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4749" w14:textId="77777777" w:rsidR="00F36D31" w:rsidRDefault="00F36D31" w:rsidP="00EE6BE8">
      <w:pPr>
        <w:jc w:val="center"/>
        <w:rPr>
          <w:sz w:val="28"/>
        </w:rPr>
      </w:pPr>
    </w:p>
    <w:p w14:paraId="3950F740" w14:textId="6F840972" w:rsidR="00EE6BE8" w:rsidRPr="00075C83" w:rsidRDefault="00EE6BE8" w:rsidP="00EE6BE8">
      <w:pPr>
        <w:jc w:val="center"/>
        <w:rPr>
          <w:sz w:val="28"/>
        </w:rPr>
      </w:pPr>
      <w:r w:rsidRPr="00075C83">
        <w:rPr>
          <w:sz w:val="28"/>
        </w:rPr>
        <w:t>Учреждение образования</w:t>
      </w:r>
    </w:p>
    <w:p w14:paraId="722A1934" w14:textId="77777777" w:rsidR="00EE6BE8" w:rsidRPr="00075C83" w:rsidRDefault="00EE6BE8" w:rsidP="00EE6BE8">
      <w:pPr>
        <w:jc w:val="center"/>
        <w:rPr>
          <w:sz w:val="28"/>
        </w:rPr>
      </w:pPr>
      <w:r w:rsidRPr="00075C83">
        <w:rPr>
          <w:sz w:val="28"/>
        </w:rPr>
        <w:t>«БЕЛОРУССКИЙ ГОСУДАРСТВЕННЫЙ ТЕХНОЛОГИЧЕСКИЙ УНИВЕРСИТЕТ»</w:t>
      </w:r>
    </w:p>
    <w:p w14:paraId="5415E09E" w14:textId="77777777" w:rsidR="00EE6BE8" w:rsidRPr="00075C83" w:rsidRDefault="00EE6BE8" w:rsidP="00EE6BE8">
      <w:pPr>
        <w:jc w:val="center"/>
        <w:rPr>
          <w:sz w:val="28"/>
          <w:szCs w:val="28"/>
        </w:rPr>
      </w:pPr>
    </w:p>
    <w:p w14:paraId="6656E9A2" w14:textId="77777777" w:rsidR="00EE6BE8" w:rsidRPr="00075C83" w:rsidRDefault="00EE6BE8" w:rsidP="00EE6BE8">
      <w:pPr>
        <w:jc w:val="center"/>
        <w:rPr>
          <w:sz w:val="28"/>
          <w:szCs w:val="28"/>
        </w:rPr>
      </w:pPr>
    </w:p>
    <w:p w14:paraId="2F4DDCB2" w14:textId="77777777" w:rsidR="00EE6BE8" w:rsidRPr="00075C83" w:rsidRDefault="00EE6BE8" w:rsidP="00EE6BE8">
      <w:pPr>
        <w:jc w:val="center"/>
        <w:rPr>
          <w:sz w:val="28"/>
          <w:szCs w:val="28"/>
        </w:rPr>
      </w:pPr>
    </w:p>
    <w:p w14:paraId="59186145" w14:textId="77777777" w:rsidR="00EE6BE8" w:rsidRPr="00075C83" w:rsidRDefault="00EE6BE8" w:rsidP="00EE6BE8">
      <w:pPr>
        <w:jc w:val="center"/>
        <w:rPr>
          <w:sz w:val="28"/>
          <w:szCs w:val="28"/>
        </w:rPr>
      </w:pPr>
    </w:p>
    <w:p w14:paraId="17586E48" w14:textId="77777777" w:rsidR="00EE6BE8" w:rsidRPr="00075C83" w:rsidRDefault="00EE6BE8" w:rsidP="00EE6BE8">
      <w:pPr>
        <w:jc w:val="center"/>
        <w:rPr>
          <w:sz w:val="28"/>
          <w:szCs w:val="28"/>
        </w:rPr>
      </w:pPr>
    </w:p>
    <w:p w14:paraId="368B8E4F" w14:textId="77777777" w:rsidR="00EE6BE8" w:rsidRPr="00075C83" w:rsidRDefault="00EE6BE8" w:rsidP="00EE6BE8">
      <w:pPr>
        <w:jc w:val="center"/>
        <w:rPr>
          <w:sz w:val="28"/>
          <w:szCs w:val="28"/>
        </w:rPr>
      </w:pPr>
    </w:p>
    <w:p w14:paraId="22DF317C" w14:textId="77777777" w:rsidR="00EE6BE8" w:rsidRPr="00075C83" w:rsidRDefault="00EE6BE8" w:rsidP="00EE6BE8">
      <w:pPr>
        <w:jc w:val="center"/>
        <w:rPr>
          <w:sz w:val="28"/>
          <w:szCs w:val="28"/>
        </w:rPr>
      </w:pPr>
    </w:p>
    <w:p w14:paraId="677A3225" w14:textId="77777777" w:rsidR="00EE6BE8" w:rsidRPr="00075C83" w:rsidRDefault="00EE6BE8" w:rsidP="00EE6BE8">
      <w:pPr>
        <w:jc w:val="center"/>
        <w:rPr>
          <w:sz w:val="28"/>
          <w:szCs w:val="28"/>
        </w:rPr>
      </w:pPr>
    </w:p>
    <w:p w14:paraId="55E295F3" w14:textId="77777777" w:rsidR="00EE6BE8" w:rsidRPr="00075C83" w:rsidRDefault="00EE6BE8" w:rsidP="00EE6BE8">
      <w:pPr>
        <w:jc w:val="center"/>
        <w:rPr>
          <w:sz w:val="28"/>
          <w:szCs w:val="28"/>
        </w:rPr>
      </w:pPr>
    </w:p>
    <w:p w14:paraId="709F6351" w14:textId="77777777" w:rsidR="00EE6BE8" w:rsidRPr="00075C83" w:rsidRDefault="00EE6BE8" w:rsidP="00EE6BE8">
      <w:pPr>
        <w:jc w:val="center"/>
        <w:rPr>
          <w:sz w:val="28"/>
          <w:szCs w:val="28"/>
        </w:rPr>
      </w:pPr>
    </w:p>
    <w:p w14:paraId="2DB204AD" w14:textId="77777777" w:rsidR="00EE6BE8" w:rsidRPr="00075C83" w:rsidRDefault="00EE6BE8" w:rsidP="00EE6BE8">
      <w:pPr>
        <w:jc w:val="center"/>
        <w:rPr>
          <w:sz w:val="28"/>
          <w:szCs w:val="28"/>
        </w:rPr>
      </w:pPr>
    </w:p>
    <w:p w14:paraId="216A2A34" w14:textId="77777777" w:rsidR="00EE6BE8" w:rsidRPr="00075C83" w:rsidRDefault="00EE6BE8" w:rsidP="00EE6BE8">
      <w:pPr>
        <w:jc w:val="center"/>
        <w:rPr>
          <w:sz w:val="28"/>
          <w:szCs w:val="28"/>
        </w:rPr>
      </w:pPr>
    </w:p>
    <w:p w14:paraId="00E1E011" w14:textId="77777777" w:rsidR="00EE6BE8" w:rsidRPr="00075C83" w:rsidRDefault="00EE6BE8" w:rsidP="00EE6BE8">
      <w:pPr>
        <w:jc w:val="center"/>
        <w:rPr>
          <w:sz w:val="28"/>
          <w:szCs w:val="28"/>
        </w:rPr>
      </w:pPr>
    </w:p>
    <w:p w14:paraId="745D911D" w14:textId="77777777" w:rsidR="00EE6BE8" w:rsidRPr="00075C83" w:rsidRDefault="00EE6BE8" w:rsidP="00EE6BE8">
      <w:pPr>
        <w:jc w:val="center"/>
        <w:rPr>
          <w:sz w:val="48"/>
          <w:szCs w:val="48"/>
        </w:rPr>
      </w:pPr>
      <w:r>
        <w:rPr>
          <w:sz w:val="48"/>
          <w:szCs w:val="48"/>
        </w:rPr>
        <w:t>Основы защиты и</w:t>
      </w:r>
      <w:r w:rsidRPr="00075C83">
        <w:rPr>
          <w:sz w:val="48"/>
          <w:szCs w:val="48"/>
        </w:rPr>
        <w:t>нформации</w:t>
      </w:r>
    </w:p>
    <w:p w14:paraId="4494F46E" w14:textId="77777777" w:rsidR="00EE6BE8" w:rsidRPr="00075C83" w:rsidRDefault="00EE6BE8" w:rsidP="00EE6BE8">
      <w:pPr>
        <w:jc w:val="center"/>
        <w:rPr>
          <w:sz w:val="48"/>
          <w:szCs w:val="48"/>
        </w:rPr>
      </w:pPr>
    </w:p>
    <w:p w14:paraId="2171FEBF" w14:textId="77777777" w:rsidR="00EE6BE8" w:rsidRPr="00075C83" w:rsidRDefault="00EE6BE8" w:rsidP="00EE6BE8">
      <w:pPr>
        <w:jc w:val="center"/>
        <w:rPr>
          <w:sz w:val="48"/>
          <w:szCs w:val="48"/>
        </w:rPr>
      </w:pPr>
    </w:p>
    <w:p w14:paraId="2D46B69C" w14:textId="77777777" w:rsidR="00EE6BE8" w:rsidRPr="00075C83" w:rsidRDefault="00EE6BE8" w:rsidP="00EE6BE8">
      <w:pPr>
        <w:jc w:val="center"/>
        <w:rPr>
          <w:sz w:val="48"/>
          <w:szCs w:val="48"/>
        </w:rPr>
      </w:pPr>
    </w:p>
    <w:p w14:paraId="0CD8549E" w14:textId="77777777" w:rsidR="00EE6BE8" w:rsidRPr="00075C83" w:rsidRDefault="00EE6BE8" w:rsidP="00EE6BE8">
      <w:pPr>
        <w:rPr>
          <w:sz w:val="48"/>
          <w:szCs w:val="48"/>
        </w:rPr>
      </w:pPr>
    </w:p>
    <w:p w14:paraId="6232F1FC" w14:textId="77777777" w:rsidR="00EE6BE8" w:rsidRPr="00075C83" w:rsidRDefault="00EE6BE8" w:rsidP="00EE6BE8">
      <w:pPr>
        <w:jc w:val="center"/>
        <w:rPr>
          <w:sz w:val="48"/>
          <w:szCs w:val="48"/>
        </w:rPr>
      </w:pPr>
    </w:p>
    <w:p w14:paraId="577A406A" w14:textId="58601076" w:rsidR="00EE6BE8" w:rsidRPr="00075C83" w:rsidRDefault="00EE6BE8" w:rsidP="00EE6BE8">
      <w:pPr>
        <w:jc w:val="right"/>
        <w:rPr>
          <w:sz w:val="28"/>
          <w:szCs w:val="28"/>
        </w:rPr>
      </w:pPr>
      <w:r w:rsidRPr="00075C83">
        <w:rPr>
          <w:sz w:val="28"/>
          <w:szCs w:val="28"/>
        </w:rPr>
        <w:t>Студент:</w:t>
      </w:r>
      <w:r w:rsidRPr="00E2455C">
        <w:rPr>
          <w:sz w:val="28"/>
          <w:szCs w:val="28"/>
        </w:rPr>
        <w:t xml:space="preserve"> </w:t>
      </w:r>
      <w:r w:rsidR="004D49B6">
        <w:rPr>
          <w:sz w:val="28"/>
          <w:szCs w:val="28"/>
        </w:rPr>
        <w:t>Буданова К. А.</w:t>
      </w:r>
      <w:r w:rsidRPr="00075C83">
        <w:rPr>
          <w:sz w:val="28"/>
          <w:szCs w:val="28"/>
        </w:rPr>
        <w:t xml:space="preserve"> </w:t>
      </w:r>
    </w:p>
    <w:p w14:paraId="0806039E" w14:textId="7932113F" w:rsidR="00EE6BE8" w:rsidRPr="00075C83" w:rsidRDefault="00EE6BE8" w:rsidP="00EE6BE8">
      <w:pPr>
        <w:jc w:val="right"/>
        <w:rPr>
          <w:sz w:val="28"/>
          <w:szCs w:val="28"/>
        </w:rPr>
      </w:pPr>
      <w:r w:rsidRPr="00075C83">
        <w:rPr>
          <w:sz w:val="28"/>
          <w:szCs w:val="28"/>
        </w:rPr>
        <w:t xml:space="preserve">ФИТ 2 курс </w:t>
      </w:r>
      <w:r w:rsidR="004D49B6">
        <w:rPr>
          <w:sz w:val="28"/>
          <w:szCs w:val="28"/>
        </w:rPr>
        <w:t>5</w:t>
      </w:r>
      <w:r w:rsidRPr="00075C83">
        <w:rPr>
          <w:sz w:val="28"/>
          <w:szCs w:val="28"/>
        </w:rPr>
        <w:t xml:space="preserve"> группа</w:t>
      </w:r>
    </w:p>
    <w:p w14:paraId="69C58775" w14:textId="66C31E9C" w:rsidR="00EE6BE8" w:rsidRPr="00075C83" w:rsidRDefault="00EE6BE8" w:rsidP="00EE6BE8">
      <w:pPr>
        <w:jc w:val="right"/>
        <w:rPr>
          <w:sz w:val="28"/>
          <w:szCs w:val="28"/>
        </w:rPr>
      </w:pPr>
      <w:r w:rsidRPr="00075C83">
        <w:rPr>
          <w:sz w:val="28"/>
          <w:szCs w:val="28"/>
        </w:rPr>
        <w:t xml:space="preserve">Преподаватель: </w:t>
      </w:r>
      <w:r>
        <w:rPr>
          <w:sz w:val="28"/>
          <w:szCs w:val="28"/>
        </w:rPr>
        <w:t>Б</w:t>
      </w:r>
      <w:r w:rsidR="004D49B6">
        <w:rPr>
          <w:sz w:val="28"/>
          <w:szCs w:val="28"/>
        </w:rPr>
        <w:t>ерников В. О.</w:t>
      </w:r>
    </w:p>
    <w:p w14:paraId="59EA8325" w14:textId="77777777" w:rsidR="00EE6BE8" w:rsidRPr="00075C83" w:rsidRDefault="00EE6BE8" w:rsidP="00EE6BE8">
      <w:pPr>
        <w:jc w:val="center"/>
        <w:rPr>
          <w:sz w:val="28"/>
          <w:szCs w:val="28"/>
        </w:rPr>
      </w:pPr>
    </w:p>
    <w:p w14:paraId="14B61502" w14:textId="77777777" w:rsidR="00EE6BE8" w:rsidRPr="00075C83" w:rsidRDefault="00EE6BE8" w:rsidP="00EE6BE8">
      <w:pPr>
        <w:jc w:val="center"/>
        <w:rPr>
          <w:sz w:val="28"/>
          <w:szCs w:val="28"/>
        </w:rPr>
      </w:pPr>
    </w:p>
    <w:p w14:paraId="2850BD27" w14:textId="77777777" w:rsidR="00EE6BE8" w:rsidRPr="00075C83" w:rsidRDefault="00EE6BE8" w:rsidP="00EE6BE8">
      <w:pPr>
        <w:jc w:val="center"/>
        <w:rPr>
          <w:sz w:val="28"/>
          <w:szCs w:val="28"/>
        </w:rPr>
      </w:pPr>
    </w:p>
    <w:p w14:paraId="3C754953" w14:textId="77777777" w:rsidR="00EE6BE8" w:rsidRPr="00075C83" w:rsidRDefault="00EE6BE8" w:rsidP="00EE6BE8">
      <w:pPr>
        <w:jc w:val="center"/>
        <w:rPr>
          <w:sz w:val="28"/>
          <w:szCs w:val="28"/>
        </w:rPr>
      </w:pPr>
    </w:p>
    <w:p w14:paraId="7A8ACBEB" w14:textId="77777777" w:rsidR="00EE6BE8" w:rsidRPr="00075C83" w:rsidRDefault="00EE6BE8" w:rsidP="00EE6BE8">
      <w:pPr>
        <w:jc w:val="center"/>
        <w:rPr>
          <w:sz w:val="28"/>
          <w:szCs w:val="28"/>
        </w:rPr>
      </w:pPr>
    </w:p>
    <w:p w14:paraId="39BDDD40" w14:textId="77777777" w:rsidR="00EE6BE8" w:rsidRPr="00075C83" w:rsidRDefault="00EE6BE8" w:rsidP="00EE6BE8">
      <w:pPr>
        <w:jc w:val="center"/>
        <w:rPr>
          <w:sz w:val="28"/>
          <w:szCs w:val="28"/>
        </w:rPr>
      </w:pPr>
    </w:p>
    <w:p w14:paraId="43DDA2DD" w14:textId="77777777" w:rsidR="00EE6BE8" w:rsidRPr="00075C83" w:rsidRDefault="00EE6BE8" w:rsidP="00EE6BE8">
      <w:pPr>
        <w:jc w:val="center"/>
        <w:rPr>
          <w:sz w:val="28"/>
          <w:szCs w:val="28"/>
        </w:rPr>
      </w:pPr>
    </w:p>
    <w:p w14:paraId="28BDBE1F" w14:textId="77777777" w:rsidR="00EE6BE8" w:rsidRPr="00075C83" w:rsidRDefault="00EE6BE8" w:rsidP="00EE6BE8">
      <w:pPr>
        <w:jc w:val="center"/>
        <w:rPr>
          <w:sz w:val="28"/>
          <w:szCs w:val="28"/>
        </w:rPr>
      </w:pPr>
    </w:p>
    <w:p w14:paraId="123369D4" w14:textId="77777777" w:rsidR="00EE6BE8" w:rsidRPr="00075C83" w:rsidRDefault="00EE6BE8" w:rsidP="00EE6BE8">
      <w:pPr>
        <w:jc w:val="center"/>
        <w:rPr>
          <w:sz w:val="28"/>
          <w:szCs w:val="28"/>
        </w:rPr>
      </w:pPr>
    </w:p>
    <w:p w14:paraId="596FB731" w14:textId="77777777" w:rsidR="00EE6BE8" w:rsidRPr="00075C83" w:rsidRDefault="00EE6BE8" w:rsidP="00EE6BE8">
      <w:pPr>
        <w:jc w:val="center"/>
        <w:rPr>
          <w:sz w:val="28"/>
          <w:szCs w:val="28"/>
        </w:rPr>
      </w:pPr>
    </w:p>
    <w:p w14:paraId="2DD3B017" w14:textId="77777777" w:rsidR="00EE6BE8" w:rsidRPr="00075C83" w:rsidRDefault="00EE6BE8" w:rsidP="00EE6BE8">
      <w:pPr>
        <w:jc w:val="center"/>
        <w:rPr>
          <w:sz w:val="28"/>
          <w:szCs w:val="28"/>
        </w:rPr>
      </w:pPr>
    </w:p>
    <w:p w14:paraId="2D171B4D" w14:textId="77777777" w:rsidR="00EE6BE8" w:rsidRPr="00075C83" w:rsidRDefault="00EE6BE8" w:rsidP="00EE6BE8">
      <w:pPr>
        <w:rPr>
          <w:sz w:val="28"/>
          <w:szCs w:val="28"/>
        </w:rPr>
      </w:pPr>
    </w:p>
    <w:p w14:paraId="6A7F349C" w14:textId="77777777" w:rsidR="00EE6BE8" w:rsidRDefault="00EE6BE8" w:rsidP="00EE6BE8">
      <w:pPr>
        <w:jc w:val="center"/>
        <w:rPr>
          <w:sz w:val="28"/>
          <w:szCs w:val="28"/>
        </w:rPr>
      </w:pPr>
    </w:p>
    <w:p w14:paraId="2D122422" w14:textId="77777777" w:rsidR="00EE6BE8" w:rsidRDefault="00EE6BE8" w:rsidP="00EE6BE8">
      <w:pPr>
        <w:jc w:val="center"/>
        <w:rPr>
          <w:sz w:val="28"/>
          <w:szCs w:val="28"/>
        </w:rPr>
      </w:pPr>
    </w:p>
    <w:p w14:paraId="2C00EF90" w14:textId="77777777" w:rsidR="00EE6BE8" w:rsidRDefault="00EE6BE8" w:rsidP="00EE6BE8">
      <w:pPr>
        <w:jc w:val="center"/>
        <w:rPr>
          <w:sz w:val="28"/>
          <w:szCs w:val="28"/>
        </w:rPr>
      </w:pPr>
      <w:r>
        <w:rPr>
          <w:sz w:val="28"/>
          <w:szCs w:val="28"/>
        </w:rPr>
        <w:lastRenderedPageBreak/>
        <w:t>Минск 2020</w:t>
      </w:r>
    </w:p>
    <w:p w14:paraId="3AF33E88" w14:textId="4841D5A6" w:rsidR="00EE6BE8" w:rsidRPr="00EE6BE8" w:rsidRDefault="00EE6BE8" w:rsidP="00EE6BE8">
      <w:pPr>
        <w:shd w:val="clear" w:color="auto" w:fill="FFFFFF"/>
        <w:jc w:val="center"/>
        <w:outlineLvl w:val="1"/>
        <w:rPr>
          <w:b/>
          <w:bCs/>
          <w:color w:val="000000" w:themeColor="text1"/>
          <w:sz w:val="28"/>
          <w:szCs w:val="28"/>
          <w:lang w:eastAsia="be-BY"/>
        </w:rPr>
      </w:pPr>
      <w:r w:rsidRPr="00EE6BE8">
        <w:rPr>
          <w:b/>
          <w:bCs/>
          <w:color w:val="000000" w:themeColor="text1"/>
          <w:sz w:val="28"/>
          <w:szCs w:val="28"/>
          <w:lang w:eastAsia="be-BY"/>
        </w:rPr>
        <w:t>Практическое занятие №1</w:t>
      </w:r>
      <w:r w:rsidR="001C0E25">
        <w:rPr>
          <w:b/>
          <w:bCs/>
          <w:color w:val="000000" w:themeColor="text1"/>
          <w:sz w:val="28"/>
          <w:szCs w:val="28"/>
          <w:lang w:eastAsia="be-BY"/>
        </w:rPr>
        <w:t>0</w:t>
      </w:r>
    </w:p>
    <w:p w14:paraId="20B2AB5E" w14:textId="77777777" w:rsidR="00EE6BE8" w:rsidRPr="00EE6BE8" w:rsidRDefault="00EE6BE8" w:rsidP="00EE6BE8">
      <w:pPr>
        <w:shd w:val="clear" w:color="auto" w:fill="FFFFFF"/>
        <w:jc w:val="center"/>
        <w:outlineLvl w:val="1"/>
        <w:rPr>
          <w:b/>
          <w:bCs/>
          <w:color w:val="000000" w:themeColor="text1"/>
          <w:sz w:val="28"/>
          <w:szCs w:val="28"/>
          <w:lang w:eastAsia="be-BY"/>
        </w:rPr>
      </w:pPr>
      <w:r w:rsidRPr="00EE6BE8">
        <w:rPr>
          <w:b/>
          <w:bCs/>
          <w:color w:val="000000" w:themeColor="text1"/>
          <w:sz w:val="28"/>
          <w:szCs w:val="28"/>
          <w:lang w:eastAsia="be-BY"/>
        </w:rPr>
        <w:t>Тема «</w:t>
      </w:r>
      <w:r w:rsidRPr="00EE6BE8">
        <w:rPr>
          <w:rStyle w:val="FontStyle11"/>
          <w:rFonts w:ascii="Times New Roman" w:hAnsi="Times New Roman" w:cs="Times New Roman"/>
          <w:sz w:val="28"/>
          <w:szCs w:val="28"/>
        </w:rPr>
        <w:t>Составление и оформление заявок на объекты промышленной собственности</w:t>
      </w:r>
      <w:r w:rsidRPr="00EE6BE8">
        <w:rPr>
          <w:b/>
          <w:bCs/>
          <w:color w:val="000000" w:themeColor="text1"/>
          <w:sz w:val="28"/>
          <w:szCs w:val="28"/>
          <w:lang w:eastAsia="be-BY"/>
        </w:rPr>
        <w:t>»</w:t>
      </w:r>
    </w:p>
    <w:p w14:paraId="01650553" w14:textId="77777777" w:rsidR="00EE6BE8" w:rsidRPr="00EE6BE8" w:rsidRDefault="00EE6BE8" w:rsidP="00EE6BE8">
      <w:pPr>
        <w:shd w:val="clear" w:color="auto" w:fill="FFFFFF"/>
        <w:jc w:val="center"/>
        <w:outlineLvl w:val="1"/>
        <w:rPr>
          <w:b/>
          <w:bCs/>
          <w:color w:val="000000" w:themeColor="text1"/>
          <w:sz w:val="28"/>
          <w:szCs w:val="28"/>
          <w:lang w:eastAsia="be-BY"/>
        </w:rPr>
      </w:pPr>
    </w:p>
    <w:p w14:paraId="1B8A0245" w14:textId="77777777" w:rsidR="00EE6BE8" w:rsidRPr="009417D6" w:rsidRDefault="00EE6BE8" w:rsidP="009417D6">
      <w:pPr>
        <w:shd w:val="clear" w:color="auto" w:fill="FFFFFF"/>
        <w:ind w:firstLine="567"/>
        <w:jc w:val="both"/>
        <w:outlineLvl w:val="1"/>
        <w:rPr>
          <w:b/>
          <w:bCs/>
          <w:color w:val="000000" w:themeColor="text1"/>
          <w:sz w:val="28"/>
          <w:szCs w:val="28"/>
          <w:lang w:eastAsia="be-BY"/>
        </w:rPr>
      </w:pPr>
      <w:r w:rsidRPr="00EE6BE8">
        <w:rPr>
          <w:color w:val="000000" w:themeColor="text1"/>
          <w:sz w:val="28"/>
          <w:szCs w:val="28"/>
        </w:rPr>
        <w:t>Цель: Овладеть навыками составления и оформления заявок на объекты промышленной собственности.</w:t>
      </w:r>
    </w:p>
    <w:p w14:paraId="1885BEA0" w14:textId="77777777" w:rsidR="009417D6" w:rsidRPr="000D2220" w:rsidRDefault="009417D6" w:rsidP="009417D6">
      <w:pPr>
        <w:pStyle w:val="Style7"/>
        <w:widowControl/>
        <w:spacing w:line="240" w:lineRule="auto"/>
        <w:ind w:firstLine="851"/>
        <w:rPr>
          <w:rFonts w:ascii="Times New Roman" w:hAnsi="Times New Roman" w:cs="Times New Roman"/>
          <w:sz w:val="28"/>
          <w:szCs w:val="28"/>
          <w:lang w:val="ru-RU" w:eastAsia="en-US"/>
        </w:rPr>
      </w:pPr>
    </w:p>
    <w:p w14:paraId="5DEECFE2" w14:textId="77777777" w:rsidR="009417D6" w:rsidRDefault="009417D6" w:rsidP="009417D6">
      <w:pPr>
        <w:pStyle w:val="Style7"/>
        <w:widowControl/>
        <w:spacing w:before="120" w:after="240" w:line="240" w:lineRule="auto"/>
        <w:ind w:firstLine="0"/>
        <w:jc w:val="center"/>
        <w:rPr>
          <w:rFonts w:ascii="Times New Roman" w:hAnsi="Times New Roman" w:cs="Times New Roman"/>
          <w:b/>
          <w:sz w:val="28"/>
          <w:szCs w:val="28"/>
          <w:lang w:val="ru-RU" w:eastAsia="en-US"/>
        </w:rPr>
      </w:pPr>
      <w:r>
        <w:rPr>
          <w:rFonts w:ascii="Times New Roman" w:hAnsi="Times New Roman" w:cs="Times New Roman"/>
          <w:b/>
          <w:sz w:val="28"/>
          <w:szCs w:val="28"/>
          <w:lang w:val="ru-RU" w:eastAsia="en-US"/>
        </w:rPr>
        <w:t>Ход выполнения</w:t>
      </w:r>
    </w:p>
    <w:p w14:paraId="2DAA0BCC" w14:textId="77777777" w:rsidR="009417D6" w:rsidRDefault="009417D6" w:rsidP="009417D6">
      <w:pPr>
        <w:pStyle w:val="Style7"/>
        <w:widowControl/>
        <w:numPr>
          <w:ilvl w:val="0"/>
          <w:numId w:val="3"/>
        </w:numPr>
        <w:spacing w:line="240" w:lineRule="auto"/>
        <w:ind w:left="0" w:firstLine="851"/>
        <w:rPr>
          <w:rFonts w:ascii="Times New Roman" w:hAnsi="Times New Roman" w:cs="Times New Roman"/>
          <w:b/>
          <w:sz w:val="28"/>
          <w:szCs w:val="28"/>
          <w:lang w:val="ru-RU" w:eastAsia="en-US"/>
        </w:rPr>
      </w:pPr>
      <w:r>
        <w:rPr>
          <w:rFonts w:ascii="Times New Roman" w:hAnsi="Times New Roman" w:cs="Times New Roman"/>
          <w:b/>
          <w:sz w:val="28"/>
          <w:szCs w:val="28"/>
          <w:lang w:val="ru-RU" w:eastAsia="en-US"/>
        </w:rPr>
        <w:t>Основные составляющие описания изобретения.</w:t>
      </w:r>
    </w:p>
    <w:p w14:paraId="6F936879" w14:textId="77777777"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14:paraId="051BE239" w14:textId="77777777"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 и содержит следующие разделы:</w:t>
      </w:r>
    </w:p>
    <w:p w14:paraId="19C2465A" w14:textId="77777777" w:rsidR="009417D6" w:rsidRPr="00F87A31" w:rsidRDefault="009417D6" w:rsidP="009417D6">
      <w:pPr>
        <w:pStyle w:val="Style7"/>
        <w:widowControl/>
        <w:numPr>
          <w:ilvl w:val="0"/>
          <w:numId w:val="4"/>
        </w:numPr>
        <w:spacing w:line="240" w:lineRule="auto"/>
        <w:ind w:left="0" w:firstLine="851"/>
        <w:rPr>
          <w:rStyle w:val="FontStyle132"/>
          <w:sz w:val="28"/>
          <w:szCs w:val="28"/>
          <w:lang w:val="ru-RU" w:eastAsia="en-US"/>
        </w:rPr>
      </w:pPr>
      <w:r w:rsidRPr="000D2220">
        <w:rPr>
          <w:rStyle w:val="FontStyle132"/>
          <w:sz w:val="28"/>
          <w:szCs w:val="28"/>
          <w:lang w:val="ru-RU" w:eastAsia="ru-RU"/>
        </w:rPr>
        <w:t xml:space="preserve"> </w:t>
      </w:r>
      <w:r>
        <w:rPr>
          <w:rStyle w:val="FontStyle132"/>
          <w:sz w:val="28"/>
          <w:szCs w:val="28"/>
          <w:lang w:val="ru-RU" w:eastAsia="ru-RU"/>
        </w:rPr>
        <w:t>О</w:t>
      </w:r>
      <w:r w:rsidRPr="00F87A31">
        <w:rPr>
          <w:rStyle w:val="FontStyle132"/>
          <w:sz w:val="28"/>
          <w:szCs w:val="28"/>
          <w:lang w:val="ru-RU" w:eastAsia="ru-RU"/>
        </w:rPr>
        <w:t>бласть техники, к которой относится изобретение;</w:t>
      </w:r>
    </w:p>
    <w:p w14:paraId="4D11B386" w14:textId="77777777" w:rsidR="009417D6" w:rsidRPr="00F87A31" w:rsidRDefault="009417D6" w:rsidP="009417D6">
      <w:pPr>
        <w:pStyle w:val="Style7"/>
        <w:widowControl/>
        <w:numPr>
          <w:ilvl w:val="0"/>
          <w:numId w:val="4"/>
        </w:numPr>
        <w:spacing w:line="240" w:lineRule="auto"/>
        <w:ind w:left="0" w:firstLine="851"/>
        <w:rPr>
          <w:rStyle w:val="FontStyle132"/>
          <w:sz w:val="28"/>
          <w:szCs w:val="28"/>
          <w:lang w:val="en-US" w:eastAsia="en-US"/>
        </w:rPr>
      </w:pPr>
      <w:r w:rsidRPr="000D2220">
        <w:rPr>
          <w:rStyle w:val="FontStyle132"/>
          <w:sz w:val="28"/>
          <w:szCs w:val="28"/>
          <w:lang w:val="ru-RU" w:eastAsia="ru-RU"/>
        </w:rPr>
        <w:t xml:space="preserve"> </w:t>
      </w:r>
      <w:r w:rsidRPr="00F87A31">
        <w:rPr>
          <w:rStyle w:val="FontStyle132"/>
          <w:sz w:val="28"/>
          <w:szCs w:val="28"/>
          <w:lang w:val="ru-RU" w:eastAsia="ru-RU"/>
        </w:rPr>
        <w:t>уровень техники;</w:t>
      </w:r>
    </w:p>
    <w:p w14:paraId="3B210ACD" w14:textId="77777777" w:rsidR="009417D6" w:rsidRPr="00F87A31" w:rsidRDefault="009417D6" w:rsidP="009417D6">
      <w:pPr>
        <w:pStyle w:val="Style7"/>
        <w:widowControl/>
        <w:numPr>
          <w:ilvl w:val="0"/>
          <w:numId w:val="4"/>
        </w:numPr>
        <w:spacing w:line="240" w:lineRule="auto"/>
        <w:ind w:left="0" w:firstLine="851"/>
        <w:rPr>
          <w:rStyle w:val="FontStyle132"/>
          <w:sz w:val="28"/>
          <w:szCs w:val="28"/>
          <w:lang w:val="en-US" w:eastAsia="en-US"/>
        </w:rPr>
      </w:pPr>
      <w:r>
        <w:rPr>
          <w:rStyle w:val="FontStyle132"/>
          <w:sz w:val="28"/>
          <w:szCs w:val="28"/>
          <w:lang w:val="ru-RU" w:eastAsia="ru-RU"/>
        </w:rPr>
        <w:t xml:space="preserve"> </w:t>
      </w: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14:paraId="7DA81C42" w14:textId="77777777" w:rsidR="009417D6" w:rsidRPr="00F87A31" w:rsidRDefault="009417D6" w:rsidP="009417D6">
      <w:pPr>
        <w:pStyle w:val="Style13"/>
        <w:widowControl/>
        <w:numPr>
          <w:ilvl w:val="0"/>
          <w:numId w:val="4"/>
        </w:numPr>
        <w:spacing w:line="240" w:lineRule="auto"/>
        <w:ind w:left="0" w:firstLine="851"/>
        <w:rPr>
          <w:rStyle w:val="FontStyle132"/>
          <w:sz w:val="28"/>
          <w:szCs w:val="28"/>
          <w:lang w:val="ru-RU" w:eastAsia="ru-RU"/>
        </w:rPr>
      </w:pPr>
      <w:r>
        <w:rPr>
          <w:rStyle w:val="FontStyle132"/>
          <w:sz w:val="28"/>
          <w:szCs w:val="28"/>
          <w:lang w:val="ru-RU" w:eastAsia="ru-RU"/>
        </w:rPr>
        <w:t xml:space="preserve"> </w:t>
      </w:r>
      <w:r w:rsidRPr="00F87A31">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14:paraId="3550FC40" w14:textId="77777777" w:rsidR="009417D6" w:rsidRDefault="009417D6" w:rsidP="009417D6">
      <w:pPr>
        <w:pStyle w:val="Style13"/>
        <w:widowControl/>
        <w:numPr>
          <w:ilvl w:val="0"/>
          <w:numId w:val="4"/>
        </w:numPr>
        <w:spacing w:line="240" w:lineRule="auto"/>
        <w:ind w:left="0" w:firstLine="851"/>
        <w:rPr>
          <w:rStyle w:val="FontStyle132"/>
          <w:sz w:val="28"/>
          <w:szCs w:val="28"/>
          <w:lang w:val="ru-RU" w:eastAsia="en-US"/>
        </w:rPr>
      </w:pPr>
      <w:r>
        <w:rPr>
          <w:rStyle w:val="FontStyle132"/>
          <w:sz w:val="28"/>
          <w:szCs w:val="28"/>
          <w:lang w:val="ru-RU" w:eastAsia="en-US"/>
        </w:rPr>
        <w:t xml:space="preserve"> </w:t>
      </w:r>
      <w:r w:rsidRPr="00F87A31">
        <w:rPr>
          <w:rStyle w:val="FontStyle132"/>
          <w:sz w:val="28"/>
          <w:szCs w:val="28"/>
          <w:lang w:val="ru-RU" w:eastAsia="en-US"/>
        </w:rPr>
        <w:t>сведения, подтверждающие возможность осуществления изобретения.</w:t>
      </w:r>
    </w:p>
    <w:p w14:paraId="7EE9E8DB" w14:textId="77777777" w:rsidR="009417D6" w:rsidRDefault="009417D6" w:rsidP="009417D6">
      <w:pPr>
        <w:pStyle w:val="Style13"/>
        <w:widowControl/>
        <w:spacing w:line="240" w:lineRule="auto"/>
        <w:rPr>
          <w:rStyle w:val="FontStyle132"/>
          <w:sz w:val="28"/>
          <w:szCs w:val="28"/>
          <w:lang w:val="ru-RU" w:eastAsia="en-US"/>
        </w:rPr>
      </w:pPr>
    </w:p>
    <w:p w14:paraId="6E970FF1" w14:textId="77777777"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Правила оформления описания изобретения.</w:t>
      </w:r>
    </w:p>
    <w:p w14:paraId="344B9074" w14:textId="77777777"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14:paraId="51F18E60" w14:textId="77777777" w:rsidR="009417D6" w:rsidRPr="00F87A31" w:rsidRDefault="009417D6" w:rsidP="009417D6">
      <w:pPr>
        <w:pStyle w:val="Style7"/>
        <w:widowControl/>
        <w:spacing w:line="240" w:lineRule="auto"/>
        <w:ind w:firstLine="851"/>
        <w:rPr>
          <w:rStyle w:val="FontStyle132"/>
          <w:sz w:val="28"/>
          <w:szCs w:val="28"/>
          <w:lang w:val="ru-RU" w:eastAsia="ru-RU"/>
        </w:rPr>
      </w:pPr>
      <w:r w:rsidRPr="00F87A31">
        <w:rPr>
          <w:rStyle w:val="FontStyle132"/>
          <w:sz w:val="28"/>
          <w:szCs w:val="28"/>
          <w:lang w:val="ru-RU" w:eastAsia="ru-RU"/>
        </w:rPr>
        <w:t>В разделе «Уровень техники» приводятся сведения об аналогах и прототипах.</w:t>
      </w:r>
    </w:p>
    <w:p w14:paraId="3AEFE9B8" w14:textId="77777777" w:rsidR="009417D6" w:rsidRDefault="009417D6" w:rsidP="009417D6">
      <w:pPr>
        <w:pStyle w:val="Style13"/>
        <w:widowControl/>
        <w:spacing w:line="240" w:lineRule="auto"/>
        <w:ind w:firstLine="851"/>
        <w:rPr>
          <w:rStyle w:val="FontStyle132"/>
          <w:sz w:val="28"/>
          <w:szCs w:val="28"/>
          <w:lang w:val="ru-RU" w:eastAsia="ru-RU"/>
        </w:rPr>
      </w:pPr>
      <w:r w:rsidRPr="00F87A31">
        <w:rPr>
          <w:rStyle w:val="FontStyle132"/>
          <w:sz w:val="28"/>
          <w:szCs w:val="28"/>
          <w:lang w:val="ru-RU" w:eastAsia="ru-RU"/>
        </w:rPr>
        <w:lastRenderedPageBreak/>
        <w:t xml:space="preserve">Аналог изобретения </w:t>
      </w:r>
      <w:r>
        <w:rPr>
          <w:rStyle w:val="FontStyle132"/>
          <w:sz w:val="28"/>
          <w:szCs w:val="28"/>
          <w:lang w:val="ru-RU" w:eastAsia="ru-RU"/>
        </w:rPr>
        <w:t>–</w:t>
      </w:r>
      <w:r w:rsidRPr="00F87A31">
        <w:rPr>
          <w:rStyle w:val="FontStyle132"/>
          <w:sz w:val="28"/>
          <w:szCs w:val="28"/>
          <w:lang w:val="ru-RU" w:eastAsia="ru-RU"/>
        </w:rPr>
        <w:t xml:space="preserve">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14:paraId="20E60074" w14:textId="77777777"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Особенности изложения описания устройства</w:t>
      </w:r>
    </w:p>
    <w:p w14:paraId="32AC15FE" w14:textId="77777777"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В этом разделе приводится описание устройства в статическом состоянии со ссылками на фигуры чертежей и цифровые обозначения конструктивных элементов. Цифровые обозначения соответствующих частей, узлов, деталей проставляются, но мере их упоминания, в порядке их возрастания, начиная с 1. Этими же числовыми обозначениями должны быть помечены упомянутые части, узлы и детали на чертежах или других графических материалах.</w:t>
      </w:r>
    </w:p>
    <w:p w14:paraId="0ED47F6D" w14:textId="77777777"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При описании устройства в статическом состоянии должны быть указаны все части, узлы и детали, составляющие данную конструкцию и показанные на чертеже, пояснены их названия, связи и взаимное расположение. В этой части описания должны быть подробно изложены конструктивные, а также при необходимости технологические особенности заявленного устройства.</w:t>
      </w:r>
    </w:p>
    <w:p w14:paraId="09293D63" w14:textId="77777777"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После описания устройства в статическом состоянии описывается действие (работа) устройства или способ его использования со ссылкой на цифровые обозначения, ранее упомянутых частей, узлов, деталей. При этом цифровые обозначения упоминаются в любом порядке, удобной для изложения данной части раздела.</w:t>
      </w:r>
    </w:p>
    <w:p w14:paraId="0E24A8B4" w14:textId="77777777" w:rsidR="009417D6"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После описания устройства в действии приводятся другие примеры описания этого устройства, если они имеются с характеристикой тех или иных преимуществ.</w:t>
      </w:r>
    </w:p>
    <w:p w14:paraId="2F68BB89" w14:textId="77777777" w:rsidR="009417D6" w:rsidRPr="00633227" w:rsidRDefault="009417D6" w:rsidP="009417D6">
      <w:pPr>
        <w:pStyle w:val="Style7"/>
        <w:widowControl/>
        <w:spacing w:line="240" w:lineRule="auto"/>
        <w:ind w:firstLine="851"/>
        <w:rPr>
          <w:rFonts w:ascii="Times New Roman" w:hAnsi="Times New Roman" w:cs="Times New Roman"/>
          <w:sz w:val="28"/>
          <w:szCs w:val="28"/>
          <w:lang w:val="ru-RU" w:eastAsia="ru-RU"/>
        </w:rPr>
      </w:pPr>
    </w:p>
    <w:p w14:paraId="5FEF4ECF" w14:textId="77777777"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Какие основные пункты должна содержать заявка на изобретение?</w:t>
      </w:r>
    </w:p>
    <w:p w14:paraId="7AAF4572"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Состав заявки на выдачу патента:</w:t>
      </w:r>
    </w:p>
    <w:p w14:paraId="310815FC"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Заявление.</w:t>
      </w:r>
    </w:p>
    <w:p w14:paraId="1E4029DC"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Описание изобретения.</w:t>
      </w:r>
    </w:p>
    <w:p w14:paraId="1E929113"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Формула изобретения.</w:t>
      </w:r>
    </w:p>
    <w:p w14:paraId="77D4498F"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Чертежи.</w:t>
      </w:r>
    </w:p>
    <w:p w14:paraId="2616F3FA"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Реферат.</w:t>
      </w:r>
    </w:p>
    <w:p w14:paraId="599A8F91"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Доверенность (если необходима).</w:t>
      </w:r>
    </w:p>
    <w:p w14:paraId="19828E09" w14:textId="77777777" w:rsidR="009417D6" w:rsidRDefault="009417D6" w:rsidP="009417D6">
      <w:pPr>
        <w:pStyle w:val="Style7"/>
        <w:widowControl/>
        <w:numPr>
          <w:ilvl w:val="0"/>
          <w:numId w:val="8"/>
        </w:numPr>
        <w:spacing w:line="240" w:lineRule="auto"/>
        <w:ind w:left="0" w:firstLine="851"/>
        <w:rPr>
          <w:rStyle w:val="FontStyle132"/>
          <w:sz w:val="28"/>
          <w:szCs w:val="28"/>
          <w:lang w:val="ru-RU" w:eastAsia="ru-RU"/>
        </w:rPr>
      </w:pPr>
      <w:r>
        <w:rPr>
          <w:rStyle w:val="FontStyle132"/>
          <w:sz w:val="28"/>
          <w:szCs w:val="28"/>
          <w:lang w:val="ru-RU" w:eastAsia="ru-RU"/>
        </w:rPr>
        <w:t xml:space="preserve"> Документ, удостоверяющий уплату пошлин.</w:t>
      </w:r>
    </w:p>
    <w:p w14:paraId="408FB960" w14:textId="77777777" w:rsidR="009417D6" w:rsidRPr="000D6E1F" w:rsidRDefault="009417D6" w:rsidP="009417D6">
      <w:pPr>
        <w:pStyle w:val="Style7"/>
        <w:widowControl/>
        <w:spacing w:line="240" w:lineRule="auto"/>
        <w:rPr>
          <w:rFonts w:ascii="Times New Roman" w:hAnsi="Times New Roman" w:cs="Times New Roman"/>
          <w:sz w:val="28"/>
          <w:szCs w:val="28"/>
          <w:lang w:val="ru-RU" w:eastAsia="ru-RU"/>
        </w:rPr>
      </w:pPr>
    </w:p>
    <w:p w14:paraId="64C76400" w14:textId="77777777" w:rsidR="009417D6" w:rsidRPr="00E13C2F" w:rsidRDefault="009417D6" w:rsidP="009417D6">
      <w:pPr>
        <w:pStyle w:val="Style13"/>
        <w:widowControl/>
        <w:numPr>
          <w:ilvl w:val="0"/>
          <w:numId w:val="3"/>
        </w:numPr>
        <w:spacing w:line="240" w:lineRule="auto"/>
        <w:rPr>
          <w:sz w:val="28"/>
          <w:szCs w:val="28"/>
          <w:lang w:val="ru-RU" w:eastAsia="ru-RU"/>
        </w:rPr>
      </w:pPr>
      <w:r w:rsidRPr="009F3EAB">
        <w:rPr>
          <w:b/>
          <w:sz w:val="28"/>
          <w:szCs w:val="28"/>
          <w:lang w:val="ru-RU" w:eastAsia="en-US"/>
        </w:rPr>
        <w:t>Основные документы, необходимые для подачи заявки на изобретения.</w:t>
      </w:r>
    </w:p>
    <w:p w14:paraId="505442D1" w14:textId="77777777" w:rsidR="009417D6" w:rsidRPr="009F3EAB" w:rsidRDefault="009417D6" w:rsidP="009417D6">
      <w:pPr>
        <w:pStyle w:val="Style13"/>
        <w:widowControl/>
        <w:spacing w:line="240" w:lineRule="auto"/>
        <w:ind w:firstLine="851"/>
        <w:rPr>
          <w:rStyle w:val="FontStyle132"/>
          <w:sz w:val="28"/>
          <w:szCs w:val="28"/>
          <w:lang w:val="ru-RU" w:eastAsia="ru-RU"/>
        </w:rPr>
      </w:pPr>
      <w:r w:rsidRPr="009F3EAB">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14:paraId="4B943E91" w14:textId="77777777" w:rsidR="009417D6" w:rsidRPr="002F0049" w:rsidRDefault="009417D6" w:rsidP="009417D6">
      <w:pPr>
        <w:pStyle w:val="Style14"/>
        <w:widowControl/>
        <w:spacing w:line="240" w:lineRule="auto"/>
        <w:ind w:firstLine="851"/>
        <w:jc w:val="both"/>
        <w:rPr>
          <w:rStyle w:val="FontStyle132"/>
          <w:sz w:val="28"/>
          <w:szCs w:val="28"/>
          <w:lang w:val="ru-RU" w:eastAsia="ru-RU"/>
        </w:rPr>
      </w:pPr>
      <w:r w:rsidRPr="002F0049">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14:paraId="11311712" w14:textId="77777777" w:rsidR="009417D6" w:rsidRPr="002F0049" w:rsidRDefault="009417D6" w:rsidP="009417D6">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lastRenderedPageBreak/>
        <w:t>В заявлении о выдаче патента указываются сведения о названии изобретения, заявителях и авторах, дате подачи заявки, адресе для переписки, перечня прилагаемых документов и др. Заявление представляется по установленной НЦИС форме.</w:t>
      </w:r>
    </w:p>
    <w:p w14:paraId="234ED193" w14:textId="77777777" w:rsidR="009417D6" w:rsidRDefault="009417D6" w:rsidP="009417D6">
      <w:pPr>
        <w:pStyle w:val="Style13"/>
        <w:widowControl/>
        <w:spacing w:line="240" w:lineRule="auto"/>
        <w:ind w:firstLine="851"/>
        <w:rPr>
          <w:rStyle w:val="FontStyle132"/>
          <w:sz w:val="28"/>
          <w:szCs w:val="28"/>
          <w:lang w:val="ru-RU" w:eastAsia="ru-RU"/>
        </w:rPr>
      </w:pPr>
      <w:r w:rsidRPr="002F0049">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14:paraId="21CACB8C" w14:textId="77777777" w:rsidR="009417D6" w:rsidRPr="00F87A31" w:rsidRDefault="009417D6" w:rsidP="00CC639B">
      <w:pPr>
        <w:pStyle w:val="Style1"/>
        <w:widowControl/>
        <w:spacing w:line="240" w:lineRule="auto"/>
        <w:ind w:firstLine="0"/>
        <w:jc w:val="both"/>
        <w:rPr>
          <w:rStyle w:val="FontStyle132"/>
          <w:sz w:val="28"/>
          <w:szCs w:val="28"/>
          <w:lang w:val="ru-RU" w:eastAsia="en-US"/>
        </w:rPr>
      </w:pPr>
    </w:p>
    <w:p w14:paraId="7BEF76D9" w14:textId="77777777" w:rsidR="009417D6" w:rsidRPr="00274AB1"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На какие ОПС выдаются патенты?</w:t>
      </w:r>
    </w:p>
    <w:p w14:paraId="2CAF5D7E"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Изобретению может быть предоставлена правовая охрана, если оно:</w:t>
      </w:r>
    </w:p>
    <w:p w14:paraId="5EA26B96" w14:textId="77777777"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О</w:t>
      </w:r>
      <w:r w:rsidRPr="00274AB1">
        <w:rPr>
          <w:sz w:val="28"/>
          <w:szCs w:val="28"/>
          <w:lang w:val="ru-RU" w:eastAsia="en-US"/>
        </w:rPr>
        <w:t xml:space="preserve">тносится к продукту или способу, </w:t>
      </w:r>
      <w:proofErr w:type="gramStart"/>
      <w:r w:rsidRPr="00274AB1">
        <w:rPr>
          <w:sz w:val="28"/>
          <w:szCs w:val="28"/>
          <w:lang w:val="ru-RU" w:eastAsia="en-US"/>
        </w:rPr>
        <w:t>в частности,</w:t>
      </w:r>
      <w:proofErr w:type="gramEnd"/>
      <w:r w:rsidRPr="00274AB1">
        <w:rPr>
          <w:sz w:val="28"/>
          <w:szCs w:val="28"/>
          <w:lang w:val="ru-RU" w:eastAsia="en-US"/>
        </w:rPr>
        <w:t xml:space="preserve"> устройству, способу, веществу, биотехнологическому продукту, а также применению устройства, способа, вещества, биотехнологического продукта по определенному назначению,</w:t>
      </w:r>
    </w:p>
    <w:p w14:paraId="180637E8" w14:textId="77777777"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является новым,</w:t>
      </w:r>
    </w:p>
    <w:p w14:paraId="419B6DA9" w14:textId="77777777"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имеет изобретательский уровень,</w:t>
      </w:r>
    </w:p>
    <w:p w14:paraId="02CAD6F2" w14:textId="77777777" w:rsidR="009417D6" w:rsidRPr="00274AB1" w:rsidRDefault="009417D6" w:rsidP="009417D6">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промышленно применимо.</w:t>
      </w:r>
    </w:p>
    <w:p w14:paraId="3AA4C0A1"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новым, если оно не является частью уровня техники.</w:t>
      </w:r>
    </w:p>
    <w:p w14:paraId="5D7EBB9A"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14:paraId="61EFEEFD"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Изобретение признается промышленно применимым, если оно может быть использовано в промышленности, сельском хозяйстве, здравоохранении и других сферах деятельности.</w:t>
      </w:r>
    </w:p>
    <w:p w14:paraId="4CB05D44"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Не признаются патентоспособными:</w:t>
      </w:r>
    </w:p>
    <w:p w14:paraId="24F6CF20" w14:textId="77777777" w:rsidR="009417D6" w:rsidRPr="00274AB1" w:rsidRDefault="009417D6" w:rsidP="009417D6">
      <w:pPr>
        <w:pStyle w:val="Style13"/>
        <w:numPr>
          <w:ilvl w:val="0"/>
          <w:numId w:val="6"/>
        </w:numPr>
        <w:spacing w:line="240" w:lineRule="auto"/>
        <w:ind w:left="0" w:firstLine="851"/>
        <w:rPr>
          <w:sz w:val="28"/>
          <w:szCs w:val="28"/>
          <w:lang w:val="ru-RU" w:eastAsia="en-US"/>
        </w:rPr>
      </w:pPr>
      <w:r>
        <w:rPr>
          <w:sz w:val="28"/>
          <w:szCs w:val="28"/>
          <w:lang w:val="ru-RU" w:eastAsia="en-US"/>
        </w:rPr>
        <w:t xml:space="preserve"> С</w:t>
      </w:r>
      <w:r w:rsidRPr="00274AB1">
        <w:rPr>
          <w:sz w:val="28"/>
          <w:szCs w:val="28"/>
          <w:lang w:val="ru-RU" w:eastAsia="en-US"/>
        </w:rPr>
        <w:t>орта растений и породы животных;</w:t>
      </w:r>
    </w:p>
    <w:p w14:paraId="2B74B4CD" w14:textId="77777777" w:rsidR="009417D6" w:rsidRPr="00274AB1" w:rsidRDefault="009417D6" w:rsidP="009417D6">
      <w:pPr>
        <w:pStyle w:val="Style13"/>
        <w:numPr>
          <w:ilvl w:val="0"/>
          <w:numId w:val="6"/>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топологии интегральных микросхем;</w:t>
      </w:r>
    </w:p>
    <w:p w14:paraId="3748DC76" w14:textId="77777777" w:rsidR="009417D6" w:rsidRDefault="009417D6" w:rsidP="009417D6">
      <w:pPr>
        <w:pStyle w:val="Style13"/>
        <w:widowControl/>
        <w:numPr>
          <w:ilvl w:val="0"/>
          <w:numId w:val="6"/>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изобретения, противоречащие общественным интересам, принципам гуманности и морали.</w:t>
      </w:r>
    </w:p>
    <w:p w14:paraId="013E795B" w14:textId="77777777" w:rsidR="009417D6" w:rsidRPr="00274AB1" w:rsidRDefault="009417D6" w:rsidP="009417D6">
      <w:pPr>
        <w:pStyle w:val="Style13"/>
        <w:widowControl/>
        <w:spacing w:line="240" w:lineRule="auto"/>
        <w:rPr>
          <w:sz w:val="28"/>
          <w:szCs w:val="28"/>
          <w:lang w:val="ru-RU" w:eastAsia="en-US"/>
        </w:rPr>
      </w:pPr>
    </w:p>
    <w:p w14:paraId="54C24D68" w14:textId="77777777" w:rsidR="009417D6" w:rsidRDefault="009417D6" w:rsidP="009417D6">
      <w:pPr>
        <w:pStyle w:val="Style13"/>
        <w:widowControl/>
        <w:numPr>
          <w:ilvl w:val="0"/>
          <w:numId w:val="3"/>
        </w:numPr>
        <w:spacing w:line="240" w:lineRule="auto"/>
        <w:ind w:left="0" w:firstLine="851"/>
        <w:rPr>
          <w:b/>
          <w:sz w:val="28"/>
          <w:szCs w:val="28"/>
          <w:lang w:val="ru-RU" w:eastAsia="en-US"/>
        </w:rPr>
      </w:pPr>
      <w:r>
        <w:rPr>
          <w:b/>
          <w:sz w:val="28"/>
          <w:szCs w:val="28"/>
          <w:lang w:val="ru-RU" w:eastAsia="en-US"/>
        </w:rPr>
        <w:t>На какие ОПС выдаются свидетельства?</w:t>
      </w:r>
    </w:p>
    <w:p w14:paraId="3D207536"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14:paraId="213D632C"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 xml:space="preserve">Товарным знаком и знаком обслуживания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w:t>
      </w:r>
      <w:r w:rsidRPr="00274AB1">
        <w:rPr>
          <w:sz w:val="28"/>
          <w:szCs w:val="28"/>
          <w:lang w:val="ru-RU" w:eastAsia="en-US"/>
        </w:rPr>
        <w:lastRenderedPageBreak/>
        <w:t>патентном органе в порядке, установленном законодательством о товарных знаках и знаках обслуживания, или в силу международных договоров Республики Беларусь.</w:t>
      </w:r>
    </w:p>
    <w:p w14:paraId="4B125E8F"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w:t>
      </w:r>
    </w:p>
    <w:p w14:paraId="1AC26A0B"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14:paraId="2F6AF686" w14:textId="77777777" w:rsidR="009417D6" w:rsidRDefault="009417D6" w:rsidP="009417D6">
      <w:pPr>
        <w:pStyle w:val="Style13"/>
        <w:widowControl/>
        <w:spacing w:line="240" w:lineRule="auto"/>
        <w:ind w:firstLine="851"/>
        <w:rPr>
          <w:sz w:val="28"/>
          <w:szCs w:val="28"/>
          <w:lang w:val="ru-RU" w:eastAsia="en-US"/>
        </w:rPr>
      </w:pPr>
      <w:r w:rsidRPr="00274AB1">
        <w:rPr>
          <w:sz w:val="28"/>
          <w:szCs w:val="28"/>
          <w:lang w:val="ru-RU" w:eastAsia="en-US"/>
        </w:rPr>
        <w:t>Наименованием места происхождения товара может являться историческое название географического объекта.</w:t>
      </w:r>
    </w:p>
    <w:p w14:paraId="358033F1" w14:textId="77777777" w:rsidR="009417D6" w:rsidRPr="00274AB1" w:rsidRDefault="009417D6" w:rsidP="009417D6">
      <w:pPr>
        <w:pStyle w:val="Style13"/>
        <w:spacing w:line="240" w:lineRule="auto"/>
        <w:ind w:firstLine="851"/>
        <w:rPr>
          <w:sz w:val="28"/>
          <w:szCs w:val="28"/>
          <w:lang w:val="ru-RU" w:eastAsia="en-US"/>
        </w:rPr>
      </w:pPr>
      <w:r w:rsidRPr="00274AB1">
        <w:rPr>
          <w:sz w:val="28"/>
          <w:szCs w:val="28"/>
          <w:lang w:val="ru-RU" w:eastAsia="en-US"/>
        </w:rPr>
        <w:t>Указание происхождения товара может быть представлено в виде названия географического объекта или изображения. 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w:t>
      </w:r>
    </w:p>
    <w:p w14:paraId="12558669" w14:textId="77777777" w:rsidR="009417D6" w:rsidRDefault="009417D6" w:rsidP="009417D6">
      <w:pPr>
        <w:pStyle w:val="Style13"/>
        <w:widowControl/>
        <w:spacing w:line="240" w:lineRule="auto"/>
        <w:ind w:firstLine="851"/>
        <w:rPr>
          <w:sz w:val="28"/>
          <w:szCs w:val="28"/>
          <w:lang w:val="ru-RU" w:eastAsia="en-US"/>
        </w:rPr>
      </w:pPr>
      <w:r w:rsidRPr="00274AB1">
        <w:rPr>
          <w:sz w:val="28"/>
          <w:szCs w:val="28"/>
          <w:lang w:val="ru-RU" w:eastAsia="en-US"/>
        </w:rPr>
        <w:t>На основании регистрации выдается свидетельство на право пользования наименованием места происхождения товара</w:t>
      </w:r>
      <w:r>
        <w:rPr>
          <w:sz w:val="28"/>
          <w:szCs w:val="28"/>
          <w:lang w:val="ru-RU" w:eastAsia="en-US"/>
        </w:rPr>
        <w:t>.</w:t>
      </w:r>
    </w:p>
    <w:p w14:paraId="76122629" w14:textId="77777777" w:rsidR="00EE6BE8" w:rsidRPr="001D0FAE" w:rsidRDefault="00EE6BE8" w:rsidP="00EE6BE8">
      <w:pPr>
        <w:jc w:val="center"/>
        <w:rPr>
          <w:sz w:val="28"/>
          <w:szCs w:val="28"/>
        </w:rPr>
      </w:pPr>
    </w:p>
    <w:p w14:paraId="314EDFB1" w14:textId="77777777" w:rsidR="00A641E6" w:rsidRDefault="00A641E6"/>
    <w:sectPr w:rsidR="00A64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978"/>
    <w:multiLevelType w:val="hybridMultilevel"/>
    <w:tmpl w:val="0866A876"/>
    <w:lvl w:ilvl="0" w:tplc="D5E448BA">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 w15:restartNumberingAfterBreak="0">
    <w:nsid w:val="1F7D414D"/>
    <w:multiLevelType w:val="hybridMultilevel"/>
    <w:tmpl w:val="C4547DD8"/>
    <w:lvl w:ilvl="0" w:tplc="43EAC226">
      <w:start w:val="1"/>
      <w:numFmt w:val="decimal"/>
      <w:suff w:val="space"/>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32C726EF"/>
    <w:multiLevelType w:val="hybridMultilevel"/>
    <w:tmpl w:val="929C11A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5" w15:restartNumberingAfterBreak="0">
    <w:nsid w:val="713602AB"/>
    <w:multiLevelType w:val="hybridMultilevel"/>
    <w:tmpl w:val="13B2E94E"/>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15:restartNumberingAfterBreak="0">
    <w:nsid w:val="745B2B36"/>
    <w:multiLevelType w:val="hybridMultilevel"/>
    <w:tmpl w:val="FF888834"/>
    <w:lvl w:ilvl="0" w:tplc="0C09000F">
      <w:start w:val="1"/>
      <w:numFmt w:val="decimal"/>
      <w:lvlText w:val="%1."/>
      <w:lvlJc w:val="left"/>
      <w:pPr>
        <w:ind w:left="1290" w:hanging="360"/>
      </w:p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7" w15:restartNumberingAfterBreak="0">
    <w:nsid w:val="7B610C5F"/>
    <w:multiLevelType w:val="hybridMultilevel"/>
    <w:tmpl w:val="8E304B6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16cid:durableId="491265287">
    <w:abstractNumId w:val="4"/>
  </w:num>
  <w:num w:numId="2" w16cid:durableId="191500904">
    <w:abstractNumId w:val="1"/>
  </w:num>
  <w:num w:numId="3" w16cid:durableId="1702392590">
    <w:abstractNumId w:val="0"/>
  </w:num>
  <w:num w:numId="4" w16cid:durableId="482162043">
    <w:abstractNumId w:val="2"/>
  </w:num>
  <w:num w:numId="5" w16cid:durableId="1274901567">
    <w:abstractNumId w:val="3"/>
  </w:num>
  <w:num w:numId="6" w16cid:durableId="1748575059">
    <w:abstractNumId w:val="7"/>
  </w:num>
  <w:num w:numId="7" w16cid:durableId="474831948">
    <w:abstractNumId w:val="5"/>
  </w:num>
  <w:num w:numId="8" w16cid:durableId="914359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E8"/>
    <w:rsid w:val="001C0E25"/>
    <w:rsid w:val="002D7ADD"/>
    <w:rsid w:val="003B4A6D"/>
    <w:rsid w:val="004D49B6"/>
    <w:rsid w:val="008E237C"/>
    <w:rsid w:val="009417D6"/>
    <w:rsid w:val="00A641E6"/>
    <w:rsid w:val="00C904F5"/>
    <w:rsid w:val="00CC639B"/>
    <w:rsid w:val="00ED4A89"/>
    <w:rsid w:val="00EE6BE8"/>
    <w:rsid w:val="00F36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4BED3"/>
  <w15:chartTrackingRefBased/>
  <w15:docId w15:val="{BD231B6E-B95D-491D-89BD-C138DC79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BE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EE6BE8"/>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EE6BE8"/>
    <w:rPr>
      <w:rFonts w:ascii="Times New Roman" w:hAnsi="Times New Roman" w:cs="Times New Roman"/>
      <w:sz w:val="22"/>
      <w:szCs w:val="22"/>
    </w:rPr>
  </w:style>
  <w:style w:type="character" w:customStyle="1" w:styleId="FontStyle11">
    <w:name w:val="Font Style11"/>
    <w:basedOn w:val="a0"/>
    <w:uiPriority w:val="99"/>
    <w:rsid w:val="00EE6BE8"/>
    <w:rPr>
      <w:rFonts w:ascii="Bookman Old Style" w:hAnsi="Bookman Old Style" w:cs="Bookman Old Style"/>
      <w:sz w:val="22"/>
      <w:szCs w:val="22"/>
    </w:rPr>
  </w:style>
  <w:style w:type="paragraph" w:customStyle="1" w:styleId="Style7">
    <w:name w:val="Style7"/>
    <w:basedOn w:val="a"/>
    <w:uiPriority w:val="99"/>
    <w:rsid w:val="009417D6"/>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3">
    <w:name w:val="Style13"/>
    <w:basedOn w:val="a"/>
    <w:uiPriority w:val="99"/>
    <w:rsid w:val="009417D6"/>
    <w:pPr>
      <w:widowControl w:val="0"/>
      <w:autoSpaceDE w:val="0"/>
      <w:autoSpaceDN w:val="0"/>
      <w:adjustRightInd w:val="0"/>
      <w:spacing w:line="278" w:lineRule="exact"/>
      <w:ind w:firstLine="1320"/>
      <w:jc w:val="both"/>
    </w:pPr>
    <w:rPr>
      <w:rFonts w:eastAsiaTheme="minorEastAsia"/>
      <w:lang w:val="be-BY" w:eastAsia="be-BY"/>
    </w:rPr>
  </w:style>
  <w:style w:type="paragraph" w:customStyle="1" w:styleId="Style14">
    <w:name w:val="Style14"/>
    <w:basedOn w:val="a"/>
    <w:uiPriority w:val="99"/>
    <w:rsid w:val="009417D6"/>
    <w:pPr>
      <w:widowControl w:val="0"/>
      <w:autoSpaceDE w:val="0"/>
      <w:autoSpaceDN w:val="0"/>
      <w:adjustRightInd w:val="0"/>
      <w:spacing w:line="270" w:lineRule="exact"/>
      <w:ind w:firstLine="525"/>
    </w:pPr>
    <w:rPr>
      <w:rFonts w:eastAsiaTheme="minorEastAsia"/>
      <w:lang w:val="be-BY" w:eastAsia="be-BY"/>
    </w:rPr>
  </w:style>
  <w:style w:type="paragraph" w:customStyle="1" w:styleId="Style4">
    <w:name w:val="Style4"/>
    <w:basedOn w:val="a"/>
    <w:uiPriority w:val="99"/>
    <w:rsid w:val="009417D6"/>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1250</Words>
  <Characters>7130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Ксения Буданова</cp:lastModifiedBy>
  <cp:revision>5</cp:revision>
  <dcterms:created xsi:type="dcterms:W3CDTF">2022-04-25T15:28:00Z</dcterms:created>
  <dcterms:modified xsi:type="dcterms:W3CDTF">2022-04-25T16:20:00Z</dcterms:modified>
</cp:coreProperties>
</file>