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511E" w14:textId="0D6F9B43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14:paraId="576F6DC8" w14:textId="60EB03C2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основан на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Chrome</w:t>
      </w:r>
      <w:r w:rsidRPr="00B355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B355F7">
        <w:rPr>
          <w:rFonts w:ascii="Times New Roman" w:hAnsi="Times New Roman" w:cs="Times New Roman"/>
          <w:b/>
          <w:sz w:val="28"/>
          <w:szCs w:val="28"/>
        </w:rPr>
        <w:t>8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68D3644D" w14:textId="09CA4415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b/>
          <w:sz w:val="28"/>
          <w:szCs w:val="28"/>
        </w:rPr>
        <w:t>среда (контейнер) исполнения</w:t>
      </w:r>
      <w:r w:rsidRPr="00517EF4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10BBC53A" w14:textId="0BEF00C2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>поддерживает</w:t>
      </w:r>
      <w:r w:rsidRPr="00B355F7">
        <w:rPr>
          <w:rFonts w:ascii="Times New Roman" w:hAnsi="Times New Roman" w:cs="Times New Roman"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Pr="00517EF4">
        <w:rPr>
          <w:rFonts w:ascii="Times New Roman" w:hAnsi="Times New Roman" w:cs="Times New Roman"/>
          <w:b/>
          <w:sz w:val="28"/>
          <w:szCs w:val="28"/>
        </w:rPr>
        <w:t>асинхронности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0E8A0117" w14:textId="7DECB730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ориентирован на </w:t>
      </w:r>
      <w:r w:rsidRPr="00517EF4">
        <w:rPr>
          <w:rFonts w:ascii="Times New Roman" w:hAnsi="Times New Roman" w:cs="Times New Roman"/>
          <w:b/>
          <w:sz w:val="28"/>
          <w:szCs w:val="28"/>
        </w:rPr>
        <w:t>события</w:t>
      </w:r>
      <w:r w:rsidRPr="00517EF4">
        <w:rPr>
          <w:rFonts w:ascii="Times New Roman" w:hAnsi="Times New Roman" w:cs="Times New Roman"/>
          <w:sz w:val="28"/>
          <w:szCs w:val="28"/>
        </w:rPr>
        <w:t>;</w:t>
      </w:r>
    </w:p>
    <w:p w14:paraId="5F58799D" w14:textId="1CEE535C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b/>
          <w:sz w:val="28"/>
          <w:szCs w:val="28"/>
        </w:rPr>
        <w:t>однопоточный</w:t>
      </w:r>
      <w:r w:rsidRPr="00517EF4">
        <w:rPr>
          <w:rFonts w:ascii="Times New Roman" w:hAnsi="Times New Roman" w:cs="Times New Roman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17E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EF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все соединения обрабатываются в одном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17EF4">
        <w:rPr>
          <w:rFonts w:ascii="Times New Roman" w:hAnsi="Times New Roman" w:cs="Times New Roman"/>
          <w:sz w:val="28"/>
          <w:szCs w:val="28"/>
        </w:rPr>
        <w:t>-потоке;</w:t>
      </w:r>
    </w:p>
    <w:p w14:paraId="603E66F5" w14:textId="7CE3DA76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b/>
          <w:sz w:val="28"/>
          <w:szCs w:val="28"/>
        </w:rPr>
        <w:t>не блокирует</w:t>
      </w:r>
      <w:r w:rsidRPr="00517EF4">
        <w:rPr>
          <w:rFonts w:ascii="Times New Roman" w:hAnsi="Times New Roman" w:cs="Times New Roman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5500A68F" w14:textId="0F00D80C" w:rsidR="00B355F7" w:rsidRPr="00517EF4" w:rsidRDefault="00B355F7" w:rsidP="00B355F7">
      <w:pPr>
        <w:pStyle w:val="a3"/>
        <w:spacing w:after="0" w:line="259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в состав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17E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7EF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входят инструменты: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npm</w:t>
      </w:r>
      <w:proofErr w:type="spellEnd"/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– пакетный менеджер;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gyp</w:t>
      </w:r>
      <w:r w:rsidRPr="00517EF4">
        <w:rPr>
          <w:rFonts w:ascii="Times New Roman" w:hAnsi="Times New Roman" w:cs="Times New Roman"/>
          <w:sz w:val="28"/>
          <w:szCs w:val="28"/>
        </w:rPr>
        <w:t xml:space="preserve"> - </w:t>
      </w:r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Python-генератор проектов; </w:t>
      </w:r>
      <w:proofErr w:type="spellStart"/>
      <w:r w:rsidRPr="00517EF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</w:t>
      </w:r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Google</w:t>
      </w:r>
      <w:r w:rsidRPr="00517EF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фреймворк для тестирования С++ приложений;   </w:t>
      </w:r>
    </w:p>
    <w:p w14:paraId="1502A8D3" w14:textId="53939698" w:rsidR="00B355F7" w:rsidRPr="006F1FAB" w:rsidRDefault="00B355F7" w:rsidP="00B355F7">
      <w:pPr>
        <w:pStyle w:val="a3"/>
        <w:spacing w:after="0" w:line="259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17EF4">
        <w:rPr>
          <w:rFonts w:ascii="Times New Roman" w:hAnsi="Times New Roman" w:cs="Times New Roman"/>
          <w:sz w:val="28"/>
          <w:szCs w:val="28"/>
        </w:rPr>
        <w:t xml:space="preserve">использует библиотеки: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17EF4">
        <w:rPr>
          <w:rFonts w:ascii="Times New Roman" w:hAnsi="Times New Roman" w:cs="Times New Roman"/>
          <w:b/>
          <w:sz w:val="28"/>
          <w:szCs w:val="28"/>
        </w:rPr>
        <w:t>8</w:t>
      </w:r>
      <w:r w:rsidRPr="00517EF4"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17EF4">
        <w:rPr>
          <w:rFonts w:ascii="Times New Roman" w:hAnsi="Times New Roman" w:cs="Times New Roman"/>
          <w:sz w:val="28"/>
          <w:szCs w:val="28"/>
        </w:rPr>
        <w:t xml:space="preserve">8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517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libuv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17EF4">
        <w:rPr>
          <w:rFonts w:ascii="Times New Roman" w:hAnsi="Times New Roman" w:cs="Times New Roman"/>
          <w:sz w:val="28"/>
          <w:szCs w:val="28"/>
        </w:rPr>
        <w:t>epoll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7EF4">
        <w:rPr>
          <w:rFonts w:ascii="Times New Roman" w:hAnsi="Times New Roman" w:cs="Times New Roman"/>
          <w:sz w:val="28"/>
          <w:szCs w:val="28"/>
        </w:rPr>
        <w:t>kqueue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, IOCP);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llhttp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– легковесный парсер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17EF4">
        <w:rPr>
          <w:rFonts w:ascii="Times New Roman" w:hAnsi="Times New Roman" w:cs="Times New Roman"/>
          <w:sz w:val="28"/>
          <w:szCs w:val="28"/>
        </w:rPr>
        <w:t xml:space="preserve">-сообщений (написан на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7EF4">
        <w:rPr>
          <w:rFonts w:ascii="Times New Roman" w:hAnsi="Times New Roman" w:cs="Times New Roman"/>
          <w:sz w:val="28"/>
          <w:szCs w:val="28"/>
        </w:rPr>
        <w:t xml:space="preserve"> и не выполняет никаких системных вызовов);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17EF4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ares</w:t>
      </w:r>
      <w:proofErr w:type="spellEnd"/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>-</w:t>
      </w:r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библиотека для работы с </w:t>
      </w:r>
      <w:r w:rsidRPr="00517EF4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517EF4">
        <w:rPr>
          <w:rFonts w:ascii="Times New Roman" w:hAnsi="Times New Roman" w:cs="Times New Roman"/>
          <w:sz w:val="28"/>
          <w:szCs w:val="28"/>
        </w:rPr>
        <w:t xml:space="preserve">; </w:t>
      </w:r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OpenSSL</w:t>
      </w:r>
      <w:r w:rsidRPr="00517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7EF4">
        <w:rPr>
          <w:rFonts w:ascii="Times New Roman" w:hAnsi="Times New Roman" w:cs="Times New Roman"/>
          <w:sz w:val="28"/>
          <w:szCs w:val="28"/>
        </w:rPr>
        <w:t xml:space="preserve">– библиотека для криптографии; </w:t>
      </w:r>
      <w:proofErr w:type="spellStart"/>
      <w:r w:rsidRPr="00517EF4">
        <w:rPr>
          <w:rFonts w:ascii="Times New Roman" w:hAnsi="Times New Roman" w:cs="Times New Roman"/>
          <w:b/>
          <w:sz w:val="28"/>
          <w:szCs w:val="28"/>
          <w:lang w:val="en-US"/>
        </w:rPr>
        <w:t>zlib</w:t>
      </w:r>
      <w:proofErr w:type="spellEnd"/>
      <w:r w:rsidRPr="00517EF4">
        <w:rPr>
          <w:rFonts w:ascii="Times New Roman" w:hAnsi="Times New Roman" w:cs="Times New Roman"/>
          <w:sz w:val="28"/>
          <w:szCs w:val="28"/>
        </w:rPr>
        <w:t xml:space="preserve"> – сжатие и распаковка.</w:t>
      </w:r>
    </w:p>
    <w:p w14:paraId="0DA407CC" w14:textId="77777777" w:rsidR="00B355F7" w:rsidRDefault="00B355F7" w:rsidP="00B355F7">
      <w:pPr>
        <w:pStyle w:val="a3"/>
        <w:ind w:left="-706"/>
        <w:jc w:val="both"/>
        <w:rPr>
          <w:rFonts w:ascii="Courier New" w:hAnsi="Courier New" w:cs="Courier New"/>
          <w:sz w:val="28"/>
          <w:szCs w:val="28"/>
        </w:rPr>
      </w:pPr>
    </w:p>
    <w:p w14:paraId="00A9B5EF" w14:textId="600518C3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3E93DEFC" w14:textId="3E498A5F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5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менеджер пакетов, входящий в состав Node.js.</w:t>
      </w:r>
    </w:p>
    <w:p w14:paraId="264E337B" w14:textId="591CA389" w:rsidR="003627A1" w:rsidRPr="00B355F7" w:rsidRDefault="003627A1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пакетный менеджер</w:t>
      </w:r>
    </w:p>
    <w:p w14:paraId="3E6427CD" w14:textId="65B63FEB" w:rsidR="00B355F7" w:rsidRDefault="003627A1" w:rsidP="00B355F7">
      <w:pPr>
        <w:pStyle w:val="a3"/>
        <w:ind w:left="-706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аббр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node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package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manager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 —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стандартный менеджер пакетов, автоматически устанавливающийся вместе с Node.js. Он используется для скачивания пакетов из облачного сервера 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либо для загрузки пакетов на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эти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сервера. </w:t>
      </w:r>
    </w:p>
    <w:p w14:paraId="1BBF01D9" w14:textId="77777777" w:rsidR="003627A1" w:rsidRPr="00B355F7" w:rsidRDefault="003627A1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</w:p>
    <w:p w14:paraId="09B530A0" w14:textId="758431EE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 w14:paraId="6B7C5BB6" w14:textId="64DC5A88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  <w:r w:rsidRPr="00B355F7">
        <w:rPr>
          <w:rFonts w:ascii="Times New Roman" w:hAnsi="Times New Roman" w:cs="Times New Roman"/>
          <w:sz w:val="28"/>
          <w:szCs w:val="28"/>
        </w:rPr>
        <w:t>Для установки типа ответа</w:t>
      </w:r>
      <w:r w:rsidR="003627A1">
        <w:rPr>
          <w:rFonts w:ascii="Times New Roman" w:hAnsi="Times New Roman" w:cs="Times New Roman"/>
          <w:sz w:val="28"/>
          <w:szCs w:val="28"/>
        </w:rPr>
        <w:t>.</w:t>
      </w:r>
      <w:r w:rsidR="003627A1">
        <w:rPr>
          <w:rFonts w:ascii="Times New Roman" w:hAnsi="Times New Roman" w:cs="Times New Roman"/>
          <w:sz w:val="28"/>
          <w:szCs w:val="28"/>
        </w:rPr>
        <w:br/>
      </w:r>
      <w:r w:rsidR="003627A1" w:rsidRPr="003627A1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3627A1">
        <w:rPr>
          <w:rFonts w:ascii="Verdana" w:hAnsi="Verdana"/>
          <w:color w:val="333333"/>
          <w:sz w:val="21"/>
          <w:szCs w:val="21"/>
          <w:shd w:val="clear" w:color="auto" w:fill="FFFFFF"/>
        </w:rPr>
        <w:t>Поле заголовка Content-Type идентифицирует тип информации в теле сообщения, которая посылается получающей стороне или, в случае метода HEAD, тип информации (среды), который был бы послан, если использовался метод GET.</w:t>
      </w:r>
    </w:p>
    <w:p w14:paraId="1AA3A12E" w14:textId="77777777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</w:p>
    <w:p w14:paraId="07171058" w14:textId="034FCBFC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7513F51" w14:textId="354FD23F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B35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Для загрузки модулей применяется функция</w:t>
      </w:r>
    </w:p>
    <w:p w14:paraId="52417D0C" w14:textId="0C167D9B" w:rsidR="003627A1" w:rsidRDefault="003627A1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>
        <w:rPr>
          <w:rFonts w:ascii="Arial" w:hAnsi="Arial" w:cs="Arial"/>
          <w:color w:val="333333"/>
          <w:shd w:val="clear" w:color="auto" w:fill="FFFFFF"/>
        </w:rPr>
        <w:t>В контексте Node.js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require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) — это встроенная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функция</w:t>
      </w:r>
      <w:r>
        <w:rPr>
          <w:rFonts w:ascii="Arial" w:hAnsi="Arial" w:cs="Arial"/>
          <w:color w:val="333333"/>
          <w:shd w:val="clear" w:color="auto" w:fill="FFFFFF"/>
        </w:rPr>
        <w:t> для включения внешних модулей, которые существуют в отдельных файлах. Оператор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require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) читает файл JavaScript, выполняет его, а затем возвращает экспортированный объект. Он позволяет добавлять встроенные модули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те, что разработаны сообществом, а также локальные модули.</w:t>
      </w:r>
    </w:p>
    <w:p w14:paraId="33B3861B" w14:textId="77777777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AB103" w14:textId="59C9075C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».</w:t>
      </w:r>
    </w:p>
    <w:p w14:paraId="102C3B60" w14:textId="092C9633" w:rsid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B355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представляет блок кода, который может использоваться повторно в других модулях</w:t>
      </w:r>
    </w:p>
    <w:p w14:paraId="0E8AD495" w14:textId="77777777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</w:p>
    <w:p w14:paraId="52C5824A" w14:textId="463D3DEB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367D303F" w14:textId="5D1B844D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</w:rPr>
      </w:pPr>
      <w:r w:rsidRPr="00B355F7">
        <w:rPr>
          <w:rFonts w:ascii="Times New Roman" w:hAnsi="Times New Roman" w:cs="Times New Roman"/>
          <w:sz w:val="28"/>
          <w:szCs w:val="28"/>
        </w:rPr>
        <w:t>Встроенные модули,</w:t>
      </w:r>
      <w:r w:rsidR="006D475B">
        <w:rPr>
          <w:rFonts w:ascii="Times New Roman" w:hAnsi="Times New Roman" w:cs="Times New Roman"/>
          <w:sz w:val="28"/>
          <w:szCs w:val="28"/>
        </w:rPr>
        <w:t xml:space="preserve"> </w:t>
      </w:r>
      <w:r w:rsidRPr="00B355F7">
        <w:rPr>
          <w:rFonts w:ascii="Times New Roman" w:hAnsi="Times New Roman" w:cs="Times New Roman"/>
          <w:sz w:val="28"/>
          <w:szCs w:val="28"/>
        </w:rPr>
        <w:t>которые не нужно загружать с помощью менеджера пакетов</w:t>
      </w:r>
    </w:p>
    <w:p w14:paraId="1D36C0A0" w14:textId="77777777" w:rsidR="00B355F7" w:rsidRPr="00B355F7" w:rsidRDefault="00B355F7" w:rsidP="00B355F7">
      <w:pPr>
        <w:pStyle w:val="a3"/>
        <w:ind w:left="-706"/>
        <w:jc w:val="both"/>
        <w:rPr>
          <w:rFonts w:ascii="Courier New" w:hAnsi="Courier New" w:cs="Courier New"/>
          <w:sz w:val="28"/>
          <w:szCs w:val="28"/>
        </w:rPr>
      </w:pPr>
    </w:p>
    <w:p w14:paraId="7E2429EE" w14:textId="58886A27" w:rsid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14:paraId="045D4492" w14:textId="4E36987A" w:rsidR="00B355F7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5F7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14:paraId="59BD68BA" w14:textId="77777777" w:rsidR="00B355F7" w:rsidRDefault="00B355F7" w:rsidP="00B355F7">
      <w:pPr>
        <w:pStyle w:val="a3"/>
        <w:ind w:left="-706"/>
        <w:jc w:val="both"/>
        <w:rPr>
          <w:rFonts w:ascii="Courier New" w:hAnsi="Courier New" w:cs="Courier New"/>
          <w:sz w:val="28"/>
          <w:szCs w:val="28"/>
        </w:rPr>
      </w:pPr>
    </w:p>
    <w:p w14:paraId="0B280C74" w14:textId="699A9D4A" w:rsidR="00B355F7" w:rsidRPr="00B355F7" w:rsidRDefault="00B355F7" w:rsidP="00B355F7">
      <w:pPr>
        <w:pStyle w:val="a3"/>
        <w:numPr>
          <w:ilvl w:val="0"/>
          <w:numId w:val="2"/>
        </w:numPr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системой?</w:t>
      </w:r>
    </w:p>
    <w:p w14:paraId="10FEDB29" w14:textId="1F8455D1" w:rsidR="00B23908" w:rsidRPr="00B355F7" w:rsidRDefault="00B355F7" w:rsidP="00B355F7">
      <w:pPr>
        <w:pStyle w:val="a3"/>
        <w:ind w:left="-706"/>
        <w:jc w:val="both"/>
        <w:rPr>
          <w:rFonts w:ascii="Times New Roman" w:hAnsi="Times New Roman" w:cs="Times New Roman"/>
        </w:rPr>
      </w:pPr>
      <w:r w:rsidRPr="00B355F7">
        <w:rPr>
          <w:rFonts w:ascii="Times New Roman" w:hAnsi="Times New Roman" w:cs="Times New Roman"/>
          <w:sz w:val="28"/>
          <w:szCs w:val="28"/>
          <w:lang w:val="en-US"/>
        </w:rPr>
        <w:t>fs</w:t>
      </w:r>
    </w:p>
    <w:sectPr w:rsidR="00B23908" w:rsidRPr="00B355F7" w:rsidSect="00B355F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829910">
    <w:abstractNumId w:val="1"/>
  </w:num>
  <w:num w:numId="2" w16cid:durableId="15941254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7E"/>
    <w:rsid w:val="002A247E"/>
    <w:rsid w:val="003627A1"/>
    <w:rsid w:val="006D475B"/>
    <w:rsid w:val="00B23908"/>
    <w:rsid w:val="00B3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AE48"/>
  <w15:chartTrackingRefBased/>
  <w15:docId w15:val="{E79B83F3-95C9-4011-87A5-78F604CC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F7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Ксения Буданова</cp:lastModifiedBy>
  <cp:revision>4</cp:revision>
  <dcterms:created xsi:type="dcterms:W3CDTF">2021-09-15T05:34:00Z</dcterms:created>
  <dcterms:modified xsi:type="dcterms:W3CDTF">2022-09-17T07:08:00Z</dcterms:modified>
</cp:coreProperties>
</file>