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D7" w:rsidRDefault="00367AD7">
      <w:pPr>
        <w:pStyle w:val="Name"/>
      </w:pPr>
      <w:r>
        <w:t>Traci Rico</w:t>
      </w:r>
    </w:p>
    <w:p w:rsidR="00367AD7" w:rsidRDefault="00367AD7">
      <w:pPr>
        <w:pStyle w:val="Addressline"/>
      </w:pPr>
      <w:r>
        <w:t xml:space="preserve">2212 Carol View C314  </w:t>
      </w:r>
      <w:r>
        <w:sym w:font="Wingdings" w:char="F06C"/>
      </w:r>
      <w:r>
        <w:t xml:space="preserve">  Cardiff by the Sea, CA 92007  </w:t>
      </w:r>
      <w:r>
        <w:sym w:font="Wingdings" w:char="F06C"/>
      </w:r>
      <w:r>
        <w:t xml:space="preserve">  (760) 822-3756  </w:t>
      </w:r>
      <w:r>
        <w:sym w:font="Wingdings" w:char="F06C"/>
      </w:r>
      <w:r>
        <w:t xml:space="preserve">  tntrico@cox.net</w:t>
      </w:r>
    </w:p>
    <w:p w:rsidR="00367AD7" w:rsidRPr="009C1A8E" w:rsidRDefault="00367AD7">
      <w:pPr>
        <w:pStyle w:val="Largecapital"/>
        <w:framePr w:wrap="around"/>
      </w:pPr>
      <w:r>
        <w:t>E</w:t>
      </w:r>
    </w:p>
    <w:p w:rsidR="00367AD7" w:rsidRPr="009C1A8E" w:rsidRDefault="00367AD7" w:rsidP="00F071CD">
      <w:pPr>
        <w:pStyle w:val="BodyText1"/>
        <w:rPr>
          <w:rFonts w:ascii="Garamond" w:hAnsi="Garamond"/>
        </w:rPr>
      </w:pPr>
      <w:r w:rsidRPr="009C1A8E">
        <w:rPr>
          <w:rStyle w:val="DescriptionBoldChar"/>
        </w:rPr>
        <w:t xml:space="preserve">nterprising, hard-working and technically skilled </w:t>
      </w:r>
      <w:r>
        <w:rPr>
          <w:rStyle w:val="DescriptionBoldChar"/>
        </w:rPr>
        <w:t>a</w:t>
      </w:r>
      <w:r w:rsidRPr="009C1A8E">
        <w:rPr>
          <w:rFonts w:ascii="Garamond" w:hAnsi="Garamond"/>
        </w:rPr>
        <w:t xml:space="preserve">ccounting professional with 15+ years extensive experience doing full financial statement audits, reviews, as well as experience planning, developing and implementing </w:t>
      </w:r>
      <w:r>
        <w:rPr>
          <w:rFonts w:ascii="Garamond" w:hAnsi="Garamond"/>
        </w:rPr>
        <w:t xml:space="preserve">the </w:t>
      </w:r>
      <w:r w:rsidRPr="009C1A8E">
        <w:rPr>
          <w:rFonts w:ascii="Garamond" w:hAnsi="Garamond"/>
        </w:rPr>
        <w:t>month end clos</w:t>
      </w:r>
      <w:r>
        <w:rPr>
          <w:rFonts w:ascii="Garamond" w:hAnsi="Garamond"/>
        </w:rPr>
        <w:t>e process</w:t>
      </w:r>
      <w:r w:rsidRPr="009C1A8E">
        <w:rPr>
          <w:rFonts w:ascii="Garamond" w:hAnsi="Garamond"/>
        </w:rPr>
        <w:t>.</w:t>
      </w:r>
    </w:p>
    <w:p w:rsidR="00367AD7" w:rsidRDefault="00367AD7">
      <w:pPr>
        <w:pStyle w:val="Sectionheaderswithhorizontallines"/>
      </w:pPr>
      <w:r>
        <w:t>Key Skills</w:t>
      </w:r>
    </w:p>
    <w:tbl>
      <w:tblPr>
        <w:tblW w:w="10098" w:type="dxa"/>
        <w:tblLayout w:type="fixed"/>
        <w:tblLook w:val="00A0"/>
      </w:tblPr>
      <w:tblGrid>
        <w:gridCol w:w="5058"/>
        <w:gridCol w:w="5040"/>
      </w:tblGrid>
      <w:tr w:rsidR="00367AD7" w:rsidRPr="00C53684" w:rsidTr="001B779D">
        <w:trPr>
          <w:cantSplit/>
        </w:trPr>
        <w:tc>
          <w:tcPr>
            <w:tcW w:w="5058" w:type="dxa"/>
          </w:tcPr>
          <w:p w:rsidR="00367AD7" w:rsidRPr="00C53684" w:rsidRDefault="00367AD7" w:rsidP="003E329B">
            <w:pPr>
              <w:pStyle w:val="Accomplishmentsbullet"/>
              <w:rPr>
                <w:rFonts w:eastAsia="MS Mincho"/>
              </w:rPr>
            </w:pPr>
            <w:r w:rsidRPr="00C53684">
              <w:rPr>
                <w:rFonts w:eastAsia="MS Mincho"/>
              </w:rPr>
              <w:t xml:space="preserve">Experienced in Microsoft Dynamics GP and FRx </w:t>
            </w:r>
          </w:p>
          <w:p w:rsidR="00367AD7" w:rsidRPr="00C53684" w:rsidRDefault="00367AD7" w:rsidP="00F071CD">
            <w:pPr>
              <w:pStyle w:val="Accomplishmentsbullet"/>
              <w:rPr>
                <w:rFonts w:eastAsia="MS Mincho"/>
              </w:rPr>
            </w:pPr>
            <w:r w:rsidRPr="00C53684">
              <w:rPr>
                <w:rFonts w:eastAsia="MS Mincho"/>
              </w:rPr>
              <w:t xml:space="preserve">Proficiency with Microsoft Office Suite and web-based reporting tools </w:t>
            </w:r>
          </w:p>
          <w:p w:rsidR="00367AD7" w:rsidRPr="00C53684" w:rsidRDefault="00367AD7" w:rsidP="00F071CD">
            <w:pPr>
              <w:pStyle w:val="Accomplishmentsbullet"/>
              <w:rPr>
                <w:rFonts w:eastAsia="MS Mincho"/>
              </w:rPr>
            </w:pPr>
            <w:r w:rsidRPr="00C53684">
              <w:rPr>
                <w:rFonts w:eastAsia="MS Mincho"/>
              </w:rPr>
              <w:t xml:space="preserve">Expert in QuickBooks Pro &amp; MAS 90 </w:t>
            </w:r>
            <w:bookmarkStart w:id="0" w:name="_GoBack"/>
            <w:bookmarkEnd w:id="0"/>
            <w:r w:rsidRPr="00C53684">
              <w:rPr>
                <w:rFonts w:eastAsia="MS Mincho"/>
              </w:rPr>
              <w:t>software</w:t>
            </w:r>
          </w:p>
          <w:p w:rsidR="00367AD7" w:rsidRPr="00C53684" w:rsidRDefault="00367AD7" w:rsidP="00F071CD">
            <w:pPr>
              <w:pStyle w:val="Accomplishmentsbullet"/>
              <w:rPr>
                <w:rFonts w:eastAsia="MS Mincho"/>
              </w:rPr>
            </w:pPr>
            <w:r w:rsidRPr="00C53684">
              <w:rPr>
                <w:rFonts w:eastAsia="MS Mincho"/>
              </w:rPr>
              <w:t xml:space="preserve">Accounting systems assessment and integration </w:t>
            </w:r>
          </w:p>
          <w:p w:rsidR="00367AD7" w:rsidRPr="00C53684" w:rsidRDefault="00367AD7" w:rsidP="00F071CD">
            <w:pPr>
              <w:pStyle w:val="Accomplishmentsbullet"/>
              <w:rPr>
                <w:rFonts w:eastAsia="MS Mincho"/>
              </w:rPr>
            </w:pPr>
            <w:r w:rsidRPr="00C53684">
              <w:rPr>
                <w:rFonts w:eastAsia="MS Mincho"/>
              </w:rPr>
              <w:t>Vendor negotiations &amp; management</w:t>
            </w:r>
          </w:p>
          <w:p w:rsidR="00367AD7" w:rsidRPr="00C53684" w:rsidRDefault="00367AD7">
            <w:pPr>
              <w:pStyle w:val="Accomplishmentsbullet"/>
              <w:rPr>
                <w:rFonts w:eastAsia="MS Mincho"/>
              </w:rPr>
            </w:pPr>
            <w:r w:rsidRPr="00C53684">
              <w:rPr>
                <w:rFonts w:eastAsia="MS Mincho"/>
              </w:rPr>
              <w:t>Invoices/Expense Reports/Payment Transactions</w:t>
            </w:r>
          </w:p>
          <w:p w:rsidR="00367AD7" w:rsidRPr="00C53684" w:rsidRDefault="00367AD7" w:rsidP="00845D11">
            <w:pPr>
              <w:pStyle w:val="Accomplishmentsbullet"/>
              <w:rPr>
                <w:rFonts w:eastAsia="MS Mincho"/>
              </w:rPr>
            </w:pPr>
            <w:r w:rsidRPr="00C53684">
              <w:rPr>
                <w:rFonts w:eastAsia="MS Mincho"/>
              </w:rPr>
              <w:t>Spreadsheets &amp; accounting reports</w:t>
            </w:r>
          </w:p>
          <w:p w:rsidR="00367AD7" w:rsidRPr="00C53684" w:rsidRDefault="00367AD7" w:rsidP="005C3DD3">
            <w:pPr>
              <w:pStyle w:val="Accomplishmentsbullet"/>
              <w:rPr>
                <w:rFonts w:eastAsia="MS Mincho"/>
              </w:rPr>
            </w:pPr>
            <w:r w:rsidRPr="00C53684">
              <w:rPr>
                <w:rFonts w:eastAsia="MS Mincho"/>
              </w:rPr>
              <w:t>Complex entity structure</w:t>
            </w:r>
          </w:p>
          <w:p w:rsidR="00367AD7" w:rsidRPr="00C53684" w:rsidRDefault="00367AD7" w:rsidP="005C3DD3">
            <w:pPr>
              <w:pStyle w:val="Accomplishmentsbullet"/>
              <w:rPr>
                <w:rFonts w:eastAsia="MS Mincho"/>
              </w:rPr>
            </w:pPr>
            <w:r w:rsidRPr="00C53684">
              <w:rPr>
                <w:rFonts w:eastAsia="MS Mincho"/>
              </w:rPr>
              <w:t>General ledger management</w:t>
            </w:r>
          </w:p>
        </w:tc>
        <w:tc>
          <w:tcPr>
            <w:tcW w:w="5040" w:type="dxa"/>
          </w:tcPr>
          <w:p w:rsidR="00367AD7" w:rsidRPr="00C53684" w:rsidRDefault="00367AD7" w:rsidP="00F071CD">
            <w:pPr>
              <w:pStyle w:val="Accomplishmentsbullet"/>
              <w:rPr>
                <w:rFonts w:eastAsia="MS Mincho"/>
              </w:rPr>
            </w:pPr>
            <w:r w:rsidRPr="00C53684">
              <w:rPr>
                <w:rFonts w:eastAsia="MS Mincho"/>
              </w:rPr>
              <w:t>Cash flow reports</w:t>
            </w:r>
          </w:p>
          <w:p w:rsidR="00367AD7" w:rsidRPr="00C53684" w:rsidRDefault="00367AD7" w:rsidP="00F071CD">
            <w:pPr>
              <w:pStyle w:val="Accomplishmentsbullet"/>
              <w:rPr>
                <w:rFonts w:eastAsia="MS Mincho"/>
              </w:rPr>
            </w:pPr>
            <w:r w:rsidRPr="00C53684">
              <w:rPr>
                <w:rFonts w:eastAsia="MS Mincho"/>
              </w:rPr>
              <w:t>Budget development</w:t>
            </w:r>
          </w:p>
          <w:p w:rsidR="00367AD7" w:rsidRPr="00C53684" w:rsidRDefault="00367AD7" w:rsidP="00F071CD">
            <w:pPr>
              <w:pStyle w:val="Accomplishmentsbullet"/>
              <w:rPr>
                <w:rFonts w:eastAsia="MS Mincho"/>
              </w:rPr>
            </w:pPr>
            <w:r w:rsidRPr="00C53684">
              <w:rPr>
                <w:rFonts w:eastAsia="MS Mincho"/>
              </w:rPr>
              <w:t>Bank reconciliations</w:t>
            </w:r>
          </w:p>
          <w:p w:rsidR="00367AD7" w:rsidRPr="00C53684" w:rsidRDefault="00367AD7" w:rsidP="00F071CD">
            <w:pPr>
              <w:pStyle w:val="Accomplishmentsbullet"/>
              <w:rPr>
                <w:rFonts w:eastAsia="MS Mincho"/>
              </w:rPr>
            </w:pPr>
            <w:r w:rsidRPr="00C53684">
              <w:rPr>
                <w:rFonts w:eastAsia="MS Mincho"/>
              </w:rPr>
              <w:t>Confidential  payroll processing</w:t>
            </w:r>
          </w:p>
          <w:p w:rsidR="00367AD7" w:rsidRPr="00C53684" w:rsidRDefault="00367AD7" w:rsidP="00F071CD">
            <w:pPr>
              <w:pStyle w:val="Accomplishmentsbullet"/>
              <w:rPr>
                <w:rFonts w:eastAsia="MS Mincho"/>
              </w:rPr>
            </w:pPr>
            <w:r w:rsidRPr="00C53684">
              <w:rPr>
                <w:rFonts w:eastAsia="MS Mincho"/>
              </w:rPr>
              <w:t>Account maintenance and financial reporting</w:t>
            </w:r>
          </w:p>
          <w:p w:rsidR="00367AD7" w:rsidRPr="00C53684" w:rsidRDefault="00367AD7" w:rsidP="00F071CD">
            <w:pPr>
              <w:pStyle w:val="Accomplishmentsbullet"/>
              <w:rPr>
                <w:rFonts w:eastAsia="MS Mincho"/>
              </w:rPr>
            </w:pPr>
            <w:r w:rsidRPr="00C53684">
              <w:rPr>
                <w:rFonts w:eastAsia="MS Mincho"/>
              </w:rPr>
              <w:t xml:space="preserve">Mastery of balance sheet and income statement </w:t>
            </w:r>
          </w:p>
          <w:p w:rsidR="00367AD7" w:rsidRPr="00C53684" w:rsidRDefault="00367AD7">
            <w:pPr>
              <w:pStyle w:val="Accomplishmentsbullet"/>
              <w:rPr>
                <w:rFonts w:eastAsia="MS Mincho"/>
              </w:rPr>
            </w:pPr>
            <w:r w:rsidRPr="00C53684">
              <w:rPr>
                <w:rFonts w:eastAsia="MS Mincho"/>
              </w:rPr>
              <w:t xml:space="preserve">Foreign currency transactions </w:t>
            </w:r>
          </w:p>
          <w:p w:rsidR="00367AD7" w:rsidRPr="00C53684" w:rsidRDefault="00367AD7">
            <w:pPr>
              <w:pStyle w:val="Accomplishmentsbullet"/>
              <w:rPr>
                <w:rFonts w:eastAsia="MS Mincho"/>
              </w:rPr>
            </w:pPr>
            <w:r w:rsidRPr="00C53684">
              <w:rPr>
                <w:rFonts w:eastAsia="MS Mincho"/>
              </w:rPr>
              <w:t>Records organization &amp; management</w:t>
            </w:r>
          </w:p>
          <w:p w:rsidR="00367AD7" w:rsidRPr="00C53684" w:rsidRDefault="00367AD7" w:rsidP="00E80715">
            <w:pPr>
              <w:pStyle w:val="Accomplishmentsbullet"/>
              <w:rPr>
                <w:rFonts w:eastAsia="MS Mincho"/>
              </w:rPr>
            </w:pPr>
            <w:r w:rsidRPr="00C53684">
              <w:rPr>
                <w:rFonts w:eastAsia="MS Mincho"/>
              </w:rPr>
              <w:t>Teambuilding &amp; Staff Supervision</w:t>
            </w:r>
          </w:p>
          <w:p w:rsidR="00367AD7" w:rsidRPr="00C53684" w:rsidRDefault="00367AD7" w:rsidP="00E80715">
            <w:pPr>
              <w:pStyle w:val="Accomplishmentsbullet"/>
              <w:rPr>
                <w:rFonts w:eastAsia="MS Mincho"/>
              </w:rPr>
            </w:pPr>
            <w:r w:rsidRPr="00C53684">
              <w:rPr>
                <w:rFonts w:eastAsia="MS Mincho"/>
              </w:rPr>
              <w:t>Financial consolidation</w:t>
            </w:r>
          </w:p>
        </w:tc>
      </w:tr>
    </w:tbl>
    <w:p w:rsidR="00367AD7" w:rsidRDefault="00367AD7">
      <w:pPr>
        <w:pStyle w:val="Sectionheaderswithhorizontallines"/>
      </w:pPr>
      <w:r>
        <w:t>Professional Experience</w:t>
      </w:r>
    </w:p>
    <w:tbl>
      <w:tblPr>
        <w:tblW w:w="0" w:type="auto"/>
        <w:tblLook w:val="00A0"/>
      </w:tblPr>
      <w:tblGrid>
        <w:gridCol w:w="5076"/>
        <w:gridCol w:w="5076"/>
      </w:tblGrid>
      <w:tr w:rsidR="00367AD7" w:rsidRPr="00C53684" w:rsidTr="00C53684">
        <w:tc>
          <w:tcPr>
            <w:tcW w:w="5076" w:type="dxa"/>
          </w:tcPr>
          <w:p w:rsidR="00367AD7" w:rsidRPr="00C53684" w:rsidRDefault="00367AD7" w:rsidP="001814ED">
            <w:pPr>
              <w:rPr>
                <w:rFonts w:eastAsia="MS Mincho"/>
                <w:b/>
                <w:sz w:val="28"/>
                <w:szCs w:val="28"/>
              </w:rPr>
            </w:pPr>
            <w:r w:rsidRPr="00C53684">
              <w:rPr>
                <w:rFonts w:eastAsia="MS Mincho"/>
                <w:b/>
                <w:sz w:val="28"/>
                <w:szCs w:val="28"/>
              </w:rPr>
              <w:t>Accounting Manager</w:t>
            </w:r>
            <w:r w:rsidRPr="00C53684">
              <w:rPr>
                <w:rFonts w:eastAsia="MS Mincho"/>
                <w:b/>
                <w:sz w:val="28"/>
                <w:szCs w:val="28"/>
              </w:rPr>
              <w:tab/>
            </w:r>
          </w:p>
          <w:p w:rsidR="00367AD7" w:rsidRPr="00C53684" w:rsidRDefault="00367AD7">
            <w:pPr>
              <w:rPr>
                <w:rFonts w:eastAsia="MS Mincho"/>
                <w:szCs w:val="21"/>
              </w:rPr>
            </w:pPr>
            <w:r w:rsidRPr="00C53684">
              <w:rPr>
                <w:rFonts w:eastAsia="MS Mincho"/>
                <w:szCs w:val="21"/>
              </w:rPr>
              <w:t>Md7, LLC</w:t>
            </w:r>
          </w:p>
        </w:tc>
        <w:tc>
          <w:tcPr>
            <w:tcW w:w="5076" w:type="dxa"/>
          </w:tcPr>
          <w:p w:rsidR="00367AD7" w:rsidRPr="00C53684" w:rsidRDefault="00367AD7" w:rsidP="00C53684">
            <w:pPr>
              <w:jc w:val="right"/>
              <w:rPr>
                <w:rFonts w:eastAsia="MS Mincho"/>
                <w:szCs w:val="21"/>
              </w:rPr>
            </w:pPr>
            <w:r w:rsidRPr="00C53684">
              <w:rPr>
                <w:rFonts w:eastAsia="MS Mincho"/>
                <w:szCs w:val="21"/>
              </w:rPr>
              <w:t>2006 to 2011</w:t>
            </w:r>
          </w:p>
          <w:p w:rsidR="00367AD7" w:rsidRPr="00C53684" w:rsidRDefault="00367AD7" w:rsidP="00C53684">
            <w:pPr>
              <w:jc w:val="right"/>
              <w:rPr>
                <w:rFonts w:eastAsia="MS Mincho"/>
                <w:szCs w:val="21"/>
              </w:rPr>
            </w:pPr>
            <w:r w:rsidRPr="00C53684">
              <w:rPr>
                <w:rFonts w:eastAsia="MS Mincho"/>
                <w:szCs w:val="21"/>
              </w:rPr>
              <w:t>San Diego, CA</w:t>
            </w:r>
          </w:p>
        </w:tc>
      </w:tr>
    </w:tbl>
    <w:p w:rsidR="00367AD7" w:rsidRPr="00EE22D7" w:rsidRDefault="00367AD7" w:rsidP="001814ED">
      <w:pPr>
        <w:pStyle w:val="Employer"/>
        <w:jc w:val="left"/>
        <w:rPr>
          <w:rFonts w:eastAsia="MS Mincho" w:cs="Courier New"/>
          <w:sz w:val="22"/>
          <w:szCs w:val="22"/>
        </w:rPr>
      </w:pPr>
      <w:r w:rsidRPr="00EE22D7">
        <w:rPr>
          <w:rFonts w:eastAsia="MS Mincho" w:cs="Courier New"/>
          <w:sz w:val="22"/>
          <w:szCs w:val="22"/>
        </w:rPr>
        <w:t>Md7 provides cell site lease services for major wireless telecommunication companies both domestically and internationally, helping them reduce their costs and improving the quality and speed of their leases. Key achievements:</w:t>
      </w:r>
    </w:p>
    <w:p w:rsidR="00367AD7" w:rsidRPr="00EE22D7" w:rsidRDefault="00367AD7" w:rsidP="000B07F8">
      <w:pPr>
        <w:pStyle w:val="Employer"/>
        <w:numPr>
          <w:ilvl w:val="0"/>
          <w:numId w:val="13"/>
        </w:numPr>
        <w:spacing w:before="0"/>
        <w:jc w:val="left"/>
        <w:rPr>
          <w:rFonts w:eastAsia="MS Mincho" w:cs="Courier New"/>
          <w:sz w:val="22"/>
          <w:szCs w:val="22"/>
        </w:rPr>
      </w:pPr>
      <w:r w:rsidRPr="00EE22D7">
        <w:rPr>
          <w:rFonts w:eastAsia="MS Mincho" w:cs="Courier New"/>
          <w:sz w:val="22"/>
          <w:szCs w:val="22"/>
        </w:rPr>
        <w:t xml:space="preserve">Promoted to Accounting Manager within six months </w:t>
      </w:r>
    </w:p>
    <w:p w:rsidR="00367AD7" w:rsidRDefault="00367AD7" w:rsidP="000B07F8">
      <w:pPr>
        <w:pStyle w:val="Employer"/>
        <w:numPr>
          <w:ilvl w:val="0"/>
          <w:numId w:val="13"/>
        </w:numPr>
        <w:spacing w:before="0"/>
        <w:jc w:val="left"/>
        <w:rPr>
          <w:rFonts w:eastAsia="MS Mincho" w:cs="Courier New"/>
          <w:sz w:val="22"/>
          <w:szCs w:val="22"/>
        </w:rPr>
      </w:pPr>
      <w:r w:rsidRPr="00EE22D7">
        <w:rPr>
          <w:rFonts w:eastAsia="MS Mincho" w:cs="Courier New"/>
          <w:sz w:val="22"/>
          <w:szCs w:val="22"/>
        </w:rPr>
        <w:t>Assisted in converting the accounting system from QuickBooks Pro to Microsoft Dynamics GP</w:t>
      </w:r>
    </w:p>
    <w:p w:rsidR="00367AD7" w:rsidRPr="00EE22D7" w:rsidRDefault="00367AD7" w:rsidP="000B07F8">
      <w:pPr>
        <w:pStyle w:val="Employer"/>
        <w:numPr>
          <w:ilvl w:val="0"/>
          <w:numId w:val="13"/>
        </w:numPr>
        <w:spacing w:before="0"/>
        <w:jc w:val="left"/>
        <w:rPr>
          <w:rFonts w:eastAsia="MS Mincho" w:cs="Courier New"/>
          <w:sz w:val="22"/>
          <w:szCs w:val="22"/>
        </w:rPr>
      </w:pPr>
      <w:r>
        <w:rPr>
          <w:rFonts w:eastAsia="MS Mincho" w:cs="Courier New"/>
          <w:sz w:val="22"/>
          <w:szCs w:val="22"/>
        </w:rPr>
        <w:t xml:space="preserve">Key player in automating AR related cash applications using Integrated Manager </w:t>
      </w:r>
    </w:p>
    <w:p w:rsidR="00367AD7" w:rsidRDefault="00367AD7" w:rsidP="000B07F8">
      <w:pPr>
        <w:pStyle w:val="Employer"/>
        <w:numPr>
          <w:ilvl w:val="0"/>
          <w:numId w:val="13"/>
        </w:numPr>
        <w:spacing w:before="0"/>
        <w:jc w:val="left"/>
        <w:rPr>
          <w:rFonts w:eastAsia="MS Mincho" w:cs="Courier New"/>
          <w:sz w:val="22"/>
          <w:szCs w:val="22"/>
        </w:rPr>
      </w:pPr>
      <w:r>
        <w:rPr>
          <w:rFonts w:eastAsia="MS Mincho" w:cs="Courier New"/>
          <w:sz w:val="22"/>
          <w:szCs w:val="22"/>
        </w:rPr>
        <w:t>Reduced outstanding AR within the first two months by 40%</w:t>
      </w:r>
    </w:p>
    <w:p w:rsidR="00367AD7" w:rsidRDefault="00367AD7" w:rsidP="000B07F8">
      <w:pPr>
        <w:pStyle w:val="Employer"/>
        <w:numPr>
          <w:ilvl w:val="0"/>
          <w:numId w:val="13"/>
        </w:numPr>
        <w:spacing w:before="0"/>
        <w:jc w:val="left"/>
        <w:rPr>
          <w:rFonts w:eastAsia="MS Mincho" w:cs="Courier New"/>
          <w:sz w:val="22"/>
          <w:szCs w:val="22"/>
        </w:rPr>
      </w:pPr>
      <w:r>
        <w:rPr>
          <w:rFonts w:eastAsia="MS Mincho" w:cs="Courier New"/>
          <w:sz w:val="22"/>
          <w:szCs w:val="22"/>
        </w:rPr>
        <w:t xml:space="preserve">Created a month end process to improve year end audit by preparing monthly audit schedules </w:t>
      </w:r>
    </w:p>
    <w:p w:rsidR="00367AD7" w:rsidRPr="00D36707" w:rsidRDefault="00367AD7" w:rsidP="00B26742">
      <w:pPr>
        <w:numPr>
          <w:ilvl w:val="0"/>
          <w:numId w:val="13"/>
        </w:numPr>
        <w:jc w:val="both"/>
        <w:rPr>
          <w:sz w:val="21"/>
          <w:szCs w:val="21"/>
        </w:rPr>
      </w:pPr>
      <w:r w:rsidRPr="00D36707">
        <w:rPr>
          <w:sz w:val="21"/>
          <w:szCs w:val="21"/>
        </w:rPr>
        <w:t xml:space="preserve">Oversight of the </w:t>
      </w:r>
      <w:smartTag w:uri="urn:schemas-microsoft-com:office:smarttags" w:element="PersonName">
        <w:r w:rsidRPr="00D36707">
          <w:rPr>
            <w:sz w:val="21"/>
            <w:szCs w:val="21"/>
          </w:rPr>
          <w:t>Accounts Payable</w:t>
        </w:r>
      </w:smartTag>
      <w:r w:rsidRPr="00D36707">
        <w:rPr>
          <w:sz w:val="21"/>
          <w:szCs w:val="21"/>
        </w:rPr>
        <w:t>, Accounts Receivable, Gene</w:t>
      </w:r>
      <w:r>
        <w:rPr>
          <w:sz w:val="21"/>
          <w:szCs w:val="21"/>
        </w:rPr>
        <w:t>ral Accounting and</w:t>
      </w:r>
      <w:r w:rsidRPr="00D36707">
        <w:rPr>
          <w:sz w:val="21"/>
          <w:szCs w:val="21"/>
        </w:rPr>
        <w:t xml:space="preserve"> Payroll </w:t>
      </w:r>
    </w:p>
    <w:p w:rsidR="00367AD7" w:rsidRPr="00EE22D7" w:rsidRDefault="00367AD7" w:rsidP="000B07F8">
      <w:pPr>
        <w:pStyle w:val="Employer"/>
        <w:numPr>
          <w:ilvl w:val="0"/>
          <w:numId w:val="13"/>
        </w:numPr>
        <w:spacing w:before="0"/>
        <w:jc w:val="left"/>
        <w:rPr>
          <w:rFonts w:eastAsia="MS Mincho" w:cs="Courier New"/>
          <w:sz w:val="22"/>
          <w:szCs w:val="22"/>
        </w:rPr>
      </w:pPr>
      <w:r w:rsidRPr="00EE22D7">
        <w:rPr>
          <w:rFonts w:eastAsia="MS Mincho" w:cs="Courier New"/>
          <w:sz w:val="22"/>
          <w:szCs w:val="22"/>
        </w:rPr>
        <w:t>Recognized for my achievements and dedication in 2007 by being honored with the Chairman’s Award, Md7's highest honor</w:t>
      </w:r>
    </w:p>
    <w:p w:rsidR="00367AD7" w:rsidRPr="00EE22D7" w:rsidRDefault="00367AD7" w:rsidP="000B07F8">
      <w:pPr>
        <w:pStyle w:val="Employer"/>
        <w:numPr>
          <w:ilvl w:val="0"/>
          <w:numId w:val="13"/>
        </w:numPr>
        <w:spacing w:before="0"/>
        <w:jc w:val="left"/>
        <w:rPr>
          <w:rFonts w:eastAsia="MS Mincho" w:cs="Courier New"/>
          <w:sz w:val="22"/>
          <w:szCs w:val="22"/>
        </w:rPr>
      </w:pPr>
      <w:r w:rsidRPr="00EE22D7">
        <w:rPr>
          <w:rFonts w:eastAsia="MS Mincho" w:cs="Courier New"/>
          <w:sz w:val="22"/>
          <w:szCs w:val="22"/>
        </w:rPr>
        <w:t xml:space="preserve">Received the 2009 Love Your Neighbor Award for organizing several company outreach programs within our community </w:t>
      </w:r>
    </w:p>
    <w:p w:rsidR="00367AD7" w:rsidRPr="00EE22D7" w:rsidRDefault="00367AD7" w:rsidP="001814ED">
      <w:pPr>
        <w:pStyle w:val="Employer"/>
        <w:rPr>
          <w:rFonts w:eastAsia="MS Mincho" w:cs="Courier New"/>
          <w:sz w:val="22"/>
          <w:szCs w:val="22"/>
        </w:rPr>
      </w:pPr>
    </w:p>
    <w:tbl>
      <w:tblPr>
        <w:tblW w:w="0" w:type="auto"/>
        <w:tblLook w:val="00A0"/>
      </w:tblPr>
      <w:tblGrid>
        <w:gridCol w:w="5076"/>
        <w:gridCol w:w="5076"/>
      </w:tblGrid>
      <w:tr w:rsidR="00367AD7" w:rsidRPr="00C53684" w:rsidTr="00C53684">
        <w:tc>
          <w:tcPr>
            <w:tcW w:w="5076" w:type="dxa"/>
          </w:tcPr>
          <w:p w:rsidR="00367AD7" w:rsidRPr="00C53684" w:rsidRDefault="00367AD7" w:rsidP="000E1E07">
            <w:pPr>
              <w:rPr>
                <w:rFonts w:eastAsia="MS Mincho"/>
                <w:b/>
                <w:sz w:val="28"/>
                <w:szCs w:val="28"/>
              </w:rPr>
            </w:pPr>
            <w:r w:rsidRPr="00C53684">
              <w:rPr>
                <w:rFonts w:eastAsia="MS Mincho"/>
                <w:b/>
                <w:sz w:val="28"/>
                <w:szCs w:val="28"/>
              </w:rPr>
              <w:t>Staff Accountant</w:t>
            </w:r>
            <w:r w:rsidRPr="00C53684">
              <w:rPr>
                <w:rFonts w:eastAsia="MS Mincho"/>
                <w:b/>
                <w:sz w:val="28"/>
                <w:szCs w:val="28"/>
              </w:rPr>
              <w:tab/>
            </w:r>
          </w:p>
          <w:p w:rsidR="00367AD7" w:rsidRPr="00C53684" w:rsidRDefault="00367AD7" w:rsidP="000E1E07">
            <w:pPr>
              <w:rPr>
                <w:rFonts w:eastAsia="MS Mincho"/>
                <w:szCs w:val="21"/>
              </w:rPr>
            </w:pPr>
            <w:r w:rsidRPr="00C53684">
              <w:rPr>
                <w:rFonts w:eastAsia="MS Mincho"/>
                <w:szCs w:val="21"/>
              </w:rPr>
              <w:t>Orange Coast Title Company</w:t>
            </w:r>
          </w:p>
        </w:tc>
        <w:tc>
          <w:tcPr>
            <w:tcW w:w="5076" w:type="dxa"/>
          </w:tcPr>
          <w:p w:rsidR="00367AD7" w:rsidRPr="00C53684" w:rsidRDefault="00367AD7" w:rsidP="00C53684">
            <w:pPr>
              <w:jc w:val="right"/>
              <w:rPr>
                <w:rFonts w:eastAsia="MS Mincho"/>
                <w:szCs w:val="21"/>
              </w:rPr>
            </w:pPr>
            <w:r w:rsidRPr="00C53684">
              <w:rPr>
                <w:rFonts w:eastAsia="MS Mincho"/>
                <w:szCs w:val="21"/>
              </w:rPr>
              <w:t>1997 to 2006</w:t>
            </w:r>
          </w:p>
          <w:p w:rsidR="00367AD7" w:rsidRPr="00C53684" w:rsidRDefault="00367AD7" w:rsidP="00C53684">
            <w:pPr>
              <w:jc w:val="right"/>
              <w:rPr>
                <w:rFonts w:eastAsia="MS Mincho"/>
                <w:szCs w:val="21"/>
              </w:rPr>
            </w:pPr>
            <w:r w:rsidRPr="00C53684">
              <w:rPr>
                <w:rFonts w:eastAsia="MS Mincho"/>
                <w:szCs w:val="21"/>
              </w:rPr>
              <w:t>Santa Ana, CA</w:t>
            </w:r>
          </w:p>
        </w:tc>
      </w:tr>
    </w:tbl>
    <w:p w:rsidR="00367AD7" w:rsidRDefault="00367AD7" w:rsidP="000B07F8">
      <w:pPr>
        <w:rPr>
          <w:rFonts w:eastAsia="MS Mincho"/>
          <w:szCs w:val="21"/>
        </w:rPr>
      </w:pPr>
    </w:p>
    <w:p w:rsidR="00367AD7" w:rsidRPr="009C1A8E" w:rsidRDefault="00367AD7" w:rsidP="000B07F8">
      <w:pPr>
        <w:rPr>
          <w:rFonts w:eastAsia="MS Mincho"/>
          <w:sz w:val="22"/>
          <w:szCs w:val="22"/>
        </w:rPr>
      </w:pPr>
      <w:r w:rsidRPr="009C1A8E">
        <w:rPr>
          <w:rFonts w:eastAsia="MS Mincho"/>
          <w:sz w:val="22"/>
          <w:szCs w:val="22"/>
        </w:rPr>
        <w:t>Orange Coast Title is ranked among the top 5 privately owned underwritten title companies in the United States, offering residential resale title services to the real estate industry.  Key achievements:</w:t>
      </w:r>
    </w:p>
    <w:p w:rsidR="00367AD7" w:rsidRPr="009C1A8E" w:rsidRDefault="00367AD7" w:rsidP="000B07F8">
      <w:pPr>
        <w:pStyle w:val="ListParagraph"/>
        <w:numPr>
          <w:ilvl w:val="0"/>
          <w:numId w:val="14"/>
        </w:numPr>
        <w:rPr>
          <w:rFonts w:eastAsia="MS Mincho"/>
          <w:sz w:val="22"/>
          <w:szCs w:val="22"/>
        </w:rPr>
      </w:pPr>
      <w:r w:rsidRPr="009C1A8E">
        <w:rPr>
          <w:rFonts w:eastAsia="MS Mincho"/>
          <w:sz w:val="22"/>
          <w:szCs w:val="22"/>
        </w:rPr>
        <w:t>Led the company through a payroll converted from Zurich to ADP and added HR trac</w:t>
      </w:r>
      <w:r>
        <w:rPr>
          <w:rFonts w:eastAsia="MS Mincho"/>
          <w:sz w:val="22"/>
          <w:szCs w:val="22"/>
        </w:rPr>
        <w:t xml:space="preserve">king within the system for all </w:t>
      </w:r>
      <w:r w:rsidRPr="009C1A8E">
        <w:rPr>
          <w:rFonts w:eastAsia="MS Mincho"/>
          <w:sz w:val="22"/>
          <w:szCs w:val="22"/>
        </w:rPr>
        <w:t>2</w:t>
      </w:r>
      <w:r>
        <w:rPr>
          <w:rFonts w:eastAsia="MS Mincho"/>
          <w:sz w:val="22"/>
          <w:szCs w:val="22"/>
        </w:rPr>
        <w:t>0</w:t>
      </w:r>
      <w:r w:rsidRPr="009C1A8E">
        <w:rPr>
          <w:rFonts w:eastAsia="MS Mincho"/>
          <w:sz w:val="22"/>
          <w:szCs w:val="22"/>
        </w:rPr>
        <w:t xml:space="preserve"> subsidiaries</w:t>
      </w:r>
      <w:r>
        <w:rPr>
          <w:rFonts w:eastAsia="MS Mincho"/>
          <w:sz w:val="22"/>
          <w:szCs w:val="22"/>
        </w:rPr>
        <w:t xml:space="preserve"> and 1,000+ employees in multi states</w:t>
      </w:r>
    </w:p>
    <w:p w:rsidR="00367AD7" w:rsidRPr="00CB6A29" w:rsidRDefault="00367AD7" w:rsidP="000B07F8">
      <w:pPr>
        <w:pStyle w:val="ListParagraph"/>
        <w:numPr>
          <w:ilvl w:val="0"/>
          <w:numId w:val="14"/>
        </w:numPr>
        <w:rPr>
          <w:rFonts w:eastAsia="MS Mincho"/>
          <w:sz w:val="22"/>
          <w:szCs w:val="22"/>
        </w:rPr>
      </w:pPr>
      <w:r w:rsidRPr="00CB6A29">
        <w:rPr>
          <w:rFonts w:eastAsia="MS Mincho"/>
          <w:sz w:val="22"/>
          <w:szCs w:val="22"/>
        </w:rPr>
        <w:t xml:space="preserve">Facilitated yearly property tax filling for 52 locations as well as </w:t>
      </w:r>
      <w:r>
        <w:rPr>
          <w:rFonts w:eastAsia="MS Mincho"/>
          <w:sz w:val="22"/>
          <w:szCs w:val="22"/>
        </w:rPr>
        <w:t>m</w:t>
      </w:r>
      <w:r w:rsidRPr="00CB6A29">
        <w:rPr>
          <w:rFonts w:eastAsia="MS Mincho"/>
          <w:sz w:val="22"/>
          <w:szCs w:val="22"/>
        </w:rPr>
        <w:t>aintained all state and federal corporate misc. filings for all companies (i</w:t>
      </w:r>
      <w:r>
        <w:rPr>
          <w:rFonts w:eastAsia="MS Mincho"/>
          <w:sz w:val="22"/>
          <w:szCs w:val="22"/>
        </w:rPr>
        <w:t>.</w:t>
      </w:r>
      <w:r w:rsidRPr="00CB6A29">
        <w:rPr>
          <w:rFonts w:eastAsia="MS Mincho"/>
          <w:sz w:val="22"/>
          <w:szCs w:val="22"/>
        </w:rPr>
        <w:t>e</w:t>
      </w:r>
      <w:r>
        <w:rPr>
          <w:rFonts w:eastAsia="MS Mincho"/>
          <w:sz w:val="22"/>
          <w:szCs w:val="22"/>
        </w:rPr>
        <w:t>. Multi-Worksite Report and</w:t>
      </w:r>
      <w:r w:rsidRPr="00CB6A29">
        <w:rPr>
          <w:rFonts w:eastAsia="MS Mincho"/>
          <w:sz w:val="22"/>
          <w:szCs w:val="22"/>
        </w:rPr>
        <w:t xml:space="preserve"> Labor Audit Reports)</w:t>
      </w:r>
    </w:p>
    <w:p w:rsidR="00367AD7" w:rsidRPr="009C1A8E" w:rsidRDefault="00367AD7" w:rsidP="000B07F8">
      <w:pPr>
        <w:pStyle w:val="ListParagraph"/>
        <w:numPr>
          <w:ilvl w:val="0"/>
          <w:numId w:val="14"/>
        </w:numPr>
        <w:rPr>
          <w:rFonts w:eastAsia="MS Mincho"/>
          <w:sz w:val="22"/>
          <w:szCs w:val="22"/>
        </w:rPr>
      </w:pPr>
      <w:r w:rsidRPr="009C1A8E">
        <w:rPr>
          <w:rFonts w:eastAsia="MS Mincho"/>
          <w:sz w:val="22"/>
          <w:szCs w:val="22"/>
        </w:rPr>
        <w:t>P</w:t>
      </w:r>
      <w:r>
        <w:rPr>
          <w:rFonts w:eastAsia="MS Mincho"/>
          <w:sz w:val="22"/>
          <w:szCs w:val="22"/>
        </w:rPr>
        <w:t>erformed month end closing for 7</w:t>
      </w:r>
      <w:r w:rsidRPr="009C1A8E">
        <w:rPr>
          <w:rFonts w:eastAsia="MS Mincho"/>
          <w:sz w:val="22"/>
          <w:szCs w:val="22"/>
        </w:rPr>
        <w:t xml:space="preserve"> of the 2</w:t>
      </w:r>
      <w:r>
        <w:rPr>
          <w:rFonts w:eastAsia="MS Mincho"/>
          <w:sz w:val="22"/>
          <w:szCs w:val="22"/>
        </w:rPr>
        <w:t>0</w:t>
      </w:r>
      <w:r w:rsidRPr="009C1A8E">
        <w:rPr>
          <w:rFonts w:eastAsia="MS Mincho"/>
          <w:sz w:val="22"/>
          <w:szCs w:val="22"/>
        </w:rPr>
        <w:t xml:space="preserve"> subsidiaries companies by the 10th of every month</w:t>
      </w:r>
    </w:p>
    <w:p w:rsidR="00367AD7" w:rsidRPr="009C1A8E" w:rsidRDefault="00367AD7" w:rsidP="000B07F8">
      <w:pPr>
        <w:pStyle w:val="ListParagraph"/>
        <w:numPr>
          <w:ilvl w:val="0"/>
          <w:numId w:val="14"/>
        </w:numPr>
        <w:rPr>
          <w:rFonts w:eastAsia="MS Mincho"/>
          <w:sz w:val="22"/>
          <w:szCs w:val="22"/>
        </w:rPr>
      </w:pPr>
      <w:r>
        <w:rPr>
          <w:rFonts w:eastAsia="MS Mincho"/>
          <w:sz w:val="22"/>
          <w:szCs w:val="22"/>
        </w:rPr>
        <w:t>Assisted in e</w:t>
      </w:r>
      <w:r w:rsidRPr="009C1A8E">
        <w:rPr>
          <w:rFonts w:eastAsia="MS Mincho"/>
          <w:sz w:val="22"/>
          <w:szCs w:val="22"/>
        </w:rPr>
        <w:t>nsured smooth audits - Financial, Underwriters, DOI, Sales Tax, Property Tax</w:t>
      </w:r>
    </w:p>
    <w:p w:rsidR="00367AD7" w:rsidRPr="009C1A8E" w:rsidRDefault="00367AD7" w:rsidP="000B07F8">
      <w:pPr>
        <w:pStyle w:val="ListParagraph"/>
        <w:numPr>
          <w:ilvl w:val="0"/>
          <w:numId w:val="14"/>
        </w:numPr>
        <w:rPr>
          <w:rFonts w:eastAsia="MS Mincho"/>
          <w:sz w:val="22"/>
          <w:szCs w:val="22"/>
        </w:rPr>
      </w:pPr>
      <w:r w:rsidRPr="009C1A8E">
        <w:rPr>
          <w:rFonts w:eastAsia="MS Mincho"/>
          <w:sz w:val="22"/>
          <w:szCs w:val="22"/>
        </w:rPr>
        <w:t>Assisted in system conversion from Dos based system to Microsoft Dynamics Navision</w:t>
      </w:r>
    </w:p>
    <w:p w:rsidR="00367AD7" w:rsidRDefault="00367AD7">
      <w:pPr>
        <w:pStyle w:val="Sectionheaderswithhorizontallines"/>
      </w:pPr>
      <w:r>
        <w:t>Professional Experience (continued)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76"/>
        <w:gridCol w:w="5076"/>
      </w:tblGrid>
      <w:tr w:rsidR="00367AD7" w:rsidRPr="00C53684" w:rsidTr="00C53684">
        <w:tc>
          <w:tcPr>
            <w:tcW w:w="5076" w:type="dxa"/>
            <w:tcBorders>
              <w:top w:val="nil"/>
              <w:left w:val="nil"/>
              <w:bottom w:val="nil"/>
              <w:right w:val="nil"/>
            </w:tcBorders>
          </w:tcPr>
          <w:p w:rsidR="00367AD7" w:rsidRPr="00C53684" w:rsidRDefault="00367AD7" w:rsidP="000E1E07">
            <w:pPr>
              <w:rPr>
                <w:rFonts w:eastAsia="MS Mincho"/>
                <w:b/>
                <w:sz w:val="28"/>
                <w:szCs w:val="28"/>
              </w:rPr>
            </w:pPr>
            <w:r w:rsidRPr="00C53684">
              <w:rPr>
                <w:rFonts w:eastAsia="MS Mincho"/>
                <w:b/>
                <w:sz w:val="28"/>
                <w:szCs w:val="28"/>
              </w:rPr>
              <w:t>Office Manager/Accountant</w:t>
            </w:r>
            <w:r w:rsidRPr="00C53684">
              <w:rPr>
                <w:rFonts w:eastAsia="MS Mincho"/>
                <w:b/>
                <w:sz w:val="28"/>
                <w:szCs w:val="28"/>
              </w:rPr>
              <w:tab/>
            </w:r>
          </w:p>
          <w:p w:rsidR="00367AD7" w:rsidRPr="00C53684" w:rsidRDefault="00367AD7" w:rsidP="00CB6A29">
            <w:pPr>
              <w:rPr>
                <w:rFonts w:eastAsia="MS Mincho"/>
                <w:szCs w:val="21"/>
              </w:rPr>
            </w:pPr>
            <w:r w:rsidRPr="00C53684">
              <w:rPr>
                <w:rFonts w:eastAsia="MS Mincho"/>
                <w:szCs w:val="21"/>
              </w:rPr>
              <w:t>Nickerson Nursery</w:t>
            </w:r>
          </w:p>
        </w:tc>
        <w:tc>
          <w:tcPr>
            <w:tcW w:w="5076" w:type="dxa"/>
            <w:tcBorders>
              <w:top w:val="nil"/>
              <w:left w:val="nil"/>
              <w:bottom w:val="nil"/>
              <w:right w:val="nil"/>
            </w:tcBorders>
          </w:tcPr>
          <w:p w:rsidR="00367AD7" w:rsidRPr="00C53684" w:rsidRDefault="00367AD7" w:rsidP="00C53684">
            <w:pPr>
              <w:jc w:val="right"/>
              <w:rPr>
                <w:rFonts w:eastAsia="MS Mincho"/>
                <w:szCs w:val="21"/>
              </w:rPr>
            </w:pPr>
            <w:r w:rsidRPr="00C53684">
              <w:rPr>
                <w:rFonts w:eastAsia="MS Mincho"/>
                <w:szCs w:val="21"/>
              </w:rPr>
              <w:t>1999 to 2000</w:t>
            </w:r>
          </w:p>
          <w:p w:rsidR="00367AD7" w:rsidRPr="00C53684" w:rsidRDefault="00367AD7" w:rsidP="00C53684">
            <w:pPr>
              <w:jc w:val="right"/>
              <w:rPr>
                <w:rFonts w:eastAsia="MS Mincho"/>
                <w:szCs w:val="21"/>
              </w:rPr>
            </w:pPr>
            <w:r w:rsidRPr="00C53684">
              <w:rPr>
                <w:rFonts w:eastAsia="MS Mincho"/>
                <w:szCs w:val="21"/>
              </w:rPr>
              <w:t>Fallbrook, CA</w:t>
            </w:r>
          </w:p>
        </w:tc>
      </w:tr>
    </w:tbl>
    <w:p w:rsidR="00367AD7" w:rsidRPr="009C1A8E" w:rsidRDefault="00367AD7" w:rsidP="00EE22D7">
      <w:pPr>
        <w:pStyle w:val="Employer"/>
        <w:jc w:val="left"/>
        <w:rPr>
          <w:rFonts w:cs="Courier New"/>
          <w:sz w:val="22"/>
          <w:szCs w:val="22"/>
        </w:rPr>
      </w:pPr>
      <w:r w:rsidRPr="009C1A8E">
        <w:rPr>
          <w:rFonts w:cs="Courier New"/>
          <w:sz w:val="22"/>
          <w:szCs w:val="22"/>
        </w:rPr>
        <w:t>Nickerson Nursery was a family owned agriculture nursery operating in the Los Angeles and San Diego area.  Key achievements:</w:t>
      </w:r>
    </w:p>
    <w:p w:rsidR="00367AD7" w:rsidRDefault="00367AD7" w:rsidP="009C1A8E">
      <w:pPr>
        <w:pStyle w:val="Employer"/>
        <w:numPr>
          <w:ilvl w:val="0"/>
          <w:numId w:val="15"/>
        </w:numPr>
        <w:spacing w:before="0"/>
        <w:jc w:val="left"/>
        <w:rPr>
          <w:rFonts w:cs="Courier New"/>
          <w:sz w:val="22"/>
          <w:szCs w:val="22"/>
        </w:rPr>
      </w:pPr>
      <w:r w:rsidRPr="009C1A8E">
        <w:rPr>
          <w:rFonts w:cs="Courier New"/>
          <w:sz w:val="22"/>
          <w:szCs w:val="22"/>
        </w:rPr>
        <w:t>Successfully converted the record keeping from</w:t>
      </w:r>
      <w:r>
        <w:rPr>
          <w:rFonts w:cs="Courier New"/>
          <w:sz w:val="22"/>
          <w:szCs w:val="22"/>
        </w:rPr>
        <w:t xml:space="preserve"> a manual paper system to QuickB</w:t>
      </w:r>
      <w:r w:rsidRPr="009C1A8E">
        <w:rPr>
          <w:rFonts w:cs="Courier New"/>
          <w:sz w:val="22"/>
          <w:szCs w:val="22"/>
        </w:rPr>
        <w:t>ooks Pro</w:t>
      </w:r>
    </w:p>
    <w:p w:rsidR="00367AD7" w:rsidRPr="009C1A8E" w:rsidRDefault="00367AD7" w:rsidP="009C1A8E">
      <w:pPr>
        <w:pStyle w:val="Employer"/>
        <w:numPr>
          <w:ilvl w:val="0"/>
          <w:numId w:val="15"/>
        </w:numPr>
        <w:spacing w:before="0"/>
        <w:jc w:val="left"/>
        <w:rPr>
          <w:rFonts w:cs="Courier New"/>
          <w:sz w:val="22"/>
          <w:szCs w:val="22"/>
        </w:rPr>
      </w:pPr>
      <w:r>
        <w:rPr>
          <w:rFonts w:cs="Courier New"/>
          <w:sz w:val="22"/>
          <w:szCs w:val="22"/>
        </w:rPr>
        <w:t>Collected 100% of all outstanding AR</w:t>
      </w:r>
    </w:p>
    <w:p w:rsidR="00367AD7" w:rsidRPr="009C1A8E" w:rsidRDefault="00367AD7" w:rsidP="009C1A8E">
      <w:pPr>
        <w:pStyle w:val="Employer"/>
        <w:numPr>
          <w:ilvl w:val="0"/>
          <w:numId w:val="15"/>
        </w:numPr>
        <w:spacing w:before="0"/>
        <w:jc w:val="left"/>
        <w:rPr>
          <w:rFonts w:cs="Courier New"/>
          <w:sz w:val="22"/>
          <w:szCs w:val="22"/>
        </w:rPr>
      </w:pPr>
      <w:r w:rsidRPr="009C1A8E">
        <w:rPr>
          <w:rFonts w:cs="Courier New"/>
          <w:sz w:val="22"/>
          <w:szCs w:val="22"/>
        </w:rPr>
        <w:t>Negotiated with creditors to dissolve the business while preserving the family property</w:t>
      </w:r>
    </w:p>
    <w:p w:rsidR="00367AD7" w:rsidRDefault="00367AD7" w:rsidP="00EE22D7">
      <w:pPr>
        <w:pStyle w:val="Employer"/>
        <w:spacing w:before="120"/>
        <w:jc w:val="left"/>
        <w:rPr>
          <w:rFonts w:cs="Courier New"/>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76"/>
        <w:gridCol w:w="5076"/>
      </w:tblGrid>
      <w:tr w:rsidR="00367AD7" w:rsidRPr="00C53684" w:rsidTr="00C53684">
        <w:tc>
          <w:tcPr>
            <w:tcW w:w="5076" w:type="dxa"/>
            <w:tcBorders>
              <w:top w:val="nil"/>
              <w:left w:val="nil"/>
              <w:bottom w:val="nil"/>
              <w:right w:val="nil"/>
            </w:tcBorders>
          </w:tcPr>
          <w:p w:rsidR="00367AD7" w:rsidRPr="00C53684" w:rsidRDefault="00367AD7" w:rsidP="000E1E07">
            <w:pPr>
              <w:rPr>
                <w:rFonts w:eastAsia="MS Mincho"/>
                <w:b/>
                <w:sz w:val="28"/>
                <w:szCs w:val="28"/>
              </w:rPr>
            </w:pPr>
            <w:r w:rsidRPr="00C53684">
              <w:rPr>
                <w:rFonts w:eastAsia="MS Mincho"/>
                <w:b/>
                <w:sz w:val="28"/>
                <w:szCs w:val="28"/>
              </w:rPr>
              <w:t>Accounting Manager</w:t>
            </w:r>
            <w:r w:rsidRPr="00C53684">
              <w:rPr>
                <w:rFonts w:eastAsia="MS Mincho"/>
                <w:b/>
                <w:sz w:val="28"/>
                <w:szCs w:val="28"/>
              </w:rPr>
              <w:tab/>
            </w:r>
          </w:p>
          <w:p w:rsidR="00367AD7" w:rsidRPr="00C53684" w:rsidRDefault="00367AD7" w:rsidP="000E1E07">
            <w:pPr>
              <w:rPr>
                <w:rFonts w:eastAsia="MS Mincho"/>
                <w:szCs w:val="21"/>
              </w:rPr>
            </w:pPr>
            <w:r w:rsidRPr="00C53684">
              <w:rPr>
                <w:rFonts w:eastAsia="MS Mincho"/>
                <w:szCs w:val="21"/>
              </w:rPr>
              <w:t>Safeguard Security, Inc.</w:t>
            </w:r>
          </w:p>
          <w:p w:rsidR="00367AD7" w:rsidRPr="00C53684" w:rsidRDefault="00367AD7" w:rsidP="000E1E07">
            <w:pPr>
              <w:rPr>
                <w:rFonts w:eastAsia="MS Mincho"/>
                <w:szCs w:val="21"/>
              </w:rPr>
            </w:pPr>
          </w:p>
        </w:tc>
        <w:tc>
          <w:tcPr>
            <w:tcW w:w="5076" w:type="dxa"/>
            <w:tcBorders>
              <w:top w:val="nil"/>
              <w:left w:val="nil"/>
              <w:bottom w:val="nil"/>
              <w:right w:val="nil"/>
            </w:tcBorders>
          </w:tcPr>
          <w:p w:rsidR="00367AD7" w:rsidRPr="00C53684" w:rsidRDefault="00367AD7" w:rsidP="00C53684">
            <w:pPr>
              <w:jc w:val="right"/>
              <w:rPr>
                <w:rFonts w:eastAsia="MS Mincho"/>
                <w:szCs w:val="21"/>
              </w:rPr>
            </w:pPr>
            <w:r w:rsidRPr="00C53684">
              <w:rPr>
                <w:rFonts w:eastAsia="MS Mincho"/>
                <w:szCs w:val="21"/>
              </w:rPr>
              <w:t>1997 to 1998</w:t>
            </w:r>
          </w:p>
          <w:p w:rsidR="00367AD7" w:rsidRPr="00C53684" w:rsidRDefault="00367AD7" w:rsidP="00C53684">
            <w:pPr>
              <w:jc w:val="right"/>
              <w:rPr>
                <w:rFonts w:eastAsia="MS Mincho"/>
                <w:szCs w:val="21"/>
              </w:rPr>
            </w:pPr>
            <w:r w:rsidRPr="00C53684">
              <w:rPr>
                <w:rFonts w:eastAsia="MS Mincho"/>
                <w:szCs w:val="21"/>
              </w:rPr>
              <w:t>San Diego, CA</w:t>
            </w:r>
          </w:p>
        </w:tc>
      </w:tr>
    </w:tbl>
    <w:p w:rsidR="00367AD7" w:rsidRPr="00AB186C" w:rsidRDefault="00367AD7" w:rsidP="00AB186C">
      <w:pPr>
        <w:rPr>
          <w:szCs w:val="22"/>
        </w:rPr>
      </w:pPr>
      <w:r w:rsidRPr="00AB186C">
        <w:rPr>
          <w:sz w:val="22"/>
          <w:szCs w:val="22"/>
        </w:rPr>
        <w:t xml:space="preserve">Private security services of premium corporate facilities, high- rise buildings, healthcare through out San Diego </w:t>
      </w:r>
      <w:r w:rsidRPr="00AB186C">
        <w:rPr>
          <w:szCs w:val="22"/>
        </w:rPr>
        <w:t>County. Key achievements:</w:t>
      </w:r>
    </w:p>
    <w:p w:rsidR="00367AD7" w:rsidRPr="00BE31AE" w:rsidRDefault="00367AD7" w:rsidP="00AB186C">
      <w:pPr>
        <w:pStyle w:val="ListParagraph"/>
        <w:numPr>
          <w:ilvl w:val="0"/>
          <w:numId w:val="16"/>
        </w:numPr>
        <w:rPr>
          <w:rFonts w:cs="Courier New"/>
          <w:sz w:val="22"/>
          <w:szCs w:val="22"/>
        </w:rPr>
      </w:pPr>
      <w:r w:rsidRPr="00BE31AE">
        <w:rPr>
          <w:rFonts w:cs="Courier New"/>
          <w:sz w:val="22"/>
          <w:szCs w:val="22"/>
        </w:rPr>
        <w:t>Performed all routine accounting duties: AP, AR, Payroll and Bank Reconciliations</w:t>
      </w:r>
    </w:p>
    <w:p w:rsidR="00367AD7" w:rsidRDefault="00367AD7" w:rsidP="00AB186C">
      <w:pPr>
        <w:pStyle w:val="Employer"/>
        <w:numPr>
          <w:ilvl w:val="0"/>
          <w:numId w:val="15"/>
        </w:numPr>
        <w:spacing w:before="0"/>
        <w:jc w:val="left"/>
        <w:rPr>
          <w:rFonts w:cs="Courier New"/>
          <w:sz w:val="22"/>
          <w:szCs w:val="22"/>
        </w:rPr>
      </w:pPr>
      <w:r>
        <w:rPr>
          <w:rFonts w:cs="Courier New"/>
          <w:sz w:val="22"/>
          <w:szCs w:val="22"/>
        </w:rPr>
        <w:t>Prepared monthly Balance Sheet and Income Statements</w:t>
      </w:r>
    </w:p>
    <w:p w:rsidR="00367AD7" w:rsidRPr="00BE31AE" w:rsidRDefault="00367AD7" w:rsidP="00AB186C">
      <w:pPr>
        <w:pStyle w:val="Employer"/>
        <w:numPr>
          <w:ilvl w:val="0"/>
          <w:numId w:val="15"/>
        </w:numPr>
        <w:spacing w:before="0"/>
        <w:jc w:val="left"/>
        <w:rPr>
          <w:rFonts w:cs="Courier New"/>
          <w:sz w:val="22"/>
          <w:szCs w:val="22"/>
        </w:rPr>
      </w:pPr>
      <w:r>
        <w:rPr>
          <w:rFonts w:cs="Courier New"/>
          <w:sz w:val="22"/>
          <w:szCs w:val="22"/>
        </w:rPr>
        <w:t>Key role in developing and implementing company handbook</w:t>
      </w:r>
    </w:p>
    <w:p w:rsidR="00367AD7" w:rsidRPr="00AB186C" w:rsidRDefault="00367AD7" w:rsidP="005E270E">
      <w:pPr>
        <w:pStyle w:val="Employer"/>
        <w:spacing w:before="0"/>
        <w:jc w:val="left"/>
        <w:rPr>
          <w:rFonts w:cs="Courier New"/>
          <w:sz w:val="24"/>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76"/>
        <w:gridCol w:w="5076"/>
      </w:tblGrid>
      <w:tr w:rsidR="00367AD7" w:rsidRPr="00C53684" w:rsidTr="00C53684">
        <w:tc>
          <w:tcPr>
            <w:tcW w:w="5076" w:type="dxa"/>
            <w:tcBorders>
              <w:top w:val="nil"/>
              <w:left w:val="nil"/>
              <w:bottom w:val="nil"/>
              <w:right w:val="nil"/>
            </w:tcBorders>
          </w:tcPr>
          <w:p w:rsidR="00367AD7" w:rsidRPr="00C53684" w:rsidRDefault="00367AD7" w:rsidP="000E1E07">
            <w:pPr>
              <w:rPr>
                <w:rFonts w:eastAsia="MS Mincho"/>
                <w:b/>
                <w:sz w:val="28"/>
                <w:szCs w:val="28"/>
              </w:rPr>
            </w:pPr>
            <w:r w:rsidRPr="00C53684">
              <w:rPr>
                <w:rFonts w:eastAsia="MS Mincho"/>
                <w:b/>
                <w:sz w:val="28"/>
                <w:szCs w:val="28"/>
              </w:rPr>
              <w:t>Staff Accountant</w:t>
            </w:r>
          </w:p>
          <w:p w:rsidR="00367AD7" w:rsidRPr="00C53684" w:rsidRDefault="00367AD7" w:rsidP="000E1E07">
            <w:pPr>
              <w:rPr>
                <w:rFonts w:eastAsia="MS Mincho"/>
                <w:szCs w:val="21"/>
              </w:rPr>
            </w:pPr>
            <w:r w:rsidRPr="00C53684">
              <w:rPr>
                <w:rFonts w:eastAsia="MS Mincho"/>
                <w:szCs w:val="21"/>
              </w:rPr>
              <w:t>RealSelect, Inc.</w:t>
            </w:r>
          </w:p>
          <w:p w:rsidR="00367AD7" w:rsidRPr="00C53684" w:rsidRDefault="00367AD7" w:rsidP="000E1E07">
            <w:pPr>
              <w:rPr>
                <w:rFonts w:eastAsia="MS Mincho"/>
                <w:szCs w:val="21"/>
              </w:rPr>
            </w:pPr>
          </w:p>
        </w:tc>
        <w:tc>
          <w:tcPr>
            <w:tcW w:w="5076" w:type="dxa"/>
            <w:tcBorders>
              <w:top w:val="nil"/>
              <w:left w:val="nil"/>
              <w:bottom w:val="nil"/>
              <w:right w:val="nil"/>
            </w:tcBorders>
          </w:tcPr>
          <w:p w:rsidR="00367AD7" w:rsidRPr="00C53684" w:rsidRDefault="00367AD7" w:rsidP="00C53684">
            <w:pPr>
              <w:jc w:val="right"/>
              <w:rPr>
                <w:rFonts w:eastAsia="MS Mincho"/>
                <w:szCs w:val="21"/>
              </w:rPr>
            </w:pPr>
            <w:r w:rsidRPr="00C53684">
              <w:rPr>
                <w:rFonts w:eastAsia="MS Mincho"/>
                <w:szCs w:val="21"/>
              </w:rPr>
              <w:t>1995 to 1997</w:t>
            </w:r>
          </w:p>
          <w:p w:rsidR="00367AD7" w:rsidRPr="00C53684" w:rsidRDefault="00367AD7" w:rsidP="00C53684">
            <w:pPr>
              <w:jc w:val="right"/>
              <w:rPr>
                <w:rFonts w:eastAsia="MS Mincho"/>
                <w:szCs w:val="21"/>
              </w:rPr>
            </w:pPr>
            <w:r w:rsidRPr="00C53684">
              <w:rPr>
                <w:rFonts w:eastAsia="MS Mincho"/>
                <w:szCs w:val="21"/>
              </w:rPr>
              <w:t>San Diego, CA</w:t>
            </w:r>
          </w:p>
        </w:tc>
      </w:tr>
    </w:tbl>
    <w:p w:rsidR="00367AD7" w:rsidRPr="00EC550A" w:rsidRDefault="00367AD7" w:rsidP="005E270E">
      <w:pPr>
        <w:pStyle w:val="NormalWeb"/>
        <w:rPr>
          <w:rFonts w:ascii="Garamond" w:hAnsi="Garamond"/>
          <w:vanish/>
          <w:color w:val="auto"/>
          <w:sz w:val="22"/>
          <w:szCs w:val="22"/>
        </w:rPr>
      </w:pPr>
      <w:r w:rsidRPr="00EC550A">
        <w:rPr>
          <w:rFonts w:ascii="Garamond" w:hAnsi="Garamond"/>
          <w:color w:val="auto"/>
          <w:sz w:val="22"/>
          <w:szCs w:val="22"/>
        </w:rPr>
        <w:t>RealSelect, Inc., operates REALTOR.com, an Internet site that features existing and new home listings, and real estate agent and broker</w:t>
      </w:r>
      <w:r w:rsidRPr="00BE31AE">
        <w:rPr>
          <w:rFonts w:ascii="Garamond" w:hAnsi="Garamond"/>
          <w:sz w:val="22"/>
          <w:szCs w:val="22"/>
        </w:rPr>
        <w:t xml:space="preserve"> </w:t>
      </w:r>
      <w:r w:rsidRPr="00EC550A">
        <w:rPr>
          <w:rFonts w:ascii="Garamond" w:hAnsi="Garamond"/>
          <w:color w:val="auto"/>
          <w:sz w:val="22"/>
          <w:szCs w:val="22"/>
        </w:rPr>
        <w:t xml:space="preserve">services. </w:t>
      </w:r>
      <w:r w:rsidRPr="00EC550A">
        <w:rPr>
          <w:rFonts w:ascii="Garamond" w:hAnsi="Garamond"/>
          <w:vanish/>
          <w:color w:val="auto"/>
          <w:sz w:val="22"/>
          <w:szCs w:val="22"/>
        </w:rPr>
        <w:t>RealSelect, Inc., doing business as Realtor.com, provides online real estate information and tools. It operates REALTOR.com, an Internet site that features existing and new home listings, and real estate agent and broker services. The company also operates HomeBuilder.com, a new home Internet site, which features new homes, lots and plans offered by home builders, and builder and remodeler services. In addition, it operates CommercialSource.com, an Internet site for commercial real estate brokers, which provides access to national and international commercial property listings. The company was founded in 1996 and is based in Thousand Oaks, California. RealSelect, Inc. is a subsidiary of Move, Inc.</w:t>
      </w:r>
    </w:p>
    <w:p w:rsidR="00367AD7" w:rsidRPr="00EC550A" w:rsidRDefault="00367AD7" w:rsidP="005E270E">
      <w:pPr>
        <w:rPr>
          <w:sz w:val="22"/>
          <w:szCs w:val="22"/>
        </w:rPr>
      </w:pPr>
      <w:r w:rsidRPr="00EC550A">
        <w:rPr>
          <w:sz w:val="22"/>
          <w:szCs w:val="22"/>
        </w:rPr>
        <w:t>Key achievements:</w:t>
      </w:r>
    </w:p>
    <w:p w:rsidR="00367AD7" w:rsidRPr="00BE31AE" w:rsidRDefault="00367AD7" w:rsidP="005E270E">
      <w:pPr>
        <w:pStyle w:val="ListParagraph"/>
        <w:numPr>
          <w:ilvl w:val="0"/>
          <w:numId w:val="16"/>
        </w:numPr>
        <w:rPr>
          <w:rFonts w:cs="Courier New"/>
          <w:sz w:val="22"/>
          <w:szCs w:val="22"/>
        </w:rPr>
      </w:pPr>
      <w:r w:rsidRPr="00BE31AE">
        <w:rPr>
          <w:rFonts w:cs="Courier New"/>
          <w:sz w:val="22"/>
          <w:szCs w:val="22"/>
        </w:rPr>
        <w:t xml:space="preserve">Performed all routine accounting duties: AP, AR, </w:t>
      </w:r>
      <w:r>
        <w:rPr>
          <w:rFonts w:cs="Courier New"/>
          <w:sz w:val="22"/>
          <w:szCs w:val="22"/>
        </w:rPr>
        <w:t xml:space="preserve">Collections, Sales Tax, </w:t>
      </w:r>
      <w:r w:rsidRPr="00BE31AE">
        <w:rPr>
          <w:rFonts w:cs="Courier New"/>
          <w:sz w:val="22"/>
          <w:szCs w:val="22"/>
        </w:rPr>
        <w:t>Payroll and Bank Reconciliations</w:t>
      </w:r>
    </w:p>
    <w:p w:rsidR="00367AD7" w:rsidRDefault="00367AD7" w:rsidP="00BE31AE">
      <w:pPr>
        <w:pStyle w:val="Employer"/>
        <w:numPr>
          <w:ilvl w:val="0"/>
          <w:numId w:val="16"/>
        </w:numPr>
        <w:spacing w:before="0"/>
        <w:jc w:val="left"/>
        <w:rPr>
          <w:rFonts w:cs="Courier New"/>
          <w:sz w:val="22"/>
          <w:szCs w:val="22"/>
        </w:rPr>
      </w:pPr>
      <w:r>
        <w:rPr>
          <w:rFonts w:cs="Courier New"/>
          <w:sz w:val="22"/>
          <w:szCs w:val="22"/>
        </w:rPr>
        <w:t>Created a month end process and reduced close from 20 to 15 business days</w:t>
      </w:r>
    </w:p>
    <w:p w:rsidR="00367AD7" w:rsidRDefault="00367AD7" w:rsidP="00BE31AE">
      <w:pPr>
        <w:pStyle w:val="Employer"/>
        <w:spacing w:before="0"/>
        <w:jc w:val="left"/>
        <w:rPr>
          <w:rFonts w:cs="Courier New"/>
          <w:sz w:val="22"/>
          <w:szCs w:val="22"/>
        </w:rPr>
      </w:pPr>
    </w:p>
    <w:p w:rsidR="00367AD7" w:rsidRPr="00BE31AE" w:rsidRDefault="00367AD7" w:rsidP="00BE31AE">
      <w:pPr>
        <w:pStyle w:val="Employer"/>
        <w:spacing w:before="0"/>
        <w:jc w:val="left"/>
        <w:rPr>
          <w:rFonts w:cs="Courier New"/>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76"/>
        <w:gridCol w:w="5076"/>
      </w:tblGrid>
      <w:tr w:rsidR="00367AD7" w:rsidRPr="00C53684" w:rsidTr="00C53684">
        <w:tc>
          <w:tcPr>
            <w:tcW w:w="5076" w:type="dxa"/>
            <w:tcBorders>
              <w:top w:val="nil"/>
              <w:left w:val="nil"/>
              <w:bottom w:val="nil"/>
              <w:right w:val="nil"/>
            </w:tcBorders>
          </w:tcPr>
          <w:p w:rsidR="00367AD7" w:rsidRPr="00C53684" w:rsidRDefault="00367AD7" w:rsidP="000E1E07">
            <w:pPr>
              <w:rPr>
                <w:rFonts w:eastAsia="MS Mincho"/>
                <w:b/>
                <w:sz w:val="28"/>
                <w:szCs w:val="28"/>
              </w:rPr>
            </w:pPr>
            <w:r w:rsidRPr="00C53684">
              <w:rPr>
                <w:rFonts w:eastAsia="MS Mincho"/>
                <w:b/>
                <w:sz w:val="28"/>
                <w:szCs w:val="28"/>
              </w:rPr>
              <w:t>Office Manager</w:t>
            </w:r>
          </w:p>
          <w:p w:rsidR="00367AD7" w:rsidRPr="00C53684" w:rsidRDefault="00367AD7" w:rsidP="000E1E07">
            <w:pPr>
              <w:rPr>
                <w:rFonts w:eastAsia="MS Mincho"/>
                <w:szCs w:val="21"/>
              </w:rPr>
            </w:pPr>
            <w:r w:rsidRPr="00C53684">
              <w:rPr>
                <w:rFonts w:eastAsia="MS Mincho"/>
                <w:szCs w:val="21"/>
              </w:rPr>
              <w:t xml:space="preserve">Computer Car Buying </w:t>
            </w:r>
          </w:p>
          <w:p w:rsidR="00367AD7" w:rsidRPr="00C53684" w:rsidRDefault="00367AD7" w:rsidP="000E1E07">
            <w:pPr>
              <w:rPr>
                <w:rFonts w:eastAsia="MS Mincho"/>
                <w:szCs w:val="21"/>
              </w:rPr>
            </w:pPr>
          </w:p>
        </w:tc>
        <w:tc>
          <w:tcPr>
            <w:tcW w:w="5076" w:type="dxa"/>
            <w:tcBorders>
              <w:top w:val="nil"/>
              <w:left w:val="nil"/>
              <w:bottom w:val="nil"/>
              <w:right w:val="nil"/>
            </w:tcBorders>
          </w:tcPr>
          <w:p w:rsidR="00367AD7" w:rsidRPr="00C53684" w:rsidRDefault="00367AD7" w:rsidP="00C53684">
            <w:pPr>
              <w:jc w:val="right"/>
              <w:rPr>
                <w:rFonts w:eastAsia="MS Mincho"/>
                <w:szCs w:val="21"/>
              </w:rPr>
            </w:pPr>
            <w:r w:rsidRPr="00C53684">
              <w:rPr>
                <w:rFonts w:eastAsia="MS Mincho"/>
                <w:szCs w:val="21"/>
              </w:rPr>
              <w:t>1993 to 1994</w:t>
            </w:r>
          </w:p>
          <w:p w:rsidR="00367AD7" w:rsidRPr="00C53684" w:rsidRDefault="00367AD7" w:rsidP="00C53684">
            <w:pPr>
              <w:jc w:val="right"/>
              <w:rPr>
                <w:rFonts w:eastAsia="MS Mincho"/>
                <w:szCs w:val="21"/>
              </w:rPr>
            </w:pPr>
            <w:r w:rsidRPr="00C53684">
              <w:rPr>
                <w:rFonts w:eastAsia="MS Mincho"/>
                <w:szCs w:val="21"/>
              </w:rPr>
              <w:t>Encinitas, CA</w:t>
            </w:r>
          </w:p>
        </w:tc>
      </w:tr>
    </w:tbl>
    <w:p w:rsidR="00367AD7" w:rsidRPr="00EC550A" w:rsidRDefault="00367AD7" w:rsidP="00BE31AE">
      <w:pPr>
        <w:pStyle w:val="NormalWeb"/>
        <w:rPr>
          <w:rFonts w:ascii="Garamond" w:hAnsi="Garamond"/>
          <w:vanish/>
          <w:color w:val="auto"/>
          <w:sz w:val="22"/>
          <w:szCs w:val="22"/>
        </w:rPr>
      </w:pPr>
      <w:r w:rsidRPr="00EC550A">
        <w:rPr>
          <w:rFonts w:ascii="Garamond" w:hAnsi="Garamond"/>
          <w:color w:val="auto"/>
          <w:sz w:val="22"/>
          <w:szCs w:val="22"/>
        </w:rPr>
        <w:t xml:space="preserve">Computer Car Buying was an automobile broker, allowing customer to purchase new vehicles without the hassle of having to go to a car dealership. </w:t>
      </w:r>
      <w:r w:rsidRPr="00EC550A">
        <w:rPr>
          <w:rFonts w:ascii="Garamond" w:hAnsi="Garamond"/>
          <w:vanish/>
          <w:color w:val="auto"/>
          <w:sz w:val="22"/>
          <w:szCs w:val="22"/>
        </w:rPr>
        <w:t>RealSelect, Inc., doing business as Realtor.com, provides online real estate information and tools. It operates REALTOR.com, an Internet site that features existing and new home listings, and real estate agent and broker services. The company also operates HomeBuilder.com, a new home Internet site, which features new homes, lots and plans offered by home builders, and builder and remodeler services. In addition, it operates CommercialSource.com, an Internet site for commercial real estate brokers, which provides access to national and international commercial property listings. The company was founded in 1996 and is based in Thousand Oaks, California. RealSelect, Inc. is a subsidiary of Move, Inc.</w:t>
      </w:r>
    </w:p>
    <w:p w:rsidR="00367AD7" w:rsidRPr="00EC550A" w:rsidRDefault="00367AD7" w:rsidP="00BE31AE">
      <w:pPr>
        <w:rPr>
          <w:sz w:val="22"/>
          <w:szCs w:val="22"/>
        </w:rPr>
      </w:pPr>
      <w:r w:rsidRPr="00EC550A">
        <w:rPr>
          <w:sz w:val="22"/>
          <w:szCs w:val="22"/>
        </w:rPr>
        <w:t>Key achievements:</w:t>
      </w:r>
    </w:p>
    <w:p w:rsidR="00367AD7" w:rsidRPr="00753449" w:rsidRDefault="00367AD7" w:rsidP="00753449">
      <w:pPr>
        <w:pStyle w:val="ListParagraph"/>
        <w:numPr>
          <w:ilvl w:val="0"/>
          <w:numId w:val="17"/>
        </w:numPr>
        <w:rPr>
          <w:sz w:val="22"/>
          <w:szCs w:val="22"/>
        </w:rPr>
      </w:pPr>
      <w:r w:rsidRPr="00753449">
        <w:rPr>
          <w:sz w:val="22"/>
          <w:szCs w:val="22"/>
        </w:rPr>
        <w:t xml:space="preserve">Converted manual </w:t>
      </w:r>
      <w:r>
        <w:rPr>
          <w:sz w:val="22"/>
          <w:szCs w:val="22"/>
        </w:rPr>
        <w:t>accounting system to an automated network based computer system</w:t>
      </w:r>
    </w:p>
    <w:p w:rsidR="00367AD7" w:rsidRPr="00BE31AE" w:rsidRDefault="00367AD7" w:rsidP="00BE31AE">
      <w:pPr>
        <w:pStyle w:val="ListParagraph"/>
        <w:numPr>
          <w:ilvl w:val="0"/>
          <w:numId w:val="16"/>
        </w:numPr>
        <w:rPr>
          <w:rFonts w:cs="Courier New"/>
          <w:sz w:val="22"/>
          <w:szCs w:val="22"/>
        </w:rPr>
      </w:pPr>
      <w:r w:rsidRPr="00BE31AE">
        <w:rPr>
          <w:rFonts w:cs="Courier New"/>
          <w:sz w:val="22"/>
          <w:szCs w:val="22"/>
        </w:rPr>
        <w:t xml:space="preserve">Performed all routine accounting duties: AP, AR, </w:t>
      </w:r>
      <w:r>
        <w:rPr>
          <w:rFonts w:cs="Courier New"/>
          <w:sz w:val="22"/>
          <w:szCs w:val="22"/>
        </w:rPr>
        <w:t xml:space="preserve">Collections, Sales Tax, </w:t>
      </w:r>
      <w:r w:rsidRPr="00BE31AE">
        <w:rPr>
          <w:rFonts w:cs="Courier New"/>
          <w:sz w:val="22"/>
          <w:szCs w:val="22"/>
        </w:rPr>
        <w:t>Payroll and Bank Reconciliations</w:t>
      </w:r>
    </w:p>
    <w:p w:rsidR="00367AD7" w:rsidRDefault="00367AD7" w:rsidP="00BE31AE">
      <w:pPr>
        <w:pStyle w:val="Employer"/>
        <w:numPr>
          <w:ilvl w:val="0"/>
          <w:numId w:val="16"/>
        </w:numPr>
        <w:spacing w:before="0"/>
        <w:jc w:val="left"/>
        <w:rPr>
          <w:rFonts w:cs="Courier New"/>
          <w:sz w:val="22"/>
          <w:szCs w:val="22"/>
        </w:rPr>
      </w:pPr>
      <w:r>
        <w:rPr>
          <w:rFonts w:cs="Courier New"/>
          <w:sz w:val="22"/>
          <w:szCs w:val="22"/>
        </w:rPr>
        <w:t>Prepared monthly Balance Sheet and Income Statement</w:t>
      </w:r>
    </w:p>
    <w:p w:rsidR="00367AD7" w:rsidRDefault="00367AD7" w:rsidP="00753449">
      <w:pPr>
        <w:pStyle w:val="Employer"/>
        <w:numPr>
          <w:ilvl w:val="0"/>
          <w:numId w:val="16"/>
        </w:numPr>
        <w:spacing w:before="0"/>
        <w:jc w:val="left"/>
        <w:rPr>
          <w:rFonts w:cs="Courier New"/>
          <w:sz w:val="22"/>
          <w:szCs w:val="22"/>
        </w:rPr>
      </w:pPr>
      <w:r>
        <w:rPr>
          <w:rFonts w:cs="Courier New"/>
          <w:sz w:val="22"/>
          <w:szCs w:val="22"/>
        </w:rPr>
        <w:t>Setup and maintained personnel records</w:t>
      </w:r>
    </w:p>
    <w:p w:rsidR="00367AD7" w:rsidRDefault="00367AD7" w:rsidP="00753449">
      <w:pPr>
        <w:pStyle w:val="Employer"/>
        <w:numPr>
          <w:ilvl w:val="0"/>
          <w:numId w:val="16"/>
        </w:numPr>
        <w:spacing w:before="0"/>
        <w:jc w:val="left"/>
        <w:rPr>
          <w:rFonts w:cs="Courier New"/>
          <w:sz w:val="22"/>
          <w:szCs w:val="22"/>
        </w:rPr>
      </w:pPr>
      <w:r>
        <w:rPr>
          <w:rFonts w:cs="Courier New"/>
          <w:sz w:val="22"/>
          <w:szCs w:val="22"/>
        </w:rPr>
        <w:t xml:space="preserve">Assisted Director of Operations </w:t>
      </w:r>
    </w:p>
    <w:p w:rsidR="00367AD7" w:rsidRDefault="00367AD7" w:rsidP="00890A0C">
      <w:pPr>
        <w:pStyle w:val="Employer"/>
        <w:spacing w:before="0"/>
        <w:jc w:val="left"/>
        <w:rPr>
          <w:rFonts w:cs="Courier New"/>
          <w:sz w:val="22"/>
          <w:szCs w:val="22"/>
        </w:rPr>
      </w:pPr>
    </w:p>
    <w:p w:rsidR="00367AD7" w:rsidRPr="00BE31AE" w:rsidRDefault="00367AD7" w:rsidP="00753449">
      <w:pPr>
        <w:pStyle w:val="Employer"/>
        <w:spacing w:before="0"/>
        <w:ind w:left="720"/>
        <w:jc w:val="left"/>
        <w:rPr>
          <w:rFonts w:cs="Courier New"/>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08"/>
        <w:gridCol w:w="3744"/>
      </w:tblGrid>
      <w:tr w:rsidR="00367AD7" w:rsidRPr="00C53684" w:rsidTr="00C53684">
        <w:tc>
          <w:tcPr>
            <w:tcW w:w="6408" w:type="dxa"/>
            <w:tcBorders>
              <w:top w:val="nil"/>
              <w:left w:val="nil"/>
              <w:bottom w:val="nil"/>
              <w:right w:val="nil"/>
            </w:tcBorders>
          </w:tcPr>
          <w:p w:rsidR="00367AD7" w:rsidRPr="00C53684" w:rsidRDefault="00367AD7" w:rsidP="000E1E07">
            <w:pPr>
              <w:rPr>
                <w:rFonts w:eastAsia="MS Mincho"/>
                <w:b/>
                <w:sz w:val="28"/>
                <w:szCs w:val="28"/>
              </w:rPr>
            </w:pPr>
            <w:r w:rsidRPr="00C53684">
              <w:rPr>
                <w:rFonts w:eastAsia="MS Mincho"/>
                <w:b/>
                <w:sz w:val="28"/>
                <w:szCs w:val="28"/>
              </w:rPr>
              <w:t>Office Manager/Volunteer Youth Leader</w:t>
            </w:r>
          </w:p>
          <w:p w:rsidR="00367AD7" w:rsidRPr="00C53684" w:rsidRDefault="00367AD7" w:rsidP="000E1E07">
            <w:pPr>
              <w:rPr>
                <w:rFonts w:eastAsia="MS Mincho"/>
                <w:szCs w:val="21"/>
              </w:rPr>
            </w:pPr>
            <w:r w:rsidRPr="00C53684">
              <w:rPr>
                <w:rFonts w:eastAsia="MS Mincho"/>
                <w:szCs w:val="21"/>
              </w:rPr>
              <w:t>North Coast Vineyard Christian Fellowship</w:t>
            </w:r>
          </w:p>
          <w:p w:rsidR="00367AD7" w:rsidRPr="00C53684" w:rsidRDefault="00367AD7" w:rsidP="000E1E07">
            <w:pPr>
              <w:rPr>
                <w:rFonts w:eastAsia="MS Mincho"/>
                <w:szCs w:val="21"/>
              </w:rPr>
            </w:pPr>
          </w:p>
        </w:tc>
        <w:tc>
          <w:tcPr>
            <w:tcW w:w="3744" w:type="dxa"/>
            <w:tcBorders>
              <w:top w:val="nil"/>
              <w:left w:val="nil"/>
              <w:bottom w:val="nil"/>
              <w:right w:val="nil"/>
            </w:tcBorders>
          </w:tcPr>
          <w:p w:rsidR="00367AD7" w:rsidRPr="00C53684" w:rsidRDefault="00367AD7" w:rsidP="00C53684">
            <w:pPr>
              <w:jc w:val="right"/>
              <w:rPr>
                <w:rFonts w:eastAsia="MS Mincho"/>
                <w:szCs w:val="21"/>
              </w:rPr>
            </w:pPr>
            <w:r w:rsidRPr="00C53684">
              <w:rPr>
                <w:rFonts w:eastAsia="MS Mincho"/>
                <w:szCs w:val="21"/>
              </w:rPr>
              <w:t>1991 to 1993</w:t>
            </w:r>
          </w:p>
          <w:p w:rsidR="00367AD7" w:rsidRPr="00C53684" w:rsidRDefault="00367AD7" w:rsidP="00C53684">
            <w:pPr>
              <w:jc w:val="right"/>
              <w:rPr>
                <w:rFonts w:eastAsia="MS Mincho"/>
                <w:szCs w:val="21"/>
              </w:rPr>
            </w:pPr>
            <w:r w:rsidRPr="00C53684">
              <w:rPr>
                <w:rFonts w:eastAsia="MS Mincho"/>
                <w:szCs w:val="21"/>
              </w:rPr>
              <w:t>Oceanside, CA</w:t>
            </w:r>
          </w:p>
        </w:tc>
      </w:tr>
    </w:tbl>
    <w:p w:rsidR="00367AD7" w:rsidRPr="00EC550A" w:rsidRDefault="00367AD7" w:rsidP="006D0241">
      <w:pPr>
        <w:pStyle w:val="NormalWeb"/>
        <w:rPr>
          <w:rFonts w:ascii="Garamond" w:hAnsi="Garamond"/>
          <w:vanish/>
          <w:color w:val="auto"/>
          <w:sz w:val="22"/>
          <w:szCs w:val="22"/>
        </w:rPr>
      </w:pPr>
      <w:r w:rsidRPr="00EC550A">
        <w:rPr>
          <w:rFonts w:ascii="Garamond" w:hAnsi="Garamond"/>
          <w:color w:val="auto"/>
          <w:sz w:val="22"/>
          <w:szCs w:val="22"/>
        </w:rPr>
        <w:t xml:space="preserve">NCVCF is a Christ based church with several outreaches and ministries located in San Diego County. </w:t>
      </w:r>
    </w:p>
    <w:p w:rsidR="00367AD7" w:rsidRPr="00EC550A" w:rsidRDefault="00367AD7" w:rsidP="006D0241">
      <w:pPr>
        <w:rPr>
          <w:sz w:val="22"/>
          <w:szCs w:val="22"/>
        </w:rPr>
      </w:pPr>
      <w:r w:rsidRPr="00EC550A">
        <w:rPr>
          <w:sz w:val="22"/>
          <w:szCs w:val="22"/>
        </w:rPr>
        <w:t>Key achievements:</w:t>
      </w:r>
    </w:p>
    <w:p w:rsidR="00367AD7" w:rsidRPr="00EC550A" w:rsidRDefault="00367AD7" w:rsidP="006D0241">
      <w:pPr>
        <w:pStyle w:val="ListParagraph"/>
        <w:numPr>
          <w:ilvl w:val="0"/>
          <w:numId w:val="17"/>
        </w:numPr>
        <w:rPr>
          <w:sz w:val="22"/>
          <w:szCs w:val="22"/>
        </w:rPr>
      </w:pPr>
      <w:r w:rsidRPr="00EC550A">
        <w:rPr>
          <w:sz w:val="22"/>
          <w:szCs w:val="22"/>
        </w:rPr>
        <w:t>Converted manual accounting system to an automated network base</w:t>
      </w:r>
      <w:r>
        <w:rPr>
          <w:sz w:val="22"/>
          <w:szCs w:val="22"/>
        </w:rPr>
        <w:t>d</w:t>
      </w:r>
      <w:r w:rsidRPr="00EC550A">
        <w:rPr>
          <w:sz w:val="22"/>
          <w:szCs w:val="22"/>
        </w:rPr>
        <w:t xml:space="preserve"> computer system</w:t>
      </w:r>
    </w:p>
    <w:p w:rsidR="00367AD7" w:rsidRPr="00BE31AE" w:rsidRDefault="00367AD7" w:rsidP="006D0241">
      <w:pPr>
        <w:pStyle w:val="ListParagraph"/>
        <w:numPr>
          <w:ilvl w:val="0"/>
          <w:numId w:val="16"/>
        </w:numPr>
        <w:rPr>
          <w:rFonts w:cs="Courier New"/>
          <w:sz w:val="22"/>
          <w:szCs w:val="22"/>
        </w:rPr>
      </w:pPr>
      <w:r w:rsidRPr="00BE31AE">
        <w:rPr>
          <w:rFonts w:cs="Courier New"/>
          <w:sz w:val="22"/>
          <w:szCs w:val="22"/>
        </w:rPr>
        <w:t>Performed all routine accounting duties: AP, AR, Payroll and Bank Reconciliations</w:t>
      </w:r>
    </w:p>
    <w:p w:rsidR="00367AD7" w:rsidRDefault="00367AD7" w:rsidP="006D0241">
      <w:pPr>
        <w:pStyle w:val="Employer"/>
        <w:numPr>
          <w:ilvl w:val="0"/>
          <w:numId w:val="16"/>
        </w:numPr>
        <w:spacing w:before="0"/>
        <w:jc w:val="left"/>
        <w:rPr>
          <w:rFonts w:cs="Courier New"/>
          <w:sz w:val="22"/>
          <w:szCs w:val="22"/>
        </w:rPr>
      </w:pPr>
      <w:r>
        <w:rPr>
          <w:rFonts w:cs="Courier New"/>
          <w:sz w:val="22"/>
          <w:szCs w:val="22"/>
        </w:rPr>
        <w:t>Prepared monthly Balance Sheet and Income Statement</w:t>
      </w:r>
    </w:p>
    <w:p w:rsidR="00367AD7" w:rsidRDefault="00367AD7" w:rsidP="006D0241">
      <w:pPr>
        <w:pStyle w:val="Employer"/>
        <w:numPr>
          <w:ilvl w:val="0"/>
          <w:numId w:val="16"/>
        </w:numPr>
        <w:spacing w:before="0"/>
        <w:jc w:val="left"/>
        <w:rPr>
          <w:rFonts w:cs="Courier New"/>
          <w:sz w:val="22"/>
          <w:szCs w:val="22"/>
        </w:rPr>
      </w:pPr>
      <w:r>
        <w:rPr>
          <w:rFonts w:cs="Courier New"/>
          <w:sz w:val="22"/>
          <w:szCs w:val="22"/>
        </w:rPr>
        <w:t>Hired and supervised administrative staff</w:t>
      </w:r>
    </w:p>
    <w:p w:rsidR="00367AD7" w:rsidRDefault="00367AD7" w:rsidP="006D0241">
      <w:pPr>
        <w:pStyle w:val="Employer"/>
        <w:numPr>
          <w:ilvl w:val="0"/>
          <w:numId w:val="16"/>
        </w:numPr>
        <w:spacing w:before="0"/>
        <w:jc w:val="left"/>
        <w:rPr>
          <w:rFonts w:cs="Courier New"/>
          <w:sz w:val="22"/>
          <w:szCs w:val="22"/>
        </w:rPr>
      </w:pPr>
      <w:r>
        <w:rPr>
          <w:rFonts w:cs="Courier New"/>
          <w:sz w:val="22"/>
          <w:szCs w:val="22"/>
        </w:rPr>
        <w:t>Ran and organized the Jr. High Weekly Youth Group Ministry</w:t>
      </w:r>
    </w:p>
    <w:p w:rsidR="00367AD7" w:rsidRDefault="00367AD7" w:rsidP="00C618A5">
      <w:pPr>
        <w:pStyle w:val="Employer"/>
        <w:spacing w:before="0"/>
        <w:jc w:val="left"/>
        <w:rPr>
          <w:rFonts w:cs="Courier New"/>
          <w:sz w:val="22"/>
          <w:szCs w:val="22"/>
        </w:rPr>
      </w:pPr>
    </w:p>
    <w:p w:rsidR="00367AD7" w:rsidRDefault="00367AD7" w:rsidP="00C618A5">
      <w:pPr>
        <w:pStyle w:val="Employer"/>
        <w:spacing w:before="0"/>
        <w:jc w:val="left"/>
        <w:rPr>
          <w:rFonts w:cs="Courier New"/>
          <w:sz w:val="22"/>
          <w:szCs w:val="22"/>
        </w:rPr>
      </w:pPr>
    </w:p>
    <w:p w:rsidR="00367AD7" w:rsidRDefault="00367AD7" w:rsidP="00EE22D7">
      <w:pPr>
        <w:pStyle w:val="Employer"/>
        <w:rPr>
          <w:rFonts w:cs="Courier New"/>
          <w:sz w:val="21"/>
          <w:szCs w:val="21"/>
        </w:rPr>
      </w:pPr>
    </w:p>
    <w:p w:rsidR="00367AD7" w:rsidRDefault="00367AD7" w:rsidP="00890A0C">
      <w:pPr>
        <w:pStyle w:val="Sectionheaderswithhorizontallines"/>
      </w:pPr>
      <w:r>
        <w:t>Professional Experience (continued)</w:t>
      </w:r>
    </w:p>
    <w:tbl>
      <w:tblPr>
        <w:tblW w:w="0" w:type="auto"/>
        <w:tblLook w:val="00A0"/>
      </w:tblPr>
      <w:tblGrid>
        <w:gridCol w:w="6408"/>
        <w:gridCol w:w="3744"/>
      </w:tblGrid>
      <w:tr w:rsidR="00367AD7" w:rsidRPr="00C53684" w:rsidTr="00C53684">
        <w:tc>
          <w:tcPr>
            <w:tcW w:w="6408" w:type="dxa"/>
          </w:tcPr>
          <w:p w:rsidR="00367AD7" w:rsidRPr="00C53684" w:rsidRDefault="00367AD7" w:rsidP="000E1E07">
            <w:pPr>
              <w:rPr>
                <w:rFonts w:eastAsia="MS Mincho"/>
                <w:b/>
                <w:sz w:val="28"/>
                <w:szCs w:val="28"/>
              </w:rPr>
            </w:pPr>
            <w:r w:rsidRPr="00C53684">
              <w:rPr>
                <w:rFonts w:eastAsia="MS Mincho"/>
                <w:b/>
                <w:sz w:val="28"/>
                <w:szCs w:val="28"/>
              </w:rPr>
              <w:t>AR Staff Accountant</w:t>
            </w:r>
          </w:p>
          <w:p w:rsidR="00367AD7" w:rsidRPr="00C53684" w:rsidRDefault="00367AD7" w:rsidP="000E1E07">
            <w:pPr>
              <w:rPr>
                <w:rFonts w:eastAsia="MS Mincho"/>
                <w:szCs w:val="21"/>
              </w:rPr>
            </w:pPr>
            <w:r w:rsidRPr="00C53684">
              <w:rPr>
                <w:rFonts w:eastAsia="MS Mincho"/>
                <w:szCs w:val="21"/>
              </w:rPr>
              <w:t>James Mitchelle &amp; Company</w:t>
            </w:r>
          </w:p>
          <w:p w:rsidR="00367AD7" w:rsidRPr="00C53684" w:rsidRDefault="00367AD7" w:rsidP="000E1E07">
            <w:pPr>
              <w:rPr>
                <w:rFonts w:eastAsia="MS Mincho"/>
                <w:szCs w:val="21"/>
              </w:rPr>
            </w:pPr>
          </w:p>
        </w:tc>
        <w:tc>
          <w:tcPr>
            <w:tcW w:w="3744" w:type="dxa"/>
          </w:tcPr>
          <w:p w:rsidR="00367AD7" w:rsidRPr="00C53684" w:rsidRDefault="00367AD7" w:rsidP="00C53684">
            <w:pPr>
              <w:jc w:val="right"/>
              <w:rPr>
                <w:rFonts w:eastAsia="MS Mincho"/>
                <w:szCs w:val="21"/>
              </w:rPr>
            </w:pPr>
            <w:r w:rsidRPr="00C53684">
              <w:rPr>
                <w:rFonts w:eastAsia="MS Mincho"/>
                <w:szCs w:val="21"/>
              </w:rPr>
              <w:t>1989 to 1991</w:t>
            </w:r>
          </w:p>
          <w:p w:rsidR="00367AD7" w:rsidRPr="00C53684" w:rsidRDefault="00367AD7" w:rsidP="00C53684">
            <w:pPr>
              <w:jc w:val="right"/>
              <w:rPr>
                <w:rFonts w:eastAsia="MS Mincho"/>
                <w:szCs w:val="21"/>
              </w:rPr>
            </w:pPr>
            <w:r w:rsidRPr="00C53684">
              <w:rPr>
                <w:rFonts w:eastAsia="MS Mincho"/>
                <w:szCs w:val="21"/>
              </w:rPr>
              <w:t>San Diego, CA</w:t>
            </w:r>
          </w:p>
        </w:tc>
      </w:tr>
    </w:tbl>
    <w:p w:rsidR="00367AD7" w:rsidRPr="005C0599" w:rsidRDefault="00367AD7" w:rsidP="005C0599">
      <w:pPr>
        <w:spacing w:line="240" w:lineRule="atLeast"/>
        <w:rPr>
          <w:rFonts w:cs="Arial"/>
          <w:sz w:val="22"/>
          <w:szCs w:val="22"/>
        </w:rPr>
      </w:pPr>
      <w:r w:rsidRPr="005C0599">
        <w:rPr>
          <w:sz w:val="22"/>
          <w:szCs w:val="22"/>
        </w:rPr>
        <w:t xml:space="preserve">James Mitchelle &amp; Company </w:t>
      </w:r>
      <w:r w:rsidRPr="005C0599">
        <w:rPr>
          <w:rFonts w:cs="Arial"/>
          <w:sz w:val="22"/>
          <w:szCs w:val="22"/>
        </w:rPr>
        <w:t>markets annuities and other insurance products and mutual funds to customers of financial institutions. Key achievements</w:t>
      </w:r>
      <w:r w:rsidRPr="005C0599">
        <w:rPr>
          <w:sz w:val="22"/>
          <w:szCs w:val="22"/>
        </w:rPr>
        <w:t>:</w:t>
      </w:r>
    </w:p>
    <w:p w:rsidR="00367AD7" w:rsidRDefault="00367AD7" w:rsidP="00895600">
      <w:pPr>
        <w:pStyle w:val="Employer"/>
        <w:numPr>
          <w:ilvl w:val="0"/>
          <w:numId w:val="16"/>
        </w:numPr>
        <w:spacing w:before="0"/>
        <w:jc w:val="left"/>
        <w:rPr>
          <w:rFonts w:eastAsia="MS Mincho" w:cs="Courier New"/>
          <w:sz w:val="22"/>
          <w:szCs w:val="22"/>
        </w:rPr>
      </w:pPr>
      <w:r w:rsidRPr="00EE22D7">
        <w:rPr>
          <w:rFonts w:eastAsia="MS Mincho" w:cs="Courier New"/>
          <w:sz w:val="22"/>
          <w:szCs w:val="22"/>
        </w:rPr>
        <w:t>Promoted t</w:t>
      </w:r>
      <w:r>
        <w:rPr>
          <w:rFonts w:eastAsia="MS Mincho" w:cs="Courier New"/>
          <w:sz w:val="22"/>
          <w:szCs w:val="22"/>
        </w:rPr>
        <w:t xml:space="preserve">wice during my employment with JMC: receptionist to New Business Admin then AR Staff Accountant </w:t>
      </w:r>
    </w:p>
    <w:p w:rsidR="00367AD7" w:rsidRDefault="00367AD7" w:rsidP="00895600">
      <w:pPr>
        <w:pStyle w:val="Employer"/>
        <w:numPr>
          <w:ilvl w:val="0"/>
          <w:numId w:val="16"/>
        </w:numPr>
        <w:spacing w:before="0"/>
        <w:jc w:val="left"/>
        <w:rPr>
          <w:rFonts w:eastAsia="MS Mincho" w:cs="Courier New"/>
          <w:sz w:val="22"/>
          <w:szCs w:val="22"/>
        </w:rPr>
      </w:pPr>
      <w:r>
        <w:rPr>
          <w:rFonts w:eastAsia="MS Mincho" w:cs="Courier New"/>
          <w:sz w:val="22"/>
          <w:szCs w:val="22"/>
        </w:rPr>
        <w:t>Successfully balanced monthly AR to the GL</w:t>
      </w:r>
    </w:p>
    <w:p w:rsidR="00367AD7" w:rsidRDefault="00367AD7" w:rsidP="00895600">
      <w:pPr>
        <w:pStyle w:val="Employer"/>
        <w:numPr>
          <w:ilvl w:val="0"/>
          <w:numId w:val="16"/>
        </w:numPr>
        <w:spacing w:before="0"/>
        <w:jc w:val="left"/>
        <w:rPr>
          <w:rFonts w:eastAsia="MS Mincho" w:cs="Courier New"/>
          <w:sz w:val="22"/>
          <w:szCs w:val="22"/>
        </w:rPr>
      </w:pPr>
      <w:r>
        <w:rPr>
          <w:rFonts w:eastAsia="MS Mincho" w:cs="Courier New"/>
          <w:sz w:val="22"/>
          <w:szCs w:val="22"/>
        </w:rPr>
        <w:t>Processed weekly commission statements for all financial provider companies</w:t>
      </w:r>
    </w:p>
    <w:p w:rsidR="00367AD7" w:rsidRPr="00EE22D7" w:rsidRDefault="00367AD7" w:rsidP="00895600">
      <w:pPr>
        <w:pStyle w:val="Employer"/>
        <w:numPr>
          <w:ilvl w:val="0"/>
          <w:numId w:val="16"/>
        </w:numPr>
        <w:spacing w:before="0"/>
        <w:jc w:val="left"/>
        <w:rPr>
          <w:rFonts w:eastAsia="MS Mincho" w:cs="Courier New"/>
          <w:sz w:val="22"/>
          <w:szCs w:val="22"/>
        </w:rPr>
      </w:pPr>
      <w:r>
        <w:rPr>
          <w:rFonts w:eastAsia="MS Mincho" w:cs="Courier New"/>
          <w:sz w:val="22"/>
          <w:szCs w:val="22"/>
        </w:rPr>
        <w:t>Provided auditors with accurate analysis of AR</w:t>
      </w:r>
    </w:p>
    <w:p w:rsidR="00367AD7" w:rsidRDefault="00367AD7" w:rsidP="005E270E">
      <w:pPr>
        <w:pStyle w:val="Accomplishmentsbullet"/>
        <w:numPr>
          <w:ilvl w:val="0"/>
          <w:numId w:val="0"/>
        </w:numPr>
        <w:ind w:left="360" w:hanging="360"/>
      </w:pPr>
    </w:p>
    <w:p w:rsidR="00367AD7" w:rsidRDefault="00367AD7">
      <w:pPr>
        <w:pStyle w:val="Sectionheaderswithhorizontallines"/>
      </w:pPr>
      <w:r>
        <w:t>Education</w:t>
      </w:r>
    </w:p>
    <w:p w:rsidR="00367AD7" w:rsidRDefault="00367AD7" w:rsidP="00C15ACD">
      <w:pPr>
        <w:pStyle w:val="Location"/>
      </w:pPr>
      <w:r w:rsidRPr="00C15ACD">
        <w:rPr>
          <w:rStyle w:val="EmployernameChar"/>
        </w:rPr>
        <w:t>University</w:t>
      </w:r>
      <w:r>
        <w:rPr>
          <w:rStyle w:val="EmployernameChar"/>
        </w:rPr>
        <w:t xml:space="preserve"> of phoenix</w:t>
      </w:r>
      <w:r>
        <w:t xml:space="preserve"> </w:t>
      </w:r>
      <w:r w:rsidRPr="00C15ACD">
        <w:t xml:space="preserve">– </w:t>
      </w:r>
      <w:r>
        <w:t>San Diego</w:t>
      </w:r>
      <w:r w:rsidRPr="00C15ACD">
        <w:t xml:space="preserve">, </w:t>
      </w:r>
      <w:r>
        <w:t>C</w:t>
      </w:r>
      <w:r w:rsidRPr="00C15ACD">
        <w:t>A</w:t>
      </w:r>
    </w:p>
    <w:p w:rsidR="00367AD7" w:rsidRDefault="00367AD7" w:rsidP="00C15ACD">
      <w:pPr>
        <w:pStyle w:val="Affiliations"/>
        <w:rPr>
          <w:rStyle w:val="DatesChar"/>
        </w:rPr>
      </w:pPr>
      <w:r>
        <w:rPr>
          <w:rStyle w:val="DegreeChar"/>
        </w:rPr>
        <w:t>Business Administration Classes,</w:t>
      </w:r>
      <w:r>
        <w:t xml:space="preserve"> </w:t>
      </w:r>
      <w:r>
        <w:rPr>
          <w:rStyle w:val="DatesChar"/>
        </w:rPr>
        <w:t>1997</w:t>
      </w:r>
    </w:p>
    <w:p w:rsidR="00367AD7" w:rsidRDefault="00367AD7" w:rsidP="00C15ACD">
      <w:pPr>
        <w:pStyle w:val="Affiliations"/>
        <w:rPr>
          <w:rStyle w:val="DatesChar"/>
        </w:rPr>
      </w:pPr>
      <w:r>
        <w:rPr>
          <w:rStyle w:val="DatesChar"/>
        </w:rPr>
        <w:t xml:space="preserve">GROSSMONT COLLEGE – El Cajon, CA </w:t>
      </w:r>
    </w:p>
    <w:p w:rsidR="00367AD7" w:rsidRDefault="00367AD7" w:rsidP="00C15ACD">
      <w:pPr>
        <w:pStyle w:val="Affiliations"/>
        <w:rPr>
          <w:rStyle w:val="DatesChar"/>
        </w:rPr>
      </w:pPr>
      <w:r w:rsidRPr="00CC6C18">
        <w:rPr>
          <w:rStyle w:val="DatesChar"/>
          <w:b/>
        </w:rPr>
        <w:t>Early Childhood Education,</w:t>
      </w:r>
      <w:r>
        <w:rPr>
          <w:rStyle w:val="DatesChar"/>
        </w:rPr>
        <w:t xml:space="preserve"> 1987 – 1989</w:t>
      </w:r>
    </w:p>
    <w:p w:rsidR="00367AD7" w:rsidRDefault="00367AD7" w:rsidP="00C15ACD">
      <w:pPr>
        <w:pStyle w:val="Affiliations"/>
        <w:rPr>
          <w:rStyle w:val="DatesChar"/>
        </w:rPr>
      </w:pPr>
    </w:p>
    <w:p w:rsidR="00367AD7" w:rsidRDefault="00367AD7" w:rsidP="00890A0C">
      <w:pPr>
        <w:pStyle w:val="Sectionheaderswithhorizontallines"/>
      </w:pPr>
      <w:r>
        <w:t>Awards &amp; Services</w:t>
      </w:r>
    </w:p>
    <w:p w:rsidR="00367AD7" w:rsidRDefault="00367AD7" w:rsidP="00FA7C5E">
      <w:pPr>
        <w:pStyle w:val="Affiliations"/>
      </w:pPr>
      <w:r>
        <w:t>2007 Md7 - Chairman’s Award</w:t>
      </w:r>
    </w:p>
    <w:p w:rsidR="00367AD7" w:rsidRDefault="00367AD7" w:rsidP="00FA7C5E">
      <w:pPr>
        <w:pStyle w:val="Affiliations"/>
      </w:pPr>
      <w:r>
        <w:t>2009 Md7 - Love Your Neighbor Award</w:t>
      </w:r>
    </w:p>
    <w:p w:rsidR="00367AD7" w:rsidRDefault="00367AD7" w:rsidP="00FA7C5E">
      <w:pPr>
        <w:pStyle w:val="Affiliations"/>
      </w:pPr>
    </w:p>
    <w:p w:rsidR="00367AD7" w:rsidRDefault="00367AD7" w:rsidP="00FA7C5E">
      <w:pPr>
        <w:pStyle w:val="Affiliations"/>
      </w:pPr>
      <w:r>
        <w:t>Girl Scout Leader - 2006 to current</w:t>
      </w:r>
    </w:p>
    <w:p w:rsidR="00367AD7" w:rsidRDefault="00367AD7" w:rsidP="00FA7C5E">
      <w:pPr>
        <w:pStyle w:val="Affiliations"/>
      </w:pPr>
      <w:r>
        <w:t>Promises2Kids - 2010 Organized and collected 54 backpacks and school supplies</w:t>
      </w:r>
    </w:p>
    <w:p w:rsidR="00367AD7" w:rsidRDefault="00367AD7" w:rsidP="00FA7C5E">
      <w:pPr>
        <w:pStyle w:val="Affiliations"/>
      </w:pPr>
      <w:r>
        <w:t>San Diego Food Bank - 2009 Organized and collected 1100 pounds of food for local people in need</w:t>
      </w:r>
    </w:p>
    <w:p w:rsidR="00367AD7" w:rsidRDefault="00367AD7" w:rsidP="00FA7C5E">
      <w:pPr>
        <w:pStyle w:val="Affiliations"/>
      </w:pPr>
      <w:r>
        <w:t>Homes of Hope Inc. - 2007 Built homes in Mexico for families in need</w:t>
      </w:r>
    </w:p>
    <w:p w:rsidR="00367AD7" w:rsidRDefault="00367AD7" w:rsidP="00FA7C5E">
      <w:pPr>
        <w:pStyle w:val="Affiliations"/>
      </w:pPr>
      <w:r>
        <w:t>Conner’s Cause for Children– Regular speaker / educator on childhood diseases</w:t>
      </w:r>
    </w:p>
    <w:sectPr w:rsidR="00367AD7" w:rsidSect="00427819">
      <w:headerReference w:type="default" r:id="rId7"/>
      <w:pgSz w:w="12240" w:h="15840" w:code="1"/>
      <w:pgMar w:top="720" w:right="720" w:bottom="187" w:left="720" w:header="216" w:footer="720" w:gutter="0"/>
      <w:pgNumType w:start="2"/>
      <w:cols w:space="720"/>
      <w:titlePg/>
      <w:rtlGutter/>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AD7" w:rsidRDefault="00367AD7">
      <w:r>
        <w:separator/>
      </w:r>
    </w:p>
  </w:endnote>
  <w:endnote w:type="continuationSeparator" w:id="0">
    <w:p w:rsidR="00367AD7" w:rsidRDefault="00367A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l?r ??fc"/>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AD7" w:rsidRDefault="00367AD7">
      <w:r>
        <w:separator/>
      </w:r>
    </w:p>
  </w:footnote>
  <w:footnote w:type="continuationSeparator" w:id="0">
    <w:p w:rsidR="00367AD7" w:rsidRDefault="00367A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D7" w:rsidRDefault="00367AD7">
    <w:pPr>
      <w:pStyle w:val="Name"/>
    </w:pPr>
    <w:r>
      <w:t>Traci Rico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7343"/>
    <w:multiLevelType w:val="hybridMultilevel"/>
    <w:tmpl w:val="2036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A5691"/>
    <w:multiLevelType w:val="multilevel"/>
    <w:tmpl w:val="72EE95F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171951A2"/>
    <w:multiLevelType w:val="hybridMultilevel"/>
    <w:tmpl w:val="0892404A"/>
    <w:lvl w:ilvl="0" w:tplc="FFFFFFFF">
      <w:start w:val="1"/>
      <w:numFmt w:val="bullet"/>
      <w:lvlText w:val=""/>
      <w:lvlJc w:val="left"/>
      <w:pPr>
        <w:tabs>
          <w:tab w:val="num" w:pos="360"/>
        </w:tabs>
        <w:ind w:left="360" w:hanging="360"/>
      </w:pPr>
      <w:rPr>
        <w:rFonts w:ascii="Wingdings" w:hAnsi="Wingdings"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BEF305C"/>
    <w:multiLevelType w:val="hybridMultilevel"/>
    <w:tmpl w:val="65FAA31E"/>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A73423"/>
    <w:multiLevelType w:val="hybridMultilevel"/>
    <w:tmpl w:val="4D644CE4"/>
    <w:lvl w:ilvl="0" w:tplc="AB1E2CF6">
      <w:start w:val="1"/>
      <w:numFmt w:val="decimal"/>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46920F01"/>
    <w:multiLevelType w:val="hybridMultilevel"/>
    <w:tmpl w:val="8668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93BD4"/>
    <w:multiLevelType w:val="hybridMultilevel"/>
    <w:tmpl w:val="CE5A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483F3B"/>
    <w:multiLevelType w:val="hybridMultilevel"/>
    <w:tmpl w:val="0892404A"/>
    <w:lvl w:ilvl="0" w:tplc="37E4A4D2">
      <w:start w:val="1"/>
      <w:numFmt w:val="bullet"/>
      <w:lvlText w:val=""/>
      <w:lvlJc w:val="left"/>
      <w:pPr>
        <w:tabs>
          <w:tab w:val="num" w:pos="360"/>
        </w:tabs>
        <w:ind w:left="360" w:hanging="36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8241BAF"/>
    <w:multiLevelType w:val="hybridMultilevel"/>
    <w:tmpl w:val="F662AADC"/>
    <w:lvl w:ilvl="0" w:tplc="3FC4A238">
      <w:start w:val="1"/>
      <w:numFmt w:val="bullet"/>
      <w:lvlText w:val=""/>
      <w:lvlJc w:val="left"/>
      <w:pPr>
        <w:tabs>
          <w:tab w:val="num" w:pos="792"/>
        </w:tabs>
        <w:ind w:left="792" w:hanging="432"/>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97A563A"/>
    <w:multiLevelType w:val="hybridMultilevel"/>
    <w:tmpl w:val="5CAE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1D4C48"/>
    <w:multiLevelType w:val="hybridMultilevel"/>
    <w:tmpl w:val="F662AADC"/>
    <w:lvl w:ilvl="0" w:tplc="59B61B5A">
      <w:start w:val="1"/>
      <w:numFmt w:val="bullet"/>
      <w:lvlText w:val=""/>
      <w:lvlJc w:val="left"/>
      <w:pPr>
        <w:tabs>
          <w:tab w:val="num" w:pos="792"/>
        </w:tabs>
        <w:ind w:left="792" w:hanging="432"/>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A26302B"/>
    <w:multiLevelType w:val="hybridMultilevel"/>
    <w:tmpl w:val="0892404A"/>
    <w:lvl w:ilvl="0" w:tplc="0C7C70DA">
      <w:start w:val="1"/>
      <w:numFmt w:val="bullet"/>
      <w:lvlText w:val=""/>
      <w:lvlJc w:val="left"/>
      <w:pPr>
        <w:tabs>
          <w:tab w:val="num" w:pos="360"/>
        </w:tabs>
        <w:ind w:left="360" w:hanging="360"/>
      </w:pPr>
      <w:rPr>
        <w:rFonts w:ascii="Wingdings" w:hAnsi="Wingdings" w:hint="default"/>
        <w:sz w:val="1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C9C04B2"/>
    <w:multiLevelType w:val="hybridMultilevel"/>
    <w:tmpl w:val="92CE71F0"/>
    <w:lvl w:ilvl="0" w:tplc="E220ABB2">
      <w:start w:val="1"/>
      <w:numFmt w:val="bullet"/>
      <w:lvlText w:val=""/>
      <w:lvlJc w:val="left"/>
      <w:pPr>
        <w:tabs>
          <w:tab w:val="num" w:pos="36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95B7426"/>
    <w:multiLevelType w:val="hybridMultilevel"/>
    <w:tmpl w:val="F662AADC"/>
    <w:lvl w:ilvl="0" w:tplc="63402BCE">
      <w:start w:val="1"/>
      <w:numFmt w:val="bullet"/>
      <w:lvlText w:val=""/>
      <w:lvlJc w:val="left"/>
      <w:pPr>
        <w:tabs>
          <w:tab w:val="num" w:pos="792"/>
        </w:tabs>
        <w:ind w:left="792" w:hanging="432"/>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9993737"/>
    <w:multiLevelType w:val="hybridMultilevel"/>
    <w:tmpl w:val="DFD6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F6CA7"/>
    <w:multiLevelType w:val="hybridMultilevel"/>
    <w:tmpl w:val="7474F00E"/>
    <w:lvl w:ilvl="0" w:tplc="0409000F">
      <w:start w:val="5"/>
      <w:numFmt w:val="decimal"/>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7C0762D5"/>
    <w:multiLevelType w:val="hybridMultilevel"/>
    <w:tmpl w:val="9D6A794C"/>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7C1A364A"/>
    <w:multiLevelType w:val="hybridMultilevel"/>
    <w:tmpl w:val="9B66384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5"/>
  </w:num>
  <w:num w:numId="2">
    <w:abstractNumId w:val="17"/>
  </w:num>
  <w:num w:numId="3">
    <w:abstractNumId w:val="16"/>
  </w:num>
  <w:num w:numId="4">
    <w:abstractNumId w:val="3"/>
  </w:num>
  <w:num w:numId="5">
    <w:abstractNumId w:val="4"/>
  </w:num>
  <w:num w:numId="6">
    <w:abstractNumId w:val="8"/>
  </w:num>
  <w:num w:numId="7">
    <w:abstractNumId w:val="13"/>
  </w:num>
  <w:num w:numId="8">
    <w:abstractNumId w:val="10"/>
  </w:num>
  <w:num w:numId="9">
    <w:abstractNumId w:val="2"/>
  </w:num>
  <w:num w:numId="10">
    <w:abstractNumId w:val="7"/>
  </w:num>
  <w:num w:numId="11">
    <w:abstractNumId w:val="11"/>
  </w:num>
  <w:num w:numId="12">
    <w:abstractNumId w:val="1"/>
  </w:num>
  <w:num w:numId="13">
    <w:abstractNumId w:val="14"/>
  </w:num>
  <w:num w:numId="14">
    <w:abstractNumId w:val="9"/>
  </w:num>
  <w:num w:numId="15">
    <w:abstractNumId w:val="6"/>
  </w:num>
  <w:num w:numId="16">
    <w:abstractNumId w:val="5"/>
  </w:num>
  <w:num w:numId="17">
    <w:abstractNumId w:val="0"/>
  </w:num>
  <w:num w:numId="18">
    <w:abstractNumId w:val="12"/>
  </w:num>
  <w:num w:numId="19">
    <w:abstractNumId w:val="3"/>
  </w:num>
  <w:num w:numId="20">
    <w:abstractNumId w:val="3"/>
  </w:num>
  <w:num w:numId="21">
    <w:abstractNumId w:val="3"/>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removePersonalInformation/>
  <w:attachedTemplate r:id="rId1"/>
  <w:stylePaneFormatFilter w:val="1F01"/>
  <w:defaultTabStop w:val="720"/>
  <w:drawingGridHorizontalSpacing w:val="120"/>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71CD"/>
    <w:rsid w:val="00003920"/>
    <w:rsid w:val="00030E54"/>
    <w:rsid w:val="000459EB"/>
    <w:rsid w:val="00051542"/>
    <w:rsid w:val="00065DB7"/>
    <w:rsid w:val="00066EDB"/>
    <w:rsid w:val="000B07F8"/>
    <w:rsid w:val="000B1359"/>
    <w:rsid w:val="000B5839"/>
    <w:rsid w:val="000E1E07"/>
    <w:rsid w:val="00115592"/>
    <w:rsid w:val="0014766A"/>
    <w:rsid w:val="001814ED"/>
    <w:rsid w:val="001B779D"/>
    <w:rsid w:val="00214520"/>
    <w:rsid w:val="002776C2"/>
    <w:rsid w:val="00295499"/>
    <w:rsid w:val="002E1C41"/>
    <w:rsid w:val="002F4F0E"/>
    <w:rsid w:val="00367AD7"/>
    <w:rsid w:val="003C42FE"/>
    <w:rsid w:val="003E329B"/>
    <w:rsid w:val="00401A18"/>
    <w:rsid w:val="00427819"/>
    <w:rsid w:val="004618CA"/>
    <w:rsid w:val="004C08EA"/>
    <w:rsid w:val="004D0F80"/>
    <w:rsid w:val="005156BB"/>
    <w:rsid w:val="00527576"/>
    <w:rsid w:val="00557038"/>
    <w:rsid w:val="005665BC"/>
    <w:rsid w:val="00566B13"/>
    <w:rsid w:val="00597433"/>
    <w:rsid w:val="005C0599"/>
    <w:rsid w:val="005C3DD3"/>
    <w:rsid w:val="005E270E"/>
    <w:rsid w:val="005F3483"/>
    <w:rsid w:val="00603415"/>
    <w:rsid w:val="00625D92"/>
    <w:rsid w:val="0063188A"/>
    <w:rsid w:val="00684100"/>
    <w:rsid w:val="006D0241"/>
    <w:rsid w:val="006E579C"/>
    <w:rsid w:val="00753449"/>
    <w:rsid w:val="00765556"/>
    <w:rsid w:val="0077677F"/>
    <w:rsid w:val="007A7F86"/>
    <w:rsid w:val="007D168D"/>
    <w:rsid w:val="007D5CBE"/>
    <w:rsid w:val="00845D11"/>
    <w:rsid w:val="0085341A"/>
    <w:rsid w:val="00890A0C"/>
    <w:rsid w:val="00895600"/>
    <w:rsid w:val="008C57AD"/>
    <w:rsid w:val="008C5CEB"/>
    <w:rsid w:val="008D49F4"/>
    <w:rsid w:val="009175D0"/>
    <w:rsid w:val="0095750E"/>
    <w:rsid w:val="009933E1"/>
    <w:rsid w:val="009A0C59"/>
    <w:rsid w:val="009C1A8E"/>
    <w:rsid w:val="009C3B58"/>
    <w:rsid w:val="00A31AD9"/>
    <w:rsid w:val="00AB186C"/>
    <w:rsid w:val="00B00D70"/>
    <w:rsid w:val="00B26742"/>
    <w:rsid w:val="00BA136C"/>
    <w:rsid w:val="00BC7825"/>
    <w:rsid w:val="00BE2EEC"/>
    <w:rsid w:val="00BE31AE"/>
    <w:rsid w:val="00BE3F84"/>
    <w:rsid w:val="00C15ACD"/>
    <w:rsid w:val="00C2074C"/>
    <w:rsid w:val="00C21873"/>
    <w:rsid w:val="00C53684"/>
    <w:rsid w:val="00C618A5"/>
    <w:rsid w:val="00C85640"/>
    <w:rsid w:val="00CA4B79"/>
    <w:rsid w:val="00CB6A29"/>
    <w:rsid w:val="00CC6C18"/>
    <w:rsid w:val="00CF4DD7"/>
    <w:rsid w:val="00D36707"/>
    <w:rsid w:val="00D84CF1"/>
    <w:rsid w:val="00DB4CEC"/>
    <w:rsid w:val="00DC1F65"/>
    <w:rsid w:val="00E10B73"/>
    <w:rsid w:val="00E240C1"/>
    <w:rsid w:val="00E245C0"/>
    <w:rsid w:val="00E52356"/>
    <w:rsid w:val="00E6347D"/>
    <w:rsid w:val="00E73BB4"/>
    <w:rsid w:val="00E80715"/>
    <w:rsid w:val="00E908B1"/>
    <w:rsid w:val="00EC550A"/>
    <w:rsid w:val="00EE22D7"/>
    <w:rsid w:val="00F04495"/>
    <w:rsid w:val="00F071CD"/>
    <w:rsid w:val="00F54BA7"/>
    <w:rsid w:val="00F57313"/>
    <w:rsid w:val="00FA7C5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D9"/>
    <w:rPr>
      <w:rFonts w:ascii="Garamond" w:hAnsi="Garamond"/>
      <w:sz w:val="24"/>
      <w:szCs w:val="24"/>
    </w:rPr>
  </w:style>
  <w:style w:type="paragraph" w:styleId="Heading1">
    <w:name w:val="heading 1"/>
    <w:basedOn w:val="Normal"/>
    <w:next w:val="Normal"/>
    <w:link w:val="Heading1Char"/>
    <w:uiPriority w:val="99"/>
    <w:qFormat/>
    <w:rsid w:val="00C15ACD"/>
    <w:pPr>
      <w:keepNext/>
      <w:framePr w:h="706" w:hRule="exact" w:wrap="around" w:vAnchor="text" w:hAnchor="text"/>
      <w:spacing w:line="706" w:lineRule="exact"/>
      <w:jc w:val="both"/>
      <w:textAlignment w:val="baseline"/>
      <w:outlineLvl w:val="0"/>
    </w:pPr>
    <w:rPr>
      <w:rFonts w:eastAsia="MS Mincho"/>
      <w:i/>
      <w:iCs/>
      <w:position w:val="-7"/>
      <w:sz w:val="9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15ACD"/>
    <w:rPr>
      <w:rFonts w:ascii="Garamond" w:eastAsia="MS Mincho" w:hAnsi="Garamond" w:cs="Times New Roman"/>
      <w:i/>
      <w:iCs/>
      <w:position w:val="-7"/>
      <w:sz w:val="24"/>
      <w:szCs w:val="24"/>
    </w:rPr>
  </w:style>
  <w:style w:type="paragraph" w:styleId="PlainText">
    <w:name w:val="Plain Text"/>
    <w:basedOn w:val="Normal"/>
    <w:link w:val="PlainTextChar"/>
    <w:uiPriority w:val="99"/>
    <w:semiHidden/>
    <w:rsid w:val="00C2074C"/>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C2074C"/>
    <w:rPr>
      <w:rFonts w:ascii="Courier New" w:hAnsi="Courier New" w:cs="Courier New"/>
    </w:rPr>
  </w:style>
  <w:style w:type="paragraph" w:customStyle="1" w:styleId="Technologies">
    <w:name w:val="Technologies"/>
    <w:basedOn w:val="Normal"/>
    <w:uiPriority w:val="99"/>
    <w:rsid w:val="00C15ACD"/>
    <w:pPr>
      <w:spacing w:after="40"/>
      <w:jc w:val="center"/>
    </w:pPr>
    <w:rPr>
      <w:rFonts w:eastAsia="MS Mincho"/>
      <w:sz w:val="21"/>
      <w:szCs w:val="20"/>
    </w:rPr>
  </w:style>
  <w:style w:type="paragraph" w:customStyle="1" w:styleId="Affiliations">
    <w:name w:val="Affiliations"/>
    <w:basedOn w:val="Normal"/>
    <w:uiPriority w:val="99"/>
    <w:rsid w:val="00C15ACD"/>
    <w:pPr>
      <w:spacing w:after="40"/>
      <w:jc w:val="center"/>
    </w:pPr>
    <w:rPr>
      <w:rFonts w:eastAsia="MS Mincho"/>
      <w:sz w:val="21"/>
      <w:szCs w:val="20"/>
    </w:rPr>
  </w:style>
  <w:style w:type="table" w:styleId="TableGrid">
    <w:name w:val="Table Grid"/>
    <w:basedOn w:val="TableNormal"/>
    <w:uiPriority w:val="99"/>
    <w:rsid w:val="00C2074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C2074C"/>
    <w:pPr>
      <w:tabs>
        <w:tab w:val="center" w:pos="4680"/>
        <w:tab w:val="right" w:pos="9360"/>
      </w:tabs>
    </w:pPr>
  </w:style>
  <w:style w:type="character" w:customStyle="1" w:styleId="HeaderChar">
    <w:name w:val="Header Char"/>
    <w:basedOn w:val="DefaultParagraphFont"/>
    <w:link w:val="Header"/>
    <w:uiPriority w:val="99"/>
    <w:locked/>
    <w:rsid w:val="00C2074C"/>
    <w:rPr>
      <w:rFonts w:cs="Times New Roman"/>
      <w:sz w:val="24"/>
      <w:szCs w:val="24"/>
    </w:rPr>
  </w:style>
  <w:style w:type="paragraph" w:styleId="Footer">
    <w:name w:val="footer"/>
    <w:basedOn w:val="Normal"/>
    <w:link w:val="FooterChar"/>
    <w:uiPriority w:val="99"/>
    <w:semiHidden/>
    <w:rsid w:val="00C2074C"/>
    <w:pPr>
      <w:tabs>
        <w:tab w:val="center" w:pos="4680"/>
        <w:tab w:val="right" w:pos="9360"/>
      </w:tabs>
    </w:pPr>
  </w:style>
  <w:style w:type="character" w:customStyle="1" w:styleId="FooterChar">
    <w:name w:val="Footer Char"/>
    <w:basedOn w:val="DefaultParagraphFont"/>
    <w:link w:val="Footer"/>
    <w:uiPriority w:val="99"/>
    <w:semiHidden/>
    <w:locked/>
    <w:rsid w:val="00C2074C"/>
    <w:rPr>
      <w:rFonts w:cs="Times New Roman"/>
      <w:sz w:val="24"/>
      <w:szCs w:val="24"/>
    </w:rPr>
  </w:style>
  <w:style w:type="paragraph" w:customStyle="1" w:styleId="Name">
    <w:name w:val="Name"/>
    <w:basedOn w:val="PlainText"/>
    <w:link w:val="Header-smallcapChar"/>
    <w:uiPriority w:val="99"/>
    <w:rsid w:val="00A31AD9"/>
    <w:pPr>
      <w:jc w:val="center"/>
    </w:pPr>
    <w:rPr>
      <w:rFonts w:ascii="Garamond" w:hAnsi="Garamond"/>
      <w:b/>
      <w:smallCaps/>
      <w:spacing w:val="20"/>
      <w:sz w:val="48"/>
    </w:rPr>
  </w:style>
  <w:style w:type="paragraph" w:customStyle="1" w:styleId="Description">
    <w:name w:val="Description"/>
    <w:basedOn w:val="PlainText"/>
    <w:link w:val="DescriptionCharChar"/>
    <w:uiPriority w:val="99"/>
    <w:rsid w:val="00A31AD9"/>
    <w:pPr>
      <w:jc w:val="both"/>
    </w:pPr>
    <w:rPr>
      <w:rFonts w:ascii="Garamond" w:eastAsia="MS Mincho" w:hAnsi="Garamond"/>
      <w:sz w:val="21"/>
    </w:rPr>
  </w:style>
  <w:style w:type="character" w:customStyle="1" w:styleId="DescriptionCharChar">
    <w:name w:val="Description Char Char"/>
    <w:basedOn w:val="PlainTextChar"/>
    <w:link w:val="Description"/>
    <w:uiPriority w:val="99"/>
    <w:locked/>
    <w:rsid w:val="00A31AD9"/>
    <w:rPr>
      <w:rFonts w:ascii="Garamond" w:eastAsia="MS Mincho" w:hAnsi="Garamond"/>
      <w:sz w:val="21"/>
    </w:rPr>
  </w:style>
  <w:style w:type="character" w:customStyle="1" w:styleId="Header-smallcapChar">
    <w:name w:val="Header - small cap Char"/>
    <w:basedOn w:val="PlainTextChar"/>
    <w:link w:val="Name"/>
    <w:uiPriority w:val="99"/>
    <w:locked/>
    <w:rsid w:val="00A31AD9"/>
    <w:rPr>
      <w:rFonts w:ascii="Garamond" w:hAnsi="Garamond"/>
      <w:b/>
      <w:smallCaps/>
      <w:spacing w:val="20"/>
      <w:sz w:val="48"/>
    </w:rPr>
  </w:style>
  <w:style w:type="paragraph" w:customStyle="1" w:styleId="DescriptionBold">
    <w:name w:val="Description Bold"/>
    <w:basedOn w:val="Description"/>
    <w:link w:val="DescriptionBoldChar"/>
    <w:uiPriority w:val="99"/>
    <w:rsid w:val="00A31AD9"/>
    <w:rPr>
      <w:b/>
      <w:bCs/>
      <w:iCs/>
      <w:smallCaps/>
    </w:rPr>
  </w:style>
  <w:style w:type="character" w:customStyle="1" w:styleId="DescriptionBoldChar">
    <w:name w:val="Description Bold Char"/>
    <w:basedOn w:val="DescriptionCharChar"/>
    <w:link w:val="DescriptionBold"/>
    <w:uiPriority w:val="99"/>
    <w:locked/>
    <w:rsid w:val="00A31AD9"/>
    <w:rPr>
      <w:b/>
      <w:bCs/>
      <w:iCs/>
      <w:smallCaps/>
    </w:rPr>
  </w:style>
  <w:style w:type="paragraph" w:customStyle="1" w:styleId="Largecapital">
    <w:name w:val="Large capital"/>
    <w:basedOn w:val="Heading1"/>
    <w:link w:val="LargecapitalChar"/>
    <w:uiPriority w:val="99"/>
    <w:rsid w:val="00A31AD9"/>
    <w:pPr>
      <w:framePr w:wrap="around"/>
    </w:pPr>
    <w:rPr>
      <w:i w:val="0"/>
      <w:iCs w:val="0"/>
    </w:rPr>
  </w:style>
  <w:style w:type="paragraph" w:customStyle="1" w:styleId="Addressline">
    <w:name w:val="Address line"/>
    <w:basedOn w:val="PlainText"/>
    <w:link w:val="AddresslineChar"/>
    <w:uiPriority w:val="99"/>
    <w:rsid w:val="00A31AD9"/>
    <w:pPr>
      <w:pBdr>
        <w:top w:val="single" w:sz="36" w:space="2" w:color="BFBFBF"/>
        <w:bottom w:val="single" w:sz="36" w:space="2" w:color="BFBFBF"/>
      </w:pBdr>
      <w:spacing w:before="120" w:after="360"/>
      <w:jc w:val="center"/>
    </w:pPr>
    <w:rPr>
      <w:rFonts w:ascii="Garamond" w:eastAsia="MS Mincho" w:hAnsi="Garamond" w:cs="Times New Roman"/>
      <w:sz w:val="21"/>
    </w:rPr>
  </w:style>
  <w:style w:type="character" w:customStyle="1" w:styleId="AddresslineChar">
    <w:name w:val="Address line Char"/>
    <w:basedOn w:val="PlainTextChar"/>
    <w:link w:val="Addressline"/>
    <w:uiPriority w:val="99"/>
    <w:locked/>
    <w:rsid w:val="00A31AD9"/>
    <w:rPr>
      <w:rFonts w:ascii="Garamond" w:eastAsia="MS Mincho" w:hAnsi="Garamond"/>
      <w:sz w:val="21"/>
    </w:rPr>
  </w:style>
  <w:style w:type="character" w:customStyle="1" w:styleId="LargecapitalChar">
    <w:name w:val="Large capital Char"/>
    <w:basedOn w:val="Heading1Char"/>
    <w:link w:val="Largecapital"/>
    <w:uiPriority w:val="99"/>
    <w:locked/>
    <w:rsid w:val="00A31AD9"/>
  </w:style>
  <w:style w:type="paragraph" w:customStyle="1" w:styleId="Sectionheaderswithhorizontallines">
    <w:name w:val="Section headers with horizontal lines"/>
    <w:basedOn w:val="Description"/>
    <w:link w:val="SectionheaderswithhorizontallinesChar"/>
    <w:uiPriority w:val="99"/>
    <w:rsid w:val="00A31AD9"/>
    <w:pPr>
      <w:pBdr>
        <w:top w:val="single" w:sz="36" w:space="1" w:color="BFBFBF"/>
        <w:bottom w:val="single" w:sz="36" w:space="1" w:color="BFBFBF"/>
      </w:pBdr>
      <w:spacing w:before="120" w:after="120"/>
      <w:jc w:val="center"/>
    </w:pPr>
    <w:rPr>
      <w:b/>
      <w:smallCaps/>
      <w:sz w:val="26"/>
      <w:szCs w:val="26"/>
    </w:rPr>
  </w:style>
  <w:style w:type="character" w:customStyle="1" w:styleId="SectionheaderswithhorizontallinesChar">
    <w:name w:val="Section headers with horizontal lines Char"/>
    <w:basedOn w:val="DescriptionCharChar"/>
    <w:link w:val="Sectionheaderswithhorizontallines"/>
    <w:uiPriority w:val="99"/>
    <w:locked/>
    <w:rsid w:val="00A31AD9"/>
    <w:rPr>
      <w:b/>
      <w:smallCaps/>
      <w:sz w:val="26"/>
      <w:szCs w:val="26"/>
    </w:rPr>
  </w:style>
  <w:style w:type="paragraph" w:customStyle="1" w:styleId="Employerdescription-italics">
    <w:name w:val="Employer description - italics"/>
    <w:basedOn w:val="PlainText"/>
    <w:link w:val="Employerdescription-italicsChar"/>
    <w:uiPriority w:val="99"/>
    <w:rsid w:val="00A31AD9"/>
    <w:pPr>
      <w:spacing w:before="240"/>
      <w:jc w:val="center"/>
    </w:pPr>
    <w:rPr>
      <w:rFonts w:ascii="Garamond" w:eastAsia="MS Mincho" w:hAnsi="Garamond" w:cs="Times New Roman"/>
      <w:i/>
      <w:spacing w:val="8"/>
      <w:sz w:val="21"/>
      <w:szCs w:val="21"/>
    </w:rPr>
  </w:style>
  <w:style w:type="character" w:customStyle="1" w:styleId="Employerdescription-italicsChar">
    <w:name w:val="Employer description - italics Char"/>
    <w:basedOn w:val="PlainTextChar"/>
    <w:link w:val="Employerdescription-italics"/>
    <w:uiPriority w:val="99"/>
    <w:locked/>
    <w:rsid w:val="00A31AD9"/>
    <w:rPr>
      <w:rFonts w:ascii="Garamond" w:eastAsia="MS Mincho" w:hAnsi="Garamond"/>
      <w:i/>
      <w:spacing w:val="8"/>
      <w:sz w:val="21"/>
      <w:szCs w:val="21"/>
    </w:rPr>
  </w:style>
  <w:style w:type="paragraph" w:customStyle="1" w:styleId="Accomplishmentsbullet">
    <w:name w:val="Accomplishments bullet"/>
    <w:basedOn w:val="PlainText"/>
    <w:link w:val="AccomplishmentsbulletChar"/>
    <w:uiPriority w:val="99"/>
    <w:rsid w:val="00A31AD9"/>
    <w:pPr>
      <w:numPr>
        <w:numId w:val="4"/>
      </w:numPr>
      <w:spacing w:before="80"/>
      <w:jc w:val="both"/>
    </w:pPr>
    <w:rPr>
      <w:rFonts w:ascii="Garamond" w:hAnsi="Garamond"/>
      <w:sz w:val="21"/>
      <w:szCs w:val="21"/>
    </w:rPr>
  </w:style>
  <w:style w:type="character" w:customStyle="1" w:styleId="AccomplishmentsbulletChar">
    <w:name w:val="Accomplishments bullet Char"/>
    <w:basedOn w:val="PlainTextChar"/>
    <w:link w:val="Accomplishmentsbullet"/>
    <w:uiPriority w:val="99"/>
    <w:locked/>
    <w:rsid w:val="00A31AD9"/>
    <w:rPr>
      <w:rFonts w:ascii="Garamond" w:hAnsi="Garamond"/>
      <w:sz w:val="21"/>
      <w:szCs w:val="21"/>
    </w:rPr>
  </w:style>
  <w:style w:type="paragraph" w:customStyle="1" w:styleId="Employername">
    <w:name w:val="Employer name"/>
    <w:basedOn w:val="Normal"/>
    <w:link w:val="EmployernameChar"/>
    <w:uiPriority w:val="99"/>
    <w:rsid w:val="00C15ACD"/>
    <w:pPr>
      <w:spacing w:before="240"/>
      <w:jc w:val="center"/>
    </w:pPr>
    <w:rPr>
      <w:rFonts w:eastAsia="MS Mincho"/>
      <w:caps/>
      <w:sz w:val="21"/>
      <w:szCs w:val="21"/>
    </w:rPr>
  </w:style>
  <w:style w:type="character" w:customStyle="1" w:styleId="EmployernameChar">
    <w:name w:val="Employer name Char"/>
    <w:basedOn w:val="DefaultParagraphFont"/>
    <w:link w:val="Employername"/>
    <w:uiPriority w:val="99"/>
    <w:locked/>
    <w:rsid w:val="00C15ACD"/>
    <w:rPr>
      <w:rFonts w:ascii="Garamond" w:eastAsia="MS Mincho" w:hAnsi="Garamond" w:cs="Courier New"/>
      <w:caps/>
      <w:sz w:val="21"/>
      <w:szCs w:val="21"/>
    </w:rPr>
  </w:style>
  <w:style w:type="paragraph" w:customStyle="1" w:styleId="KeyResults">
    <w:name w:val="Key Results"/>
    <w:basedOn w:val="Normal"/>
    <w:link w:val="KeyResultsChar"/>
    <w:uiPriority w:val="99"/>
    <w:rsid w:val="00A31AD9"/>
    <w:pPr>
      <w:jc w:val="both"/>
    </w:pPr>
    <w:rPr>
      <w:rFonts w:eastAsia="MS Mincho"/>
      <w:b/>
      <w:bCs/>
      <w:i/>
      <w:iCs/>
      <w:sz w:val="21"/>
    </w:rPr>
  </w:style>
  <w:style w:type="character" w:customStyle="1" w:styleId="KeyResultsChar">
    <w:name w:val="Key Results Char"/>
    <w:basedOn w:val="DefaultParagraphFont"/>
    <w:link w:val="KeyResults"/>
    <w:uiPriority w:val="99"/>
    <w:locked/>
    <w:rsid w:val="00A31AD9"/>
    <w:rPr>
      <w:rFonts w:ascii="Garamond" w:eastAsia="MS Mincho" w:hAnsi="Garamond" w:cs="Times New Roman"/>
      <w:b/>
      <w:bCs/>
      <w:i/>
      <w:iCs/>
      <w:sz w:val="24"/>
      <w:szCs w:val="24"/>
    </w:rPr>
  </w:style>
  <w:style w:type="paragraph" w:customStyle="1" w:styleId="Location">
    <w:name w:val="Location"/>
    <w:basedOn w:val="PlainText"/>
    <w:link w:val="LocationChar"/>
    <w:uiPriority w:val="99"/>
    <w:rsid w:val="00A31AD9"/>
    <w:pPr>
      <w:spacing w:before="240"/>
      <w:jc w:val="center"/>
    </w:pPr>
    <w:rPr>
      <w:rFonts w:ascii="Garamond" w:eastAsia="MS Mincho" w:hAnsi="Garamond" w:cs="Times New Roman"/>
      <w:sz w:val="21"/>
      <w:szCs w:val="21"/>
    </w:rPr>
  </w:style>
  <w:style w:type="character" w:customStyle="1" w:styleId="LocationChar">
    <w:name w:val="Location Char"/>
    <w:basedOn w:val="PlainTextChar"/>
    <w:link w:val="Location"/>
    <w:uiPriority w:val="99"/>
    <w:locked/>
    <w:rsid w:val="00A31AD9"/>
    <w:rPr>
      <w:rFonts w:ascii="Garamond" w:eastAsia="MS Mincho" w:hAnsi="Garamond"/>
      <w:sz w:val="21"/>
      <w:szCs w:val="21"/>
    </w:rPr>
  </w:style>
  <w:style w:type="paragraph" w:customStyle="1" w:styleId="Degree">
    <w:name w:val="Degree"/>
    <w:basedOn w:val="PlainText"/>
    <w:link w:val="DegreeChar"/>
    <w:uiPriority w:val="99"/>
    <w:rsid w:val="00A31AD9"/>
    <w:pPr>
      <w:jc w:val="center"/>
    </w:pPr>
    <w:rPr>
      <w:rFonts w:ascii="Garamond" w:eastAsia="MS Mincho" w:hAnsi="Garamond" w:cs="Times New Roman"/>
      <w:b/>
      <w:bCs/>
      <w:sz w:val="21"/>
    </w:rPr>
  </w:style>
  <w:style w:type="character" w:customStyle="1" w:styleId="DegreeChar">
    <w:name w:val="Degree Char"/>
    <w:basedOn w:val="PlainTextChar"/>
    <w:link w:val="Degree"/>
    <w:uiPriority w:val="99"/>
    <w:locked/>
    <w:rsid w:val="00A31AD9"/>
    <w:rPr>
      <w:rFonts w:ascii="Garamond" w:eastAsia="MS Mincho" w:hAnsi="Garamond"/>
      <w:b/>
      <w:bCs/>
      <w:sz w:val="21"/>
    </w:rPr>
  </w:style>
  <w:style w:type="paragraph" w:customStyle="1" w:styleId="Dates">
    <w:name w:val="Dates"/>
    <w:basedOn w:val="PlainText"/>
    <w:link w:val="DatesChar"/>
    <w:uiPriority w:val="99"/>
    <w:rsid w:val="00A31AD9"/>
    <w:pPr>
      <w:jc w:val="center"/>
    </w:pPr>
    <w:rPr>
      <w:rFonts w:ascii="Garamond" w:eastAsia="MS Mincho" w:hAnsi="Garamond" w:cs="Times New Roman"/>
      <w:sz w:val="21"/>
    </w:rPr>
  </w:style>
  <w:style w:type="character" w:customStyle="1" w:styleId="DatesChar">
    <w:name w:val="Dates Char"/>
    <w:basedOn w:val="PlainTextChar"/>
    <w:link w:val="Dates"/>
    <w:uiPriority w:val="99"/>
    <w:locked/>
    <w:rsid w:val="00A31AD9"/>
    <w:rPr>
      <w:rFonts w:ascii="Garamond" w:eastAsia="MS Mincho" w:hAnsi="Garamond"/>
      <w:sz w:val="21"/>
    </w:rPr>
  </w:style>
  <w:style w:type="paragraph" w:customStyle="1" w:styleId="JobTitlesUnderlined">
    <w:name w:val="Job Titles Underlined"/>
    <w:basedOn w:val="Normal"/>
    <w:link w:val="JobTitlesUnderlinedChar"/>
    <w:uiPriority w:val="99"/>
    <w:rsid w:val="00C15ACD"/>
    <w:pPr>
      <w:spacing w:before="40" w:after="60"/>
      <w:jc w:val="center"/>
    </w:pPr>
    <w:rPr>
      <w:rFonts w:eastAsia="MS Mincho"/>
      <w:b/>
      <w:bCs/>
      <w:sz w:val="21"/>
      <w:u w:val="single"/>
    </w:rPr>
  </w:style>
  <w:style w:type="character" w:customStyle="1" w:styleId="JobTitlesUnderlinedChar">
    <w:name w:val="Job Titles Underlined Char"/>
    <w:basedOn w:val="DefaultParagraphFont"/>
    <w:link w:val="JobTitlesUnderlined"/>
    <w:uiPriority w:val="99"/>
    <w:locked/>
    <w:rsid w:val="00C15ACD"/>
    <w:rPr>
      <w:rFonts w:ascii="Garamond" w:eastAsia="MS Mincho" w:hAnsi="Garamond" w:cs="Times New Roman"/>
      <w:b/>
      <w:bCs/>
      <w:sz w:val="24"/>
      <w:szCs w:val="24"/>
      <w:u w:val="single"/>
    </w:rPr>
  </w:style>
  <w:style w:type="paragraph" w:customStyle="1" w:styleId="PageNumber1">
    <w:name w:val="Page Number1"/>
    <w:basedOn w:val="Normal"/>
    <w:link w:val="PagenumberChar"/>
    <w:uiPriority w:val="99"/>
    <w:rsid w:val="00C15ACD"/>
    <w:pPr>
      <w:spacing w:before="40" w:after="60"/>
      <w:jc w:val="center"/>
    </w:pPr>
    <w:rPr>
      <w:rFonts w:eastAsia="MS Mincho"/>
      <w:bCs/>
      <w:sz w:val="21"/>
    </w:rPr>
  </w:style>
  <w:style w:type="character" w:customStyle="1" w:styleId="PagenumberChar">
    <w:name w:val="Page number Char"/>
    <w:basedOn w:val="DefaultParagraphFont"/>
    <w:link w:val="PageNumber1"/>
    <w:uiPriority w:val="99"/>
    <w:locked/>
    <w:rsid w:val="00C15ACD"/>
    <w:rPr>
      <w:rFonts w:ascii="Garamond" w:eastAsia="MS Mincho" w:hAnsi="Garamond" w:cs="Times New Roman"/>
      <w:bCs/>
      <w:sz w:val="24"/>
      <w:szCs w:val="24"/>
    </w:rPr>
  </w:style>
  <w:style w:type="paragraph" w:customStyle="1" w:styleId="Employer">
    <w:name w:val="Employer"/>
    <w:basedOn w:val="PlainText"/>
    <w:uiPriority w:val="99"/>
    <w:rsid w:val="00A31AD9"/>
    <w:pPr>
      <w:spacing w:before="240"/>
      <w:jc w:val="center"/>
    </w:pPr>
    <w:rPr>
      <w:rFonts w:ascii="Garamond" w:hAnsi="Garamond" w:cs="Times New Roman"/>
    </w:rPr>
  </w:style>
  <w:style w:type="paragraph" w:customStyle="1" w:styleId="SubmitResume">
    <w:name w:val="Submit Resume"/>
    <w:basedOn w:val="Normal"/>
    <w:uiPriority w:val="99"/>
    <w:rsid w:val="00C2074C"/>
    <w:pPr>
      <w:spacing w:before="100"/>
    </w:pPr>
    <w:rPr>
      <w:rFonts w:ascii="Verdana" w:hAnsi="Verdana" w:cs="MS Shell Dlg"/>
      <w:i/>
      <w:color w:val="333399"/>
      <w:sz w:val="16"/>
      <w:szCs w:val="15"/>
    </w:rPr>
  </w:style>
  <w:style w:type="paragraph" w:styleId="BalloonText">
    <w:name w:val="Balloon Text"/>
    <w:basedOn w:val="Normal"/>
    <w:link w:val="BalloonTextChar"/>
    <w:uiPriority w:val="99"/>
    <w:semiHidden/>
    <w:rsid w:val="00A31A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1AD9"/>
    <w:rPr>
      <w:rFonts w:ascii="Tahoma" w:hAnsi="Tahoma" w:cs="Tahoma"/>
      <w:sz w:val="16"/>
      <w:szCs w:val="16"/>
    </w:rPr>
  </w:style>
  <w:style w:type="paragraph" w:customStyle="1" w:styleId="BodyText1">
    <w:name w:val="Body Text 1"/>
    <w:link w:val="BodyText1Char"/>
    <w:uiPriority w:val="99"/>
    <w:rsid w:val="00F071CD"/>
    <w:pPr>
      <w:spacing w:before="240"/>
      <w:ind w:left="360"/>
    </w:pPr>
    <w:rPr>
      <w:rFonts w:ascii="Arial" w:hAnsi="Arial"/>
      <w:szCs w:val="20"/>
    </w:rPr>
  </w:style>
  <w:style w:type="character" w:customStyle="1" w:styleId="BodyText1Char">
    <w:name w:val="Body Text 1 Char"/>
    <w:basedOn w:val="DefaultParagraphFont"/>
    <w:link w:val="BodyText1"/>
    <w:uiPriority w:val="99"/>
    <w:locked/>
    <w:rsid w:val="00F071CD"/>
    <w:rPr>
      <w:rFonts w:ascii="Arial" w:hAnsi="Arial" w:cs="Times New Roman"/>
      <w:sz w:val="22"/>
      <w:lang w:val="en-US" w:eastAsia="en-US" w:bidi="ar-SA"/>
    </w:rPr>
  </w:style>
  <w:style w:type="paragraph" w:styleId="ListParagraph">
    <w:name w:val="List Paragraph"/>
    <w:basedOn w:val="Normal"/>
    <w:uiPriority w:val="99"/>
    <w:qFormat/>
    <w:rsid w:val="000B07F8"/>
    <w:pPr>
      <w:ind w:left="720"/>
      <w:contextualSpacing/>
    </w:pPr>
  </w:style>
  <w:style w:type="paragraph" w:styleId="NormalWeb">
    <w:name w:val="Normal (Web)"/>
    <w:basedOn w:val="Normal"/>
    <w:uiPriority w:val="99"/>
    <w:rsid w:val="005E270E"/>
    <w:pPr>
      <w:spacing w:line="240" w:lineRule="atLeast"/>
    </w:pPr>
    <w:rPr>
      <w:rFonts w:ascii="Arial" w:hAnsi="Arial" w:cs="Arial"/>
      <w:color w:val="333333"/>
      <w:sz w:val="18"/>
      <w:szCs w:val="18"/>
    </w:rPr>
  </w:style>
</w:styles>
</file>

<file path=word/webSettings.xml><?xml version="1.0" encoding="utf-8"?>
<w:webSettings xmlns:r="http://schemas.openxmlformats.org/officeDocument/2006/relationships" xmlns:w="http://schemas.openxmlformats.org/wordprocessingml/2006/main">
  <w:divs>
    <w:div w:id="418720509">
      <w:marLeft w:val="0"/>
      <w:marRight w:val="0"/>
      <w:marTop w:val="0"/>
      <w:marBottom w:val="0"/>
      <w:divBdr>
        <w:top w:val="none" w:sz="0" w:space="0" w:color="auto"/>
        <w:left w:val="none" w:sz="0" w:space="0" w:color="auto"/>
        <w:bottom w:val="none" w:sz="0" w:space="0" w:color="auto"/>
        <w:right w:val="none" w:sz="0" w:space="0" w:color="auto"/>
      </w:divBdr>
      <w:divsChild>
        <w:div w:id="418720531">
          <w:marLeft w:val="0"/>
          <w:marRight w:val="0"/>
          <w:marTop w:val="0"/>
          <w:marBottom w:val="0"/>
          <w:divBdr>
            <w:top w:val="none" w:sz="0" w:space="0" w:color="auto"/>
            <w:left w:val="none" w:sz="0" w:space="0" w:color="auto"/>
            <w:bottom w:val="none" w:sz="0" w:space="0" w:color="auto"/>
            <w:right w:val="none" w:sz="0" w:space="0" w:color="auto"/>
          </w:divBdr>
          <w:divsChild>
            <w:div w:id="418720505">
              <w:marLeft w:val="0"/>
              <w:marRight w:val="375"/>
              <w:marTop w:val="0"/>
              <w:marBottom w:val="75"/>
              <w:divBdr>
                <w:top w:val="none" w:sz="0" w:space="0" w:color="auto"/>
                <w:left w:val="none" w:sz="0" w:space="0" w:color="auto"/>
                <w:bottom w:val="none" w:sz="0" w:space="0" w:color="auto"/>
                <w:right w:val="none" w:sz="0" w:space="0" w:color="auto"/>
              </w:divBdr>
              <w:divsChild>
                <w:div w:id="418720502">
                  <w:marLeft w:val="0"/>
                  <w:marRight w:val="0"/>
                  <w:marTop w:val="0"/>
                  <w:marBottom w:val="150"/>
                  <w:divBdr>
                    <w:top w:val="none" w:sz="0" w:space="0" w:color="auto"/>
                    <w:left w:val="none" w:sz="0" w:space="0" w:color="auto"/>
                    <w:bottom w:val="none" w:sz="0" w:space="0" w:color="auto"/>
                    <w:right w:val="none" w:sz="0" w:space="0" w:color="auto"/>
                  </w:divBdr>
                  <w:divsChild>
                    <w:div w:id="418720519">
                      <w:marLeft w:val="0"/>
                      <w:marRight w:val="0"/>
                      <w:marTop w:val="0"/>
                      <w:marBottom w:val="375"/>
                      <w:divBdr>
                        <w:top w:val="none" w:sz="0" w:space="0" w:color="auto"/>
                        <w:left w:val="none" w:sz="0" w:space="0" w:color="auto"/>
                        <w:bottom w:val="none" w:sz="0" w:space="0" w:color="auto"/>
                        <w:right w:val="none" w:sz="0" w:space="0" w:color="auto"/>
                      </w:divBdr>
                      <w:divsChild>
                        <w:div w:id="4187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20511">
      <w:marLeft w:val="0"/>
      <w:marRight w:val="0"/>
      <w:marTop w:val="0"/>
      <w:marBottom w:val="0"/>
      <w:divBdr>
        <w:top w:val="none" w:sz="0" w:space="0" w:color="auto"/>
        <w:left w:val="none" w:sz="0" w:space="0" w:color="auto"/>
        <w:bottom w:val="none" w:sz="0" w:space="0" w:color="auto"/>
        <w:right w:val="none" w:sz="0" w:space="0" w:color="auto"/>
      </w:divBdr>
      <w:divsChild>
        <w:div w:id="418720522">
          <w:marLeft w:val="0"/>
          <w:marRight w:val="0"/>
          <w:marTop w:val="0"/>
          <w:marBottom w:val="0"/>
          <w:divBdr>
            <w:top w:val="none" w:sz="0" w:space="0" w:color="auto"/>
            <w:left w:val="none" w:sz="0" w:space="0" w:color="auto"/>
            <w:bottom w:val="none" w:sz="0" w:space="0" w:color="auto"/>
            <w:right w:val="none" w:sz="0" w:space="0" w:color="auto"/>
          </w:divBdr>
        </w:div>
      </w:divsChild>
    </w:div>
    <w:div w:id="418720516">
      <w:marLeft w:val="0"/>
      <w:marRight w:val="0"/>
      <w:marTop w:val="0"/>
      <w:marBottom w:val="0"/>
      <w:divBdr>
        <w:top w:val="none" w:sz="0" w:space="0" w:color="auto"/>
        <w:left w:val="none" w:sz="0" w:space="0" w:color="auto"/>
        <w:bottom w:val="none" w:sz="0" w:space="0" w:color="auto"/>
        <w:right w:val="none" w:sz="0" w:space="0" w:color="auto"/>
      </w:divBdr>
      <w:divsChild>
        <w:div w:id="418720534">
          <w:marLeft w:val="0"/>
          <w:marRight w:val="0"/>
          <w:marTop w:val="0"/>
          <w:marBottom w:val="0"/>
          <w:divBdr>
            <w:top w:val="none" w:sz="0" w:space="0" w:color="auto"/>
            <w:left w:val="none" w:sz="0" w:space="0" w:color="auto"/>
            <w:bottom w:val="none" w:sz="0" w:space="0" w:color="auto"/>
            <w:right w:val="none" w:sz="0" w:space="0" w:color="auto"/>
          </w:divBdr>
          <w:divsChild>
            <w:div w:id="418720497">
              <w:marLeft w:val="0"/>
              <w:marRight w:val="0"/>
              <w:marTop w:val="0"/>
              <w:marBottom w:val="0"/>
              <w:divBdr>
                <w:top w:val="none" w:sz="0" w:space="0" w:color="auto"/>
                <w:left w:val="none" w:sz="0" w:space="0" w:color="auto"/>
                <w:bottom w:val="none" w:sz="0" w:space="0" w:color="auto"/>
                <w:right w:val="none" w:sz="0" w:space="0" w:color="auto"/>
              </w:divBdr>
              <w:divsChild>
                <w:div w:id="418720535">
                  <w:marLeft w:val="0"/>
                  <w:marRight w:val="0"/>
                  <w:marTop w:val="0"/>
                  <w:marBottom w:val="0"/>
                  <w:divBdr>
                    <w:top w:val="none" w:sz="0" w:space="0" w:color="auto"/>
                    <w:left w:val="none" w:sz="0" w:space="0" w:color="auto"/>
                    <w:bottom w:val="none" w:sz="0" w:space="0" w:color="auto"/>
                    <w:right w:val="none" w:sz="0" w:space="0" w:color="auto"/>
                  </w:divBdr>
                  <w:divsChild>
                    <w:div w:id="418720496">
                      <w:marLeft w:val="0"/>
                      <w:marRight w:val="0"/>
                      <w:marTop w:val="0"/>
                      <w:marBottom w:val="0"/>
                      <w:divBdr>
                        <w:top w:val="none" w:sz="0" w:space="0" w:color="auto"/>
                        <w:left w:val="none" w:sz="0" w:space="0" w:color="auto"/>
                        <w:bottom w:val="none" w:sz="0" w:space="0" w:color="auto"/>
                        <w:right w:val="none" w:sz="0" w:space="0" w:color="auto"/>
                      </w:divBdr>
                      <w:divsChild>
                        <w:div w:id="418720512">
                          <w:marLeft w:val="0"/>
                          <w:marRight w:val="0"/>
                          <w:marTop w:val="0"/>
                          <w:marBottom w:val="0"/>
                          <w:divBdr>
                            <w:top w:val="none" w:sz="0" w:space="0" w:color="auto"/>
                            <w:left w:val="none" w:sz="0" w:space="0" w:color="auto"/>
                            <w:bottom w:val="none" w:sz="0" w:space="0" w:color="auto"/>
                            <w:right w:val="none" w:sz="0" w:space="0" w:color="auto"/>
                          </w:divBdr>
                          <w:divsChild>
                            <w:div w:id="418720518">
                              <w:marLeft w:val="0"/>
                              <w:marRight w:val="0"/>
                              <w:marTop w:val="0"/>
                              <w:marBottom w:val="0"/>
                              <w:divBdr>
                                <w:top w:val="none" w:sz="0" w:space="0" w:color="auto"/>
                                <w:left w:val="none" w:sz="0" w:space="0" w:color="auto"/>
                                <w:bottom w:val="none" w:sz="0" w:space="0" w:color="auto"/>
                                <w:right w:val="none" w:sz="0" w:space="0" w:color="auto"/>
                              </w:divBdr>
                              <w:divsChild>
                                <w:div w:id="4187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720517">
      <w:marLeft w:val="0"/>
      <w:marRight w:val="0"/>
      <w:marTop w:val="0"/>
      <w:marBottom w:val="0"/>
      <w:divBdr>
        <w:top w:val="none" w:sz="0" w:space="0" w:color="auto"/>
        <w:left w:val="none" w:sz="0" w:space="0" w:color="auto"/>
        <w:bottom w:val="none" w:sz="0" w:space="0" w:color="auto"/>
        <w:right w:val="none" w:sz="0" w:space="0" w:color="auto"/>
      </w:divBdr>
      <w:divsChild>
        <w:div w:id="418720494">
          <w:marLeft w:val="0"/>
          <w:marRight w:val="0"/>
          <w:marTop w:val="0"/>
          <w:marBottom w:val="0"/>
          <w:divBdr>
            <w:top w:val="none" w:sz="0" w:space="0" w:color="auto"/>
            <w:left w:val="none" w:sz="0" w:space="0" w:color="auto"/>
            <w:bottom w:val="none" w:sz="0" w:space="0" w:color="auto"/>
            <w:right w:val="none" w:sz="0" w:space="0" w:color="auto"/>
          </w:divBdr>
          <w:divsChild>
            <w:div w:id="418720508">
              <w:marLeft w:val="0"/>
              <w:marRight w:val="0"/>
              <w:marTop w:val="0"/>
              <w:marBottom w:val="0"/>
              <w:divBdr>
                <w:top w:val="none" w:sz="0" w:space="0" w:color="auto"/>
                <w:left w:val="none" w:sz="0" w:space="0" w:color="auto"/>
                <w:bottom w:val="none" w:sz="0" w:space="0" w:color="auto"/>
                <w:right w:val="none" w:sz="0" w:space="0" w:color="auto"/>
              </w:divBdr>
              <w:divsChild>
                <w:div w:id="418720527">
                  <w:marLeft w:val="0"/>
                  <w:marRight w:val="0"/>
                  <w:marTop w:val="100"/>
                  <w:marBottom w:val="100"/>
                  <w:divBdr>
                    <w:top w:val="none" w:sz="0" w:space="0" w:color="auto"/>
                    <w:left w:val="none" w:sz="0" w:space="0" w:color="auto"/>
                    <w:bottom w:val="none" w:sz="0" w:space="0" w:color="auto"/>
                    <w:right w:val="none" w:sz="0" w:space="0" w:color="auto"/>
                  </w:divBdr>
                  <w:divsChild>
                    <w:div w:id="418720530">
                      <w:marLeft w:val="0"/>
                      <w:marRight w:val="0"/>
                      <w:marTop w:val="150"/>
                      <w:marBottom w:val="150"/>
                      <w:divBdr>
                        <w:top w:val="none" w:sz="0" w:space="0" w:color="auto"/>
                        <w:left w:val="none" w:sz="0" w:space="0" w:color="auto"/>
                        <w:bottom w:val="none" w:sz="0" w:space="0" w:color="auto"/>
                        <w:right w:val="none" w:sz="0" w:space="0" w:color="auto"/>
                      </w:divBdr>
                      <w:divsChild>
                        <w:div w:id="418720524">
                          <w:marLeft w:val="0"/>
                          <w:marRight w:val="0"/>
                          <w:marTop w:val="0"/>
                          <w:marBottom w:val="0"/>
                          <w:divBdr>
                            <w:top w:val="none" w:sz="0" w:space="0" w:color="auto"/>
                            <w:left w:val="none" w:sz="0" w:space="0" w:color="auto"/>
                            <w:bottom w:val="none" w:sz="0" w:space="0" w:color="auto"/>
                            <w:right w:val="none" w:sz="0" w:space="0" w:color="auto"/>
                          </w:divBdr>
                          <w:divsChild>
                            <w:div w:id="418720528">
                              <w:marLeft w:val="0"/>
                              <w:marRight w:val="0"/>
                              <w:marTop w:val="0"/>
                              <w:marBottom w:val="0"/>
                              <w:divBdr>
                                <w:top w:val="none" w:sz="0" w:space="0" w:color="auto"/>
                                <w:left w:val="none" w:sz="0" w:space="0" w:color="auto"/>
                                <w:bottom w:val="none" w:sz="0" w:space="0" w:color="auto"/>
                                <w:right w:val="none" w:sz="0" w:space="0" w:color="auto"/>
                              </w:divBdr>
                              <w:divsChild>
                                <w:div w:id="418720499">
                                  <w:marLeft w:val="105"/>
                                  <w:marRight w:val="225"/>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720521">
      <w:marLeft w:val="0"/>
      <w:marRight w:val="0"/>
      <w:marTop w:val="0"/>
      <w:marBottom w:val="0"/>
      <w:divBdr>
        <w:top w:val="none" w:sz="0" w:space="0" w:color="auto"/>
        <w:left w:val="none" w:sz="0" w:space="0" w:color="auto"/>
        <w:bottom w:val="none" w:sz="0" w:space="0" w:color="auto"/>
        <w:right w:val="none" w:sz="0" w:space="0" w:color="auto"/>
      </w:divBdr>
      <w:divsChild>
        <w:div w:id="418720520">
          <w:marLeft w:val="0"/>
          <w:marRight w:val="0"/>
          <w:marTop w:val="0"/>
          <w:marBottom w:val="0"/>
          <w:divBdr>
            <w:top w:val="none" w:sz="0" w:space="0" w:color="auto"/>
            <w:left w:val="none" w:sz="0" w:space="0" w:color="auto"/>
            <w:bottom w:val="none" w:sz="0" w:space="0" w:color="auto"/>
            <w:right w:val="none" w:sz="0" w:space="0" w:color="auto"/>
          </w:divBdr>
          <w:divsChild>
            <w:div w:id="418720504">
              <w:marLeft w:val="0"/>
              <w:marRight w:val="0"/>
              <w:marTop w:val="75"/>
              <w:marBottom w:val="75"/>
              <w:divBdr>
                <w:top w:val="none" w:sz="0" w:space="0" w:color="auto"/>
                <w:left w:val="single" w:sz="6" w:space="0" w:color="E5E5E5"/>
                <w:bottom w:val="none" w:sz="0" w:space="0" w:color="auto"/>
                <w:right w:val="single" w:sz="6" w:space="0" w:color="E5E5E5"/>
              </w:divBdr>
              <w:divsChild>
                <w:div w:id="418720501">
                  <w:marLeft w:val="0"/>
                  <w:marRight w:val="0"/>
                  <w:marTop w:val="0"/>
                  <w:marBottom w:val="0"/>
                  <w:divBdr>
                    <w:top w:val="none" w:sz="0" w:space="0" w:color="auto"/>
                    <w:left w:val="none" w:sz="0" w:space="0" w:color="auto"/>
                    <w:bottom w:val="none" w:sz="0" w:space="0" w:color="auto"/>
                    <w:right w:val="single" w:sz="6" w:space="18" w:color="E5E5E5"/>
                  </w:divBdr>
                  <w:divsChild>
                    <w:div w:id="4187205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20523">
      <w:marLeft w:val="0"/>
      <w:marRight w:val="0"/>
      <w:marTop w:val="0"/>
      <w:marBottom w:val="0"/>
      <w:divBdr>
        <w:top w:val="none" w:sz="0" w:space="0" w:color="auto"/>
        <w:left w:val="none" w:sz="0" w:space="0" w:color="auto"/>
        <w:bottom w:val="none" w:sz="0" w:space="0" w:color="auto"/>
        <w:right w:val="none" w:sz="0" w:space="0" w:color="auto"/>
      </w:divBdr>
      <w:divsChild>
        <w:div w:id="418720506">
          <w:marLeft w:val="0"/>
          <w:marRight w:val="0"/>
          <w:marTop w:val="0"/>
          <w:marBottom w:val="0"/>
          <w:divBdr>
            <w:top w:val="none" w:sz="0" w:space="0" w:color="auto"/>
            <w:left w:val="none" w:sz="0" w:space="0" w:color="auto"/>
            <w:bottom w:val="none" w:sz="0" w:space="0" w:color="auto"/>
            <w:right w:val="none" w:sz="0" w:space="0" w:color="auto"/>
          </w:divBdr>
          <w:divsChild>
            <w:div w:id="418720500">
              <w:marLeft w:val="0"/>
              <w:marRight w:val="0"/>
              <w:marTop w:val="0"/>
              <w:marBottom w:val="0"/>
              <w:divBdr>
                <w:top w:val="none" w:sz="0" w:space="0" w:color="auto"/>
                <w:left w:val="none" w:sz="0" w:space="0" w:color="auto"/>
                <w:bottom w:val="none" w:sz="0" w:space="0" w:color="auto"/>
                <w:right w:val="none" w:sz="0" w:space="0" w:color="auto"/>
              </w:divBdr>
              <w:divsChild>
                <w:div w:id="418720536">
                  <w:marLeft w:val="0"/>
                  <w:marRight w:val="0"/>
                  <w:marTop w:val="100"/>
                  <w:marBottom w:val="100"/>
                  <w:divBdr>
                    <w:top w:val="none" w:sz="0" w:space="0" w:color="auto"/>
                    <w:left w:val="none" w:sz="0" w:space="0" w:color="auto"/>
                    <w:bottom w:val="none" w:sz="0" w:space="0" w:color="auto"/>
                    <w:right w:val="none" w:sz="0" w:space="0" w:color="auto"/>
                  </w:divBdr>
                  <w:divsChild>
                    <w:div w:id="418720537">
                      <w:marLeft w:val="0"/>
                      <w:marRight w:val="0"/>
                      <w:marTop w:val="150"/>
                      <w:marBottom w:val="150"/>
                      <w:divBdr>
                        <w:top w:val="none" w:sz="0" w:space="0" w:color="auto"/>
                        <w:left w:val="none" w:sz="0" w:space="0" w:color="auto"/>
                        <w:bottom w:val="none" w:sz="0" w:space="0" w:color="auto"/>
                        <w:right w:val="none" w:sz="0" w:space="0" w:color="auto"/>
                      </w:divBdr>
                      <w:divsChild>
                        <w:div w:id="418720495">
                          <w:marLeft w:val="0"/>
                          <w:marRight w:val="0"/>
                          <w:marTop w:val="0"/>
                          <w:marBottom w:val="0"/>
                          <w:divBdr>
                            <w:top w:val="none" w:sz="0" w:space="0" w:color="auto"/>
                            <w:left w:val="none" w:sz="0" w:space="0" w:color="auto"/>
                            <w:bottom w:val="none" w:sz="0" w:space="0" w:color="auto"/>
                            <w:right w:val="none" w:sz="0" w:space="0" w:color="auto"/>
                          </w:divBdr>
                          <w:divsChild>
                            <w:div w:id="418720533">
                              <w:marLeft w:val="0"/>
                              <w:marRight w:val="0"/>
                              <w:marTop w:val="0"/>
                              <w:marBottom w:val="0"/>
                              <w:divBdr>
                                <w:top w:val="none" w:sz="0" w:space="0" w:color="auto"/>
                                <w:left w:val="none" w:sz="0" w:space="0" w:color="auto"/>
                                <w:bottom w:val="none" w:sz="0" w:space="0" w:color="auto"/>
                                <w:right w:val="none" w:sz="0" w:space="0" w:color="auto"/>
                              </w:divBdr>
                              <w:divsChild>
                                <w:div w:id="418720510">
                                  <w:marLeft w:val="0"/>
                                  <w:marRight w:val="0"/>
                                  <w:marTop w:val="0"/>
                                  <w:marBottom w:val="0"/>
                                  <w:divBdr>
                                    <w:top w:val="none" w:sz="0" w:space="0" w:color="auto"/>
                                    <w:left w:val="none" w:sz="0" w:space="0" w:color="auto"/>
                                    <w:bottom w:val="none" w:sz="0" w:space="0" w:color="auto"/>
                                    <w:right w:val="none" w:sz="0" w:space="0" w:color="auto"/>
                                  </w:divBdr>
                                  <w:divsChild>
                                    <w:div w:id="418720498">
                                      <w:marLeft w:val="225"/>
                                      <w:marRight w:val="225"/>
                                      <w:marTop w:val="0"/>
                                      <w:marBottom w:val="0"/>
                                      <w:divBdr>
                                        <w:top w:val="none" w:sz="0" w:space="0" w:color="auto"/>
                                        <w:left w:val="none" w:sz="0" w:space="0" w:color="auto"/>
                                        <w:bottom w:val="none" w:sz="0" w:space="0" w:color="auto"/>
                                        <w:right w:val="none" w:sz="0" w:space="0" w:color="auto"/>
                                      </w:divBdr>
                                      <w:divsChild>
                                        <w:div w:id="418720525">
                                          <w:marLeft w:val="0"/>
                                          <w:marRight w:val="0"/>
                                          <w:marTop w:val="0"/>
                                          <w:marBottom w:val="0"/>
                                          <w:divBdr>
                                            <w:top w:val="none" w:sz="0" w:space="0" w:color="auto"/>
                                            <w:left w:val="none" w:sz="0" w:space="0" w:color="auto"/>
                                            <w:bottom w:val="none" w:sz="0" w:space="0" w:color="auto"/>
                                            <w:right w:val="none" w:sz="0" w:space="0" w:color="auto"/>
                                          </w:divBdr>
                                        </w:div>
                                        <w:div w:id="4187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720526">
      <w:marLeft w:val="0"/>
      <w:marRight w:val="0"/>
      <w:marTop w:val="0"/>
      <w:marBottom w:val="0"/>
      <w:divBdr>
        <w:top w:val="none" w:sz="0" w:space="0" w:color="auto"/>
        <w:left w:val="none" w:sz="0" w:space="0" w:color="auto"/>
        <w:bottom w:val="none" w:sz="0" w:space="0" w:color="auto"/>
        <w:right w:val="none" w:sz="0" w:space="0" w:color="auto"/>
      </w:divBdr>
      <w:divsChild>
        <w:div w:id="418720507">
          <w:marLeft w:val="0"/>
          <w:marRight w:val="0"/>
          <w:marTop w:val="0"/>
          <w:marBottom w:val="0"/>
          <w:divBdr>
            <w:top w:val="none" w:sz="0" w:space="0" w:color="auto"/>
            <w:left w:val="none" w:sz="0" w:space="0" w:color="auto"/>
            <w:bottom w:val="none" w:sz="0" w:space="0" w:color="auto"/>
            <w:right w:val="none" w:sz="0" w:space="0" w:color="auto"/>
          </w:divBdr>
          <w:divsChild>
            <w:div w:id="418720513">
              <w:marLeft w:val="0"/>
              <w:marRight w:val="0"/>
              <w:marTop w:val="0"/>
              <w:marBottom w:val="0"/>
              <w:divBdr>
                <w:top w:val="none" w:sz="0" w:space="0" w:color="auto"/>
                <w:left w:val="none" w:sz="0" w:space="0" w:color="auto"/>
                <w:bottom w:val="none" w:sz="0" w:space="0" w:color="auto"/>
                <w:right w:val="none" w:sz="0" w:space="0" w:color="auto"/>
              </w:divBdr>
              <w:divsChild>
                <w:div w:id="418720540">
                  <w:marLeft w:val="0"/>
                  <w:marRight w:val="0"/>
                  <w:marTop w:val="0"/>
                  <w:marBottom w:val="0"/>
                  <w:divBdr>
                    <w:top w:val="none" w:sz="0" w:space="0" w:color="auto"/>
                    <w:left w:val="none" w:sz="0" w:space="0" w:color="auto"/>
                    <w:bottom w:val="none" w:sz="0" w:space="0" w:color="auto"/>
                    <w:right w:val="none" w:sz="0" w:space="0" w:color="auto"/>
                  </w:divBdr>
                  <w:divsChild>
                    <w:div w:id="418720503">
                      <w:marLeft w:val="0"/>
                      <w:marRight w:val="0"/>
                      <w:marTop w:val="0"/>
                      <w:marBottom w:val="0"/>
                      <w:divBdr>
                        <w:top w:val="none" w:sz="0" w:space="0" w:color="auto"/>
                        <w:left w:val="none" w:sz="0" w:space="0" w:color="auto"/>
                        <w:bottom w:val="none" w:sz="0" w:space="0" w:color="auto"/>
                        <w:right w:val="none" w:sz="0" w:space="0" w:color="auto"/>
                      </w:divBdr>
                      <w:divsChild>
                        <w:div w:id="418720539">
                          <w:marLeft w:val="0"/>
                          <w:marRight w:val="0"/>
                          <w:marTop w:val="0"/>
                          <w:marBottom w:val="0"/>
                          <w:divBdr>
                            <w:top w:val="none" w:sz="0" w:space="0" w:color="auto"/>
                            <w:left w:val="none" w:sz="0" w:space="0" w:color="auto"/>
                            <w:bottom w:val="none" w:sz="0" w:space="0" w:color="auto"/>
                            <w:right w:val="none" w:sz="0" w:space="0" w:color="auto"/>
                          </w:divBdr>
                          <w:divsChild>
                            <w:div w:id="418720515">
                              <w:marLeft w:val="0"/>
                              <w:marRight w:val="0"/>
                              <w:marTop w:val="0"/>
                              <w:marBottom w:val="0"/>
                              <w:divBdr>
                                <w:top w:val="none" w:sz="0" w:space="0" w:color="auto"/>
                                <w:left w:val="none" w:sz="0" w:space="0" w:color="auto"/>
                                <w:bottom w:val="none" w:sz="0" w:space="0" w:color="auto"/>
                                <w:right w:val="none" w:sz="0" w:space="0" w:color="auto"/>
                              </w:divBdr>
                              <w:divsChild>
                                <w:div w:id="4187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MN_AcctsPayable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MN_AcctsPayableResume.dotm</Template>
  <TotalTime>1</TotalTime>
  <Pages>8</Pages>
  <Words>1170</Words>
  <Characters>6670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 RICO</dc:title>
  <dc:subject/>
  <dc:creator/>
  <cp:keywords/>
  <dc:description/>
  <cp:lastModifiedBy/>
  <cp:revision>2</cp:revision>
  <cp:lastPrinted>2009-08-18T20:03:00Z</cp:lastPrinted>
  <dcterms:created xsi:type="dcterms:W3CDTF">2012-05-29T23:54:00Z</dcterms:created>
  <dcterms:modified xsi:type="dcterms:W3CDTF">2012-05-29T23:54:00Z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TC103786409990</vt:lpwstr>
  </property>
</Properties>
</file>