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Técnico — EMCALI Cyber 2.0 Híbrido (Versión Enterprise LLM)</w:t>
      </w:r>
    </w:p>
    <w:p>
      <w:r>
        <w:t>Fecha de generación: 2026-05-22 18:57</w:t>
      </w:r>
    </w:p>
    <w:p>
      <w:r>
        <w:t>INFORME TÉCNICO — EMCALI Cyber 2.0 Híbrido (Versión Enterprise LLM)</w:t>
      </w:r>
    </w:p>
    <w:p>
      <w:pPr>
        <w:pStyle w:val="Heading2"/>
      </w:pPr>
      <w:r>
        <w:t>1. Introducción</w:t>
      </w:r>
    </w:p>
    <w:p/>
    <w:p>
      <w:r>
        <w:t>La aplicación EMCALI Cyber 2.0 Híbrido constituye una plataforma inteligente orientada al análisis,</w:t>
        <w:br/>
        <w:t>priorización y apoyo a la remediación de vulnerabilidades de ciberseguridad en entornos IT/OT.</w:t>
      </w:r>
    </w:p>
    <w:p>
      <w:r>
        <w:t>El sistema evolucionó desde una arquitectura inicial monolítica hacia una arquitectura híbrida enterprise</w:t>
        <w:br/>
        <w:t>capaz de operar localmente (on-premise), integrarse con modelos cloud, soportar múltiples backends LLM,</w:t>
        <w:br/>
        <w:t>realizar análisis enriquecido mediante RAG y adaptarse dinámicamente a diferentes capacidades computacionales.</w:t>
      </w:r>
    </w:p>
    <w:p>
      <w:pPr>
        <w:pStyle w:val="Heading2"/>
      </w:pPr>
      <w:r>
        <w:t>2. Objetivo General</w:t>
      </w:r>
    </w:p>
    <w:p/>
    <w:p>
      <w:r>
        <w:t>Desarrollar una plataforma híbrida de análisis de vulnerabilidades asistida por Inteligencia Artificial,</w:t>
        <w:br/>
        <w:t>capaz de integrar análisis contextual, modelos generativos, recuperación semántica (RAG),</w:t>
        <w:br/>
        <w:t>playbooks defensivos, priorización de riesgo y arquitecturas locales y cloud.</w:t>
      </w:r>
    </w:p>
    <w:p>
      <w:pPr>
        <w:pStyle w:val="Heading2"/>
      </w:pPr>
      <w:r>
        <w:t>3. Arquitectura General de la Solución</w:t>
      </w:r>
    </w:p>
    <w:p/>
    <w:p>
      <w:r>
        <w:t>Arquitectura lógica por capas:</w:t>
      </w:r>
    </w:p>
    <w:p>
      <w:r>
        <w:t>[Fuentes Vulnerabilidades] -&gt; [Motor Ingesta] -&gt; [Normalización] -&gt; [Motor Riesgo]</w:t>
        <w:br/>
        <w:t>-&gt; [RAG Engine] -&gt; [LLM Orchestrator]</w:t>
        <w:br/>
        <w:t>-&gt; [Ollama Local | Gemini | OpenAI | Offline]</w:t>
        <w:br/>
        <w:t>-&gt; [Remediación]</w:t>
        <w:br/>
        <w:t>-&gt; [Dashboard Streamlit]</w:t>
        <w:br/>
        <w:t>-&gt; [Monitoreo GPU/RAM]</w:t>
      </w:r>
    </w:p>
    <w:p>
      <w:pPr>
        <w:pStyle w:val="Heading2"/>
      </w:pPr>
      <w:r>
        <w:t>4. Componentes Principales</w:t>
      </w:r>
    </w:p>
    <w:p/>
    <w:p>
      <w:r>
        <w:t>- Frontend Streamlit</w:t>
        <w:br/>
        <w:t>- Motor LLM Híbrido</w:t>
        <w:br/>
        <w:t>- Orquestador Multi-Backend</w:t>
        <w:br/>
        <w:t>- Integración Ollama</w:t>
        <w:br/>
        <w:t>- Sistema RAG</w:t>
        <w:br/>
        <w:t>- Motor de Priorización</w:t>
        <w:br/>
        <w:t>- Monitoreo de Infraestructura</w:t>
        <w:br/>
        <w:t>- Healthcheck Inteligente</w:t>
        <w:br/>
        <w:t>- Cache de Inferencia</w:t>
      </w:r>
    </w:p>
    <w:p>
      <w:pPr>
        <w:pStyle w:val="Heading2"/>
      </w:pPr>
      <w:r>
        <w:t>5. Integración con Ollama</w:t>
      </w:r>
    </w:p>
    <w:p/>
    <w:p>
      <w:r>
        <w:t>Beneficios:</w:t>
        <w:br/>
        <w:t>- privacidad de datos</w:t>
        <w:br/>
        <w:t>- operación sin internet</w:t>
        <w:br/>
        <w:t>- reducción de costos cloud</w:t>
        <w:br/>
        <w:t>- cumplimiento regulatorio</w:t>
        <w:br/>
        <w:t>- procesamiento local IT/OT</w:t>
      </w:r>
    </w:p>
    <w:p>
      <w:r>
        <w:t>Modelos soportados:</w:t>
        <w:br/>
        <w:t>- phi3:mini</w:t>
        <w:br/>
        <w:t>- tinyllama</w:t>
        <w:br/>
        <w:t>- gemma:2b</w:t>
        <w:br/>
        <w:t>- mistral</w:t>
        <w:br/>
        <w:t>- llama3</w:t>
      </w:r>
    </w:p>
    <w:p>
      <w:pPr>
        <w:pStyle w:val="Heading2"/>
      </w:pPr>
      <w:r>
        <w:t>6. Sistema RAG</w:t>
      </w:r>
    </w:p>
    <w:p/>
    <w:p>
      <w:r>
        <w:t>Objetivos:</w:t>
        <w:br/>
        <w:t>- contextualizar vulnerabilidades</w:t>
        <w:br/>
        <w:t>- usar playbooks defensivos</w:t>
        <w:br/>
        <w:t>- consultar documentación técnica</w:t>
        <w:br/>
        <w:t>- correlacionar evidencia</w:t>
      </w:r>
    </w:p>
    <w:p>
      <w:pPr>
        <w:pStyle w:val="Heading2"/>
      </w:pPr>
      <w:r>
        <w:t>7. Beneficios Técnicos</w:t>
      </w:r>
    </w:p>
    <w:p/>
    <w:p>
      <w:r>
        <w:t>- Priorización automática</w:t>
        <w:br/>
        <w:t>- IA defensiva</w:t>
        <w:br/>
        <w:t>- Inferencia local</w:t>
        <w:br/>
        <w:t>- Arquitectura híbrida</w:t>
        <w:br/>
        <w:t>- Continuidad operacional</w:t>
        <w:br/>
        <w:t>- Resiliencia cloud/local</w:t>
      </w:r>
    </w:p>
    <w:p>
      <w:pPr>
        <w:pStyle w:val="Heading2"/>
      </w:pPr>
      <w:r>
        <w:t>8. Beneficios Estratégicos para EMCALI</w:t>
      </w:r>
    </w:p>
    <w:p/>
    <w:p>
      <w:r>
        <w:t>- Transformación digital</w:t>
        <w:br/>
        <w:t>- SOC inteligente</w:t>
        <w:br/>
        <w:t>- Soberanía tecnológica</w:t>
        <w:br/>
        <w:t>- Gestión predictiva</w:t>
        <w:br/>
        <w:t>- Automatización defensiva</w:t>
      </w:r>
    </w:p>
    <w:p>
      <w:pPr>
        <w:pStyle w:val="Heading2"/>
      </w:pPr>
      <w:r>
        <w:t>9. Mejoras Futuras</w:t>
      </w:r>
    </w:p>
    <w:p/>
    <w:p>
      <w:r>
        <w:t>- Integración SIEM</w:t>
        <w:br/>
        <w:t>- Integración Tenable/OpenVAS</w:t>
        <w:br/>
        <w:t>- Fine-tuning local</w:t>
        <w:br/>
        <w:t>- Agentes autónomos</w:t>
        <w:br/>
        <w:t>- Correlación automática</w:t>
        <w:br/>
        <w:t>- Remediación automática</w:t>
        <w:br/>
        <w:t>- SOC cognitivo</w:t>
      </w:r>
    </w:p>
    <w:p>
      <w:pPr>
        <w:pStyle w:val="Heading2"/>
      </w:pPr>
      <w:r>
        <w:t>10. Arquitectura Objetivo Futuro</w:t>
      </w:r>
    </w:p>
    <w:p/>
    <w:p>
      <w:r>
        <w:t>[Tenable/OpenVAS] -&gt; [Motor IA] -&gt; [Agentes Autónomos]</w:t>
        <w:br/>
        <w:t>-&gt; [SIEM/ITSM/SOC]</w:t>
        <w:br/>
        <w:t>-&gt; [LLM Local/Cloud]</w:t>
        <w:br/>
        <w:t>-&gt; [Remediación Automática]</w:t>
      </w:r>
    </w:p>
    <w:p>
      <w:pPr>
        <w:pStyle w:val="Heading2"/>
      </w:pPr>
      <w:r>
        <w:t>11. Conclusión</w:t>
      </w:r>
    </w:p>
    <w:p/>
    <w:p>
      <w:r>
        <w:t>EMCALI Cyber 2.0 evolucionó hacia una plataforma híbrida enterprise de ciberseguridad asistida por IA,</w:t>
        <w:br/>
        <w:t>con capacidades de integración LLM, IA híbrida, RAG defensivo, priorización automática,</w:t>
        <w:br/>
        <w:t>operación local on-premise y resiliencia cloud/local.</w:t>
      </w:r>
    </w:p>
    <w:p>
      <w:pPr>
        <w:pStyle w:val="Heading2"/>
      </w:pPr>
      <w:r>
        <w:t>Diagrama Arquitectura Actual</w:t>
      </w:r>
    </w:p>
    <w:p>
      <w:r>
        <w:br/>
        <w:t>Fuentes -&gt; Ingesta -&gt; Riesgo -&gt; RAG -&gt; LLM Orchestrator</w:t>
        <w:br/>
        <w:t>-&gt; Ollama/Gemini/OpenAI/Offline -&gt; Remediación -&gt; Dashboard -&gt; Monitoreo</w:t>
        <w:br/>
      </w:r>
    </w:p>
    <w:p>
      <w:pPr>
        <w:pStyle w:val="Heading2"/>
      </w:pPr>
      <w:r>
        <w:t>Diagrama Arquitectura Futura</w:t>
      </w:r>
    </w:p>
    <w:p>
      <w:r>
        <w:br/>
        <w:t>Tenable/OpenVAS -&gt; Motor IA -&gt; Agentes Autónomos</w:t>
        <w:br/>
        <w:t>-&gt; SIEM/ITSM/SOC -&gt; LLM Local/Cloud -&gt; Remediación Automática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