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D5F46" w14:textId="5190B863" w:rsidR="00D05030" w:rsidRPr="00D05030" w:rsidRDefault="00D05030" w:rsidP="00D05030">
      <w:pPr>
        <w:jc w:val="center"/>
        <w:rPr>
          <w:rFonts w:ascii="Times New Roman" w:hAnsi="Times New Roman" w:cs="Times New Roman"/>
          <w:b/>
          <w:bCs/>
          <w:sz w:val="24"/>
          <w:szCs w:val="24"/>
        </w:rPr>
      </w:pPr>
      <w:r>
        <w:rPr>
          <w:rFonts w:ascii="Times New Roman" w:hAnsi="Times New Roman" w:cs="Times New Roman"/>
          <w:b/>
          <w:bCs/>
          <w:sz w:val="24"/>
          <w:szCs w:val="24"/>
        </w:rPr>
        <w:t xml:space="preserve">Synthetic Data Generation Open-source Python Libraries Comparison: SDV and </w:t>
      </w:r>
      <w:proofErr w:type="spellStart"/>
      <w:r>
        <w:rPr>
          <w:rFonts w:ascii="Times New Roman" w:hAnsi="Times New Roman" w:cs="Times New Roman"/>
          <w:b/>
          <w:bCs/>
          <w:sz w:val="24"/>
          <w:szCs w:val="24"/>
        </w:rPr>
        <w:t>Synthicity</w:t>
      </w:r>
      <w:proofErr w:type="spellEnd"/>
    </w:p>
    <w:p w14:paraId="674464E1" w14:textId="59371C81" w:rsidR="00860B95" w:rsidRDefault="00860B95" w:rsidP="00D05030">
      <w:pPr>
        <w:ind w:left="360"/>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2EB3548" w14:textId="3B3921CF" w:rsidR="008E24AE" w:rsidRPr="008E24AE" w:rsidRDefault="008E24AE" w:rsidP="008E24AE">
      <w:pPr>
        <w:ind w:left="360"/>
        <w:rPr>
          <w:rFonts w:ascii="Times New Roman" w:hAnsi="Times New Roman" w:cs="Times New Roman"/>
          <w:sz w:val="24"/>
          <w:szCs w:val="24"/>
        </w:rPr>
      </w:pPr>
      <w:r w:rsidRPr="008E24AE">
        <w:rPr>
          <w:rFonts w:ascii="Times New Roman" w:hAnsi="Times New Roman" w:cs="Times New Roman"/>
          <w:sz w:val="24"/>
          <w:szCs w:val="24"/>
        </w:rPr>
        <w:t>High-quality training data is critical to the performance of machine learning models, particularly Large Language Models (LLMs). However, obtaining real, high-quality data can be challenging</w:t>
      </w:r>
      <w:r>
        <w:rPr>
          <w:rFonts w:ascii="Times New Roman" w:hAnsi="Times New Roman" w:cs="Times New Roman"/>
          <w:sz w:val="24"/>
          <w:szCs w:val="24"/>
        </w:rPr>
        <w:t xml:space="preserve">, </w:t>
      </w:r>
      <w:r w:rsidRPr="008E24AE">
        <w:rPr>
          <w:rFonts w:ascii="Times New Roman" w:hAnsi="Times New Roman" w:cs="Times New Roman"/>
          <w:sz w:val="24"/>
          <w:szCs w:val="24"/>
        </w:rPr>
        <w:t>especially for smaller organizations and early-stage startups. Synthetic data generators provide a promising solution by replicating the statistical and structural properties of real data while preserving privacy and scalability.</w:t>
      </w:r>
      <w:r>
        <w:rPr>
          <w:rFonts w:ascii="Times New Roman" w:hAnsi="Times New Roman" w:cs="Times New Roman"/>
          <w:sz w:val="24"/>
          <w:szCs w:val="24"/>
        </w:rPr>
        <w:t xml:space="preserve"> </w:t>
      </w:r>
      <w:r w:rsidRPr="008E24AE">
        <w:rPr>
          <w:rFonts w:ascii="Times New Roman" w:hAnsi="Times New Roman" w:cs="Times New Roman"/>
          <w:sz w:val="24"/>
          <w:szCs w:val="24"/>
        </w:rPr>
        <w:t xml:space="preserve">This study evaluates the performance of six tabular synthetic data generators from two widely used open-source libraries: SDV (Gaussian Copula, CTGAN, TVAE) and </w:t>
      </w:r>
      <w:proofErr w:type="spellStart"/>
      <w:r w:rsidRPr="008E24AE">
        <w:rPr>
          <w:rFonts w:ascii="Times New Roman" w:hAnsi="Times New Roman" w:cs="Times New Roman"/>
          <w:sz w:val="24"/>
          <w:szCs w:val="24"/>
        </w:rPr>
        <w:t>Synthicity</w:t>
      </w:r>
      <w:proofErr w:type="spellEnd"/>
      <w:r w:rsidRPr="008E24AE">
        <w:rPr>
          <w:rFonts w:ascii="Times New Roman" w:hAnsi="Times New Roman" w:cs="Times New Roman"/>
          <w:sz w:val="24"/>
          <w:szCs w:val="24"/>
        </w:rPr>
        <w:t xml:space="preserve"> (Bayesian Network, CTGAN, TVAE). Using a real-world dataset from the UCI Machine Learning Repository</w:t>
      </w:r>
      <w:r>
        <w:rPr>
          <w:rFonts w:ascii="Times New Roman" w:hAnsi="Times New Roman" w:cs="Times New Roman"/>
          <w:sz w:val="24"/>
          <w:szCs w:val="24"/>
        </w:rPr>
        <w:t xml:space="preserve">, </w:t>
      </w:r>
      <w:r w:rsidRPr="008E24AE">
        <w:rPr>
          <w:rFonts w:ascii="Times New Roman" w:hAnsi="Times New Roman" w:cs="Times New Roman"/>
          <w:sz w:val="24"/>
          <w:szCs w:val="24"/>
        </w:rPr>
        <w:t>comprising energy consumption and environmental variables from Belgium</w:t>
      </w:r>
      <w:r>
        <w:rPr>
          <w:rFonts w:ascii="Times New Roman" w:hAnsi="Times New Roman" w:cs="Times New Roman"/>
          <w:sz w:val="24"/>
          <w:szCs w:val="24"/>
        </w:rPr>
        <w:t xml:space="preserve">, </w:t>
      </w:r>
      <w:r w:rsidRPr="008E24AE">
        <w:rPr>
          <w:rFonts w:ascii="Times New Roman" w:hAnsi="Times New Roman" w:cs="Times New Roman"/>
          <w:sz w:val="24"/>
          <w:szCs w:val="24"/>
        </w:rPr>
        <w:t>we simulate a low-data regime by training models on only 1,000 rows. Each generator is then tasked with producing synthetic datasets under two conditions: a 1:1 (1,000 rows) and a 1:10 (10,000 rows) input-output ratio.</w:t>
      </w:r>
      <w:r>
        <w:rPr>
          <w:rFonts w:ascii="Times New Roman" w:hAnsi="Times New Roman" w:cs="Times New Roman"/>
          <w:sz w:val="24"/>
          <w:szCs w:val="24"/>
        </w:rPr>
        <w:t xml:space="preserve"> </w:t>
      </w:r>
      <w:r w:rsidRPr="008E24AE">
        <w:rPr>
          <w:rFonts w:ascii="Times New Roman" w:hAnsi="Times New Roman" w:cs="Times New Roman"/>
          <w:sz w:val="24"/>
          <w:szCs w:val="24"/>
        </w:rPr>
        <w:t xml:space="preserve">Evaluation is conducted using two criteria: statistical similarity, measured via classical statistics and distributional metrics; and predictive utility, assessed using a “Train on Synthetic, Test on Real” approach with four regression models. While statistical similarity remained consistent across models in both scenarios, predictive utility declined notably in the 1:10 case. The Bayesian Network from </w:t>
      </w:r>
      <w:proofErr w:type="spellStart"/>
      <w:r w:rsidRPr="008E24AE">
        <w:rPr>
          <w:rFonts w:ascii="Times New Roman" w:hAnsi="Times New Roman" w:cs="Times New Roman"/>
          <w:sz w:val="24"/>
          <w:szCs w:val="24"/>
        </w:rPr>
        <w:t>Synthicity</w:t>
      </w:r>
      <w:proofErr w:type="spellEnd"/>
      <w:r w:rsidRPr="008E24AE">
        <w:rPr>
          <w:rFonts w:ascii="Times New Roman" w:hAnsi="Times New Roman" w:cs="Times New Roman"/>
          <w:sz w:val="24"/>
          <w:szCs w:val="24"/>
        </w:rPr>
        <w:t xml:space="preserve"> achieved the highest fidelity in both scenarios, while TVAE from SDV performed best in predictive tasks under the 1:10 setting.</w:t>
      </w:r>
      <w:r>
        <w:rPr>
          <w:rFonts w:ascii="Times New Roman" w:hAnsi="Times New Roman" w:cs="Times New Roman"/>
          <w:sz w:val="24"/>
          <w:szCs w:val="24"/>
        </w:rPr>
        <w:t xml:space="preserve"> </w:t>
      </w:r>
      <w:r w:rsidRPr="008E24AE">
        <w:rPr>
          <w:rFonts w:ascii="Times New Roman" w:hAnsi="Times New Roman" w:cs="Times New Roman"/>
          <w:sz w:val="24"/>
          <w:szCs w:val="24"/>
        </w:rPr>
        <w:t>Although no significant performance gap was found between the two libraries, SDV stands out for its superior documentation and ease of use, making it more accessible for practitioners.</w:t>
      </w:r>
    </w:p>
    <w:p w14:paraId="7C6818EE" w14:textId="77777777" w:rsidR="008E24AE" w:rsidRDefault="008E24AE" w:rsidP="00D05030">
      <w:pPr>
        <w:ind w:left="360"/>
        <w:jc w:val="center"/>
        <w:rPr>
          <w:rFonts w:ascii="Times New Roman" w:hAnsi="Times New Roman" w:cs="Times New Roman"/>
          <w:b/>
          <w:bCs/>
          <w:sz w:val="24"/>
          <w:szCs w:val="24"/>
        </w:rPr>
      </w:pPr>
    </w:p>
    <w:p w14:paraId="1BEBF12A" w14:textId="2CA46919" w:rsidR="00860B95" w:rsidRPr="008E24AE" w:rsidRDefault="00860B95" w:rsidP="008E24AE">
      <w:pPr>
        <w:pStyle w:val="ListParagraph"/>
        <w:numPr>
          <w:ilvl w:val="0"/>
          <w:numId w:val="7"/>
        </w:numPr>
        <w:rPr>
          <w:rFonts w:ascii="Times New Roman" w:hAnsi="Times New Roman" w:cs="Times New Roman"/>
          <w:b/>
          <w:bCs/>
          <w:sz w:val="24"/>
          <w:szCs w:val="24"/>
        </w:rPr>
      </w:pPr>
      <w:r w:rsidRPr="008E24AE">
        <w:rPr>
          <w:rFonts w:ascii="Times New Roman" w:hAnsi="Times New Roman" w:cs="Times New Roman"/>
          <w:b/>
          <w:bCs/>
          <w:sz w:val="24"/>
          <w:szCs w:val="24"/>
        </w:rPr>
        <w:t>Introduction</w:t>
      </w:r>
    </w:p>
    <w:p w14:paraId="09861AA6" w14:textId="73C40D18" w:rsidR="00CC1307" w:rsidRPr="00A343DC" w:rsidRDefault="00860B95" w:rsidP="00860B95">
      <w:pPr>
        <w:ind w:firstLine="360"/>
        <w:rPr>
          <w:rFonts w:ascii="Times New Roman" w:hAnsi="Times New Roman" w:cs="Times New Roman"/>
          <w:b/>
          <w:bCs/>
          <w:sz w:val="24"/>
          <w:szCs w:val="24"/>
        </w:rPr>
      </w:pPr>
      <w:r>
        <w:rPr>
          <w:rFonts w:ascii="Times New Roman" w:hAnsi="Times New Roman" w:cs="Times New Roman"/>
          <w:b/>
          <w:bCs/>
          <w:sz w:val="24"/>
          <w:szCs w:val="24"/>
        </w:rPr>
        <w:t xml:space="preserve">2. </w:t>
      </w:r>
      <w:r w:rsidR="007A1E51" w:rsidRPr="00A343DC">
        <w:rPr>
          <w:rFonts w:ascii="Times New Roman" w:hAnsi="Times New Roman" w:cs="Times New Roman"/>
          <w:b/>
          <w:bCs/>
          <w:sz w:val="24"/>
          <w:szCs w:val="24"/>
        </w:rPr>
        <w:t>Literature Review</w:t>
      </w:r>
    </w:p>
    <w:p w14:paraId="3272897A"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In the past few years, Large Language Models (LLMs) have become prominent, and with the release of commercial models like ChatGPT by OpenAI in November 2022 [1], their power became available to anyone with internet access, greatly impacting many aspects of daily life [2].</w:t>
      </w:r>
    </w:p>
    <w:p w14:paraId="6F10E1C3" w14:textId="77777777" w:rsidR="00805639" w:rsidRPr="00805639" w:rsidRDefault="00805639" w:rsidP="00805639">
      <w:pPr>
        <w:ind w:firstLine="708"/>
        <w:rPr>
          <w:rFonts w:ascii="Times New Roman" w:hAnsi="Times New Roman" w:cs="Times New Roman"/>
          <w:sz w:val="24"/>
          <w:szCs w:val="24"/>
        </w:rPr>
      </w:pPr>
      <w:r w:rsidRPr="00805639">
        <w:rPr>
          <w:rFonts w:ascii="Times New Roman" w:hAnsi="Times New Roman" w:cs="Times New Roman"/>
          <w:sz w:val="24"/>
          <w:szCs w:val="24"/>
        </w:rPr>
        <w:t>A common belief behind the success of LLMs is the scaling law of computing, model size, and, perhaps most importantly, the high quality of pre-training data [3]. The biggest LLMs today are often pre-trained on trillions of tokens. For example, GPT</w:t>
      </w:r>
      <w:r w:rsidRPr="00805639">
        <w:rPr>
          <w:rFonts w:ascii="Times New Roman" w:hAnsi="Times New Roman" w:cs="Times New Roman"/>
          <w:sz w:val="24"/>
          <w:szCs w:val="24"/>
        </w:rPr>
        <w:noBreakHyphen/>
        <w:t>3 was famously trained on nearly 500 billion tokens [4], from a mixture of web text, books, and other sources. GPT</w:t>
      </w:r>
      <w:r w:rsidRPr="00805639">
        <w:rPr>
          <w:rFonts w:ascii="Times New Roman" w:hAnsi="Times New Roman" w:cs="Times New Roman"/>
          <w:sz w:val="24"/>
          <w:szCs w:val="24"/>
        </w:rPr>
        <w:noBreakHyphen/>
        <w:t xml:space="preserve">4 is rumored to have used well over a trillion tokens [5], and </w:t>
      </w:r>
      <w:proofErr w:type="spellStart"/>
      <w:r w:rsidRPr="00805639">
        <w:rPr>
          <w:rFonts w:ascii="Times New Roman" w:hAnsi="Times New Roman" w:cs="Times New Roman"/>
          <w:sz w:val="24"/>
          <w:szCs w:val="24"/>
        </w:rPr>
        <w:t>Anthropic’s</w:t>
      </w:r>
      <w:proofErr w:type="spellEnd"/>
      <w:r w:rsidRPr="00805639">
        <w:rPr>
          <w:rFonts w:ascii="Times New Roman" w:hAnsi="Times New Roman" w:cs="Times New Roman"/>
          <w:sz w:val="24"/>
          <w:szCs w:val="24"/>
        </w:rPr>
        <w:t xml:space="preserve"> Claude reportedly relies on a similarly large-scale corpus, likely in the hundreds of billions to trillions of tokens [6]. The exact numbers for GPT</w:t>
      </w:r>
      <w:r w:rsidRPr="00805639">
        <w:rPr>
          <w:rFonts w:ascii="Times New Roman" w:hAnsi="Times New Roman" w:cs="Times New Roman"/>
          <w:sz w:val="24"/>
          <w:szCs w:val="24"/>
        </w:rPr>
        <w:noBreakHyphen/>
        <w:t>4 and Claude have not been officially disclosed by OpenAI and Anthropic, but external analyses report similar figures [7].</w:t>
      </w:r>
    </w:p>
    <w:p w14:paraId="76F16767" w14:textId="1BAC8174" w:rsidR="00C45CC6" w:rsidRPr="00A343DC" w:rsidRDefault="00805639" w:rsidP="00C45CC6">
      <w:pPr>
        <w:ind w:firstLine="708"/>
        <w:rPr>
          <w:rFonts w:ascii="Times New Roman" w:hAnsi="Times New Roman" w:cs="Times New Roman"/>
          <w:sz w:val="24"/>
          <w:szCs w:val="24"/>
        </w:rPr>
      </w:pPr>
      <w:r w:rsidRPr="00805639">
        <w:rPr>
          <w:rFonts w:ascii="Times New Roman" w:hAnsi="Times New Roman" w:cs="Times New Roman"/>
          <w:sz w:val="24"/>
          <w:szCs w:val="24"/>
        </w:rPr>
        <w:t>However, acquiring such a massive quantity of high-quality data has become more challenging [8]. Many sources are now gated behind paywalls, restricted by copyright, or filtered due to data quality concerns</w:t>
      </w:r>
      <w:r w:rsidR="004F5A4C" w:rsidRPr="00A343DC">
        <w:rPr>
          <w:rFonts w:ascii="Times New Roman" w:hAnsi="Times New Roman" w:cs="Times New Roman"/>
          <w:sz w:val="24"/>
          <w:szCs w:val="24"/>
        </w:rPr>
        <w:t xml:space="preserve"> [9]</w:t>
      </w:r>
      <w:r w:rsidRPr="00805639">
        <w:rPr>
          <w:rFonts w:ascii="Times New Roman" w:hAnsi="Times New Roman" w:cs="Times New Roman"/>
          <w:sz w:val="24"/>
          <w:szCs w:val="24"/>
        </w:rPr>
        <w:t>. As the demand for high-quality training data grows, finding scalable solutions for future LLM development remains an open question.</w:t>
      </w:r>
    </w:p>
    <w:p w14:paraId="7FB9D3EB" w14:textId="66C934B3" w:rsidR="00EE5431" w:rsidRPr="00A343DC" w:rsidRDefault="00EE5431" w:rsidP="00EE5431">
      <w:pPr>
        <w:ind w:firstLine="708"/>
        <w:rPr>
          <w:rFonts w:ascii="Times New Roman" w:hAnsi="Times New Roman" w:cs="Times New Roman"/>
          <w:sz w:val="24"/>
          <w:szCs w:val="24"/>
        </w:rPr>
      </w:pPr>
      <w:r w:rsidRPr="00A343DC">
        <w:rPr>
          <w:rFonts w:ascii="Times New Roman" w:hAnsi="Times New Roman" w:cs="Times New Roman"/>
          <w:sz w:val="24"/>
          <w:szCs w:val="24"/>
        </w:rPr>
        <w:t xml:space="preserve">As a remedy, synthetic data has been widely adopted in training LLMs, offering a more accessible and controllable alternative to real-world data [10, 11]. Chen et al. [3] conducted a study on the measurement of diversity in synthetic data and its impact on LLM performance. They examined how synthetic data diversity influences both pre-training and fine-tuning stages, </w:t>
      </w:r>
      <w:r w:rsidRPr="00A343DC">
        <w:rPr>
          <w:rFonts w:ascii="Times New Roman" w:hAnsi="Times New Roman" w:cs="Times New Roman"/>
          <w:sz w:val="24"/>
          <w:szCs w:val="24"/>
        </w:rPr>
        <w:lastRenderedPageBreak/>
        <w:t>introducing a new diversity metric called LLM Cluster-Agent, designed specifically to evaluate the diversity of synthetic datasets. They define LLM Cluster-Agent as “a diversity measure pipeline that leverages LLM’s ability to interpret semantic meanings and understand rich contexts of text samples for clustering”. This metric is particularly suited for text-based synthetic data, which is commonly used in the pre-training process of large LLMs, rather than for tabular data. Through a series of controlled experiments with 350M and 1.4B parameter models, Chen et al. demonstrated that higher diversity in synthetic data correlates positively with both pre-training and fine-tuning performance. Interestingly, their findings suggest that synthetic data diversity in pre-training has an even stronger effect on fine-tuning than on pre-training itself. Although this study differs from our goal of comparing tabular data generators rather than synthetic text data, it is still relevant because it highlights how synthetic data can be effectively leveraged in the pre-training of LLMs.</w:t>
      </w:r>
    </w:p>
    <w:p w14:paraId="77C84440" w14:textId="20A237BA" w:rsidR="00A550EE" w:rsidRDefault="00A550EE" w:rsidP="00A550EE">
      <w:pPr>
        <w:ind w:firstLine="708"/>
        <w:rPr>
          <w:rFonts w:ascii="Times New Roman" w:hAnsi="Times New Roman" w:cs="Times New Roman"/>
          <w:sz w:val="24"/>
          <w:szCs w:val="24"/>
        </w:rPr>
      </w:pPr>
      <w:r w:rsidRPr="00A343DC">
        <w:rPr>
          <w:rFonts w:ascii="Times New Roman" w:hAnsi="Times New Roman" w:cs="Times New Roman"/>
          <w:sz w:val="24"/>
          <w:szCs w:val="24"/>
        </w:rPr>
        <w:t xml:space="preserve">The use of synthetic data generators for training LLMs, however, is not their only application. In fact, synthetic data generation is now widely used across multiple domains. Lu et al. [12] presented a comprehensive review of existing studies on employing machine learning for synthetic data generation, highlighting applications spanning computer vision, speech, natural language processing, healthcare, and business domains. Their review categorizes existing approaches based on machine learning techniques, with a particular emphasis on deep generative models, including GANs, VAEs, and reinforcement learning-based methods. One of the key findings of their study is that the effectiveness of synthetic data depends on the application domain. In computer vision, synthetic datasets are frequently used to train models for object detection, facial recognition, and domain adaptation when real-world labeled data is scarce. In speech processing, synthetic data has proven valuable in speech synthesis and voice cloning, reducing the need for extensive manually labeled datasets. In natural language processing, it is used to augment training datasets for tasks such as language modeling and machine translation. In healthcare, synthetic data generation enables the use of privacy-preserving patient data, facilitating medical research and predictive modeling without compromising sensitive information. In business and finance, synthetic data is used to simulate market behaviors, detect fraudulent transactions, and improve risk assessment models. Beyond applications, Lu et al. also </w:t>
      </w:r>
      <w:proofErr w:type="gramStart"/>
      <w:r w:rsidRPr="00A343DC">
        <w:rPr>
          <w:rFonts w:ascii="Times New Roman" w:hAnsi="Times New Roman" w:cs="Times New Roman"/>
          <w:sz w:val="24"/>
          <w:szCs w:val="24"/>
        </w:rPr>
        <w:t>discuss</w:t>
      </w:r>
      <w:proofErr w:type="gramEnd"/>
      <w:r w:rsidRPr="00A343DC">
        <w:rPr>
          <w:rFonts w:ascii="Times New Roman" w:hAnsi="Times New Roman" w:cs="Times New Roman"/>
          <w:sz w:val="24"/>
          <w:szCs w:val="24"/>
        </w:rPr>
        <w:t xml:space="preserve"> key challenges in synthetic data generation, particularly issues of data fidelity and bias. They emphasize that while synthetic data can approximate real-world distributions, its utility depends on the balance between realism and generalization. Their study provides an important foundation for understanding the broad applicability of synthetic data generation, reinforcing its relevance across various fields where data limitations exist.</w:t>
      </w:r>
    </w:p>
    <w:p w14:paraId="63CF9F07"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Since this study compares existing open-source Python packages for synthetic data generation, it is essential to review the technical aspects and identify the most suitable and widely used models. Various approaches exist for generating synthetic data, ranging from graph-based models and probabilistic methods to deep neural networks. To highlight some of the most well-known models, I refer to the work of Bauer et al. [13], which provides a comprehensive overview of synthetic data generation techniques.</w:t>
      </w:r>
      <w:r>
        <w:rPr>
          <w:rFonts w:ascii="Times New Roman" w:hAnsi="Times New Roman" w:cs="Times New Roman"/>
          <w:sz w:val="24"/>
          <w:szCs w:val="24"/>
        </w:rPr>
        <w:t xml:space="preserve"> </w:t>
      </w:r>
      <w:r w:rsidRPr="00B81089">
        <w:rPr>
          <w:rFonts w:ascii="Times New Roman" w:hAnsi="Times New Roman" w:cs="Times New Roman"/>
          <w:sz w:val="24"/>
          <w:szCs w:val="24"/>
        </w:rPr>
        <w:t>This section will not delve into the technical details of each model, as a more precise definition of the models used in the comparison will be presented in the Method section.</w:t>
      </w:r>
    </w:p>
    <w:p w14:paraId="736C2FA0" w14:textId="77777777" w:rsidR="00B81089"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 Starting with probabilistic and statistical models, one of the most widely implemented is the Gaussian Mixture Model (GMM). GMMs are density estimation algorithms primarily used for clustering, but they can also serve as generative probabilistic models. They are commonly applied to tabular data and time-series generation. A GMM consists of N Gaussian distributions, each representing a continuous, symmetric probability distribution.</w:t>
      </w:r>
      <w:r>
        <w:rPr>
          <w:rFonts w:ascii="Times New Roman" w:hAnsi="Times New Roman" w:cs="Times New Roman"/>
          <w:sz w:val="24"/>
          <w:szCs w:val="24"/>
        </w:rPr>
        <w:t xml:space="preserve"> </w:t>
      </w:r>
      <w:r w:rsidRPr="00B81089">
        <w:rPr>
          <w:rFonts w:ascii="Times New Roman" w:hAnsi="Times New Roman" w:cs="Times New Roman"/>
          <w:sz w:val="24"/>
          <w:szCs w:val="24"/>
        </w:rPr>
        <w:t xml:space="preserve">Another important probabilistic </w:t>
      </w:r>
      <w:r w:rsidRPr="00B81089">
        <w:rPr>
          <w:rFonts w:ascii="Times New Roman" w:hAnsi="Times New Roman" w:cs="Times New Roman"/>
          <w:sz w:val="24"/>
          <w:szCs w:val="24"/>
        </w:rPr>
        <w:lastRenderedPageBreak/>
        <w:t>model is the Markov Chain, which is used for generating sequential data by modeling infinite sequences of symbols where the probability of each symbol depends only on the previous n symbols. These models are widely applied in text generation and time-series synthesis.</w:t>
      </w:r>
      <w:r>
        <w:rPr>
          <w:rFonts w:ascii="Times New Roman" w:hAnsi="Times New Roman" w:cs="Times New Roman"/>
          <w:sz w:val="24"/>
          <w:szCs w:val="24"/>
        </w:rPr>
        <w:t xml:space="preserve"> </w:t>
      </w:r>
    </w:p>
    <w:p w14:paraId="2E7FA3BB" w14:textId="2C6BC233" w:rsidR="00B14B24" w:rsidRDefault="00B81089" w:rsidP="00B81089">
      <w:pPr>
        <w:ind w:firstLine="708"/>
        <w:rPr>
          <w:rFonts w:ascii="Times New Roman" w:hAnsi="Times New Roman" w:cs="Times New Roman"/>
          <w:sz w:val="24"/>
          <w:szCs w:val="24"/>
        </w:rPr>
      </w:pPr>
      <w:r w:rsidRPr="00B81089">
        <w:rPr>
          <w:rFonts w:ascii="Times New Roman" w:hAnsi="Times New Roman" w:cs="Times New Roman"/>
          <w:sz w:val="24"/>
          <w:szCs w:val="24"/>
        </w:rPr>
        <w:t xml:space="preserve">Bayesian Networks (BNs) offer a graphical approach to modeling dependencies between variables. They are structured as Directed Acyclic Graphs (DAGs), where nodes represent random variables, and edges define their conditional dependencies. Each variable follows either a continuous or discrete probability distribution. </w:t>
      </w:r>
      <w:proofErr w:type="spellStart"/>
      <w:r w:rsidRPr="00B81089">
        <w:rPr>
          <w:rFonts w:ascii="Times New Roman" w:hAnsi="Times New Roman" w:cs="Times New Roman"/>
          <w:sz w:val="24"/>
          <w:szCs w:val="24"/>
        </w:rPr>
        <w:t>Synthcity</w:t>
      </w:r>
      <w:proofErr w:type="spellEnd"/>
      <w:r w:rsidRPr="00B81089">
        <w:rPr>
          <w:rFonts w:ascii="Times New Roman" w:hAnsi="Times New Roman" w:cs="Times New Roman"/>
          <w:sz w:val="24"/>
          <w:szCs w:val="24"/>
        </w:rPr>
        <w:t>, one of the Python packages we will analyze, implements Bayesian Networks as they are particularly effective for structured synthetic data generation, including privacy-preserving applications.</w:t>
      </w:r>
      <w:r>
        <w:rPr>
          <w:rFonts w:ascii="Times New Roman" w:hAnsi="Times New Roman" w:cs="Times New Roman"/>
          <w:sz w:val="24"/>
          <w:szCs w:val="24"/>
        </w:rPr>
        <w:t xml:space="preserve"> </w:t>
      </w:r>
      <w:r w:rsidR="00B941DE" w:rsidRPr="00B941DE">
        <w:rPr>
          <w:rFonts w:ascii="Times New Roman" w:hAnsi="Times New Roman" w:cs="Times New Roman"/>
          <w:sz w:val="24"/>
          <w:szCs w:val="24"/>
        </w:rPr>
        <w:t>The second Python package in our study, SDV, utilizes another probabilistic model, the Gaussian Copula. A copula function represents the joint probability distribution of a continuous random vector by separating the individual marginal distributions from the dependency structure between variables.</w:t>
      </w:r>
      <w:r w:rsidRPr="00B81089">
        <w:rPr>
          <w:rFonts w:ascii="Times New Roman" w:hAnsi="Times New Roman" w:cs="Times New Roman"/>
          <w:sz w:val="24"/>
          <w:szCs w:val="24"/>
        </w:rPr>
        <w:t xml:space="preserve"> More details on Bayesian Networks and Gaussian Copulas will be provided in the Method section.</w:t>
      </w:r>
    </w:p>
    <w:p w14:paraId="135291FC" w14:textId="722C39A3" w:rsidR="00D672E5" w:rsidRP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t>Even though probabilistic and statistical models are still widely used, deep learning methods have become the dominant approach for state-of-the-art synthetic data generation. Among them, one of the most well-known frameworks is Generative Adversarial Networks (GANs). GANs consist of two neural networks</w:t>
      </w:r>
      <w:r>
        <w:rPr>
          <w:rFonts w:ascii="Times New Roman" w:hAnsi="Times New Roman" w:cs="Times New Roman"/>
          <w:sz w:val="24"/>
          <w:szCs w:val="24"/>
        </w:rPr>
        <w:t xml:space="preserve">, </w:t>
      </w:r>
      <w:r w:rsidRPr="00D672E5">
        <w:rPr>
          <w:rFonts w:ascii="Times New Roman" w:hAnsi="Times New Roman" w:cs="Times New Roman"/>
          <w:sz w:val="24"/>
          <w:szCs w:val="24"/>
        </w:rPr>
        <w:t>a generator (G) that creates synthetic data from random noise and a discriminator (D) that determines whether a given sample comes from the generator or the real training data. The authors of the original GAN paper describe this system as a “minimax two-player game”, where the generator continuously improves its ability to fool the discriminator, while the discriminator becomes better at distinguishing real from fake data [14].</w:t>
      </w:r>
      <w:r>
        <w:rPr>
          <w:rFonts w:ascii="Times New Roman" w:hAnsi="Times New Roman" w:cs="Times New Roman"/>
          <w:sz w:val="24"/>
          <w:szCs w:val="24"/>
        </w:rPr>
        <w:t xml:space="preserve"> </w:t>
      </w:r>
      <w:r w:rsidRPr="00D672E5">
        <w:rPr>
          <w:rFonts w:ascii="Times New Roman" w:hAnsi="Times New Roman" w:cs="Times New Roman"/>
          <w:sz w:val="24"/>
          <w:szCs w:val="24"/>
        </w:rPr>
        <w:t>Over time, numerous variations of the classic GAN architecture</w:t>
      </w:r>
      <w:r>
        <w:rPr>
          <w:rFonts w:ascii="Times New Roman" w:hAnsi="Times New Roman" w:cs="Times New Roman"/>
          <w:sz w:val="24"/>
          <w:szCs w:val="24"/>
        </w:rPr>
        <w:t xml:space="preserve">, </w:t>
      </w:r>
      <w:r w:rsidRPr="00D672E5">
        <w:rPr>
          <w:rFonts w:ascii="Times New Roman" w:hAnsi="Times New Roman" w:cs="Times New Roman"/>
          <w:sz w:val="24"/>
          <w:szCs w:val="24"/>
        </w:rPr>
        <w:t xml:space="preserve">originally implemented with Multi-Layer </w:t>
      </w:r>
      <w:proofErr w:type="spellStart"/>
      <w:r w:rsidRPr="00D672E5">
        <w:rPr>
          <w:rFonts w:ascii="Times New Roman" w:hAnsi="Times New Roman" w:cs="Times New Roman"/>
          <w:sz w:val="24"/>
          <w:szCs w:val="24"/>
        </w:rPr>
        <w:t>Perceptrons</w:t>
      </w:r>
      <w:proofErr w:type="spellEnd"/>
      <w:r w:rsidRPr="00D672E5">
        <w:rPr>
          <w:rFonts w:ascii="Times New Roman" w:hAnsi="Times New Roman" w:cs="Times New Roman"/>
          <w:sz w:val="24"/>
          <w:szCs w:val="24"/>
        </w:rPr>
        <w:t xml:space="preserve"> (MLPs)</w:t>
      </w:r>
      <w:r>
        <w:rPr>
          <w:rFonts w:ascii="Times New Roman" w:hAnsi="Times New Roman" w:cs="Times New Roman"/>
          <w:sz w:val="24"/>
          <w:szCs w:val="24"/>
        </w:rPr>
        <w:t xml:space="preserve">, </w:t>
      </w:r>
      <w:r w:rsidRPr="00D672E5">
        <w:rPr>
          <w:rFonts w:ascii="Times New Roman" w:hAnsi="Times New Roman" w:cs="Times New Roman"/>
          <w:sz w:val="24"/>
          <w:szCs w:val="24"/>
        </w:rPr>
        <w:t>have emerged to improve stability, control, and performance. Deep Convolutional GANs (DCGANs)</w:t>
      </w:r>
      <w:r>
        <w:rPr>
          <w:rFonts w:ascii="Times New Roman" w:hAnsi="Times New Roman" w:cs="Times New Roman"/>
          <w:sz w:val="24"/>
          <w:szCs w:val="24"/>
        </w:rPr>
        <w:t xml:space="preserve"> [15]</w:t>
      </w:r>
      <w:r w:rsidRPr="00D672E5">
        <w:rPr>
          <w:rFonts w:ascii="Times New Roman" w:hAnsi="Times New Roman" w:cs="Times New Roman"/>
          <w:sz w:val="24"/>
          <w:szCs w:val="24"/>
        </w:rPr>
        <w:t xml:space="preserve"> introduced the use of convolutional layers instead of fully connected layers, allowing the generator to better capture spatial hierarchies in data, significantly enhancing the quality of image generation. Conditional GANs (</w:t>
      </w:r>
      <w:proofErr w:type="spellStart"/>
      <w:r w:rsidRPr="00D672E5">
        <w:rPr>
          <w:rFonts w:ascii="Times New Roman" w:hAnsi="Times New Roman" w:cs="Times New Roman"/>
          <w:sz w:val="24"/>
          <w:szCs w:val="24"/>
        </w:rPr>
        <w:t>cGANs</w:t>
      </w:r>
      <w:proofErr w:type="spellEnd"/>
      <w:r w:rsidRPr="00D672E5">
        <w:rPr>
          <w:rFonts w:ascii="Times New Roman" w:hAnsi="Times New Roman" w:cs="Times New Roman"/>
          <w:sz w:val="24"/>
          <w:szCs w:val="24"/>
        </w:rPr>
        <w:t>)</w:t>
      </w:r>
      <w:r w:rsidR="003B497B">
        <w:rPr>
          <w:rFonts w:ascii="Times New Roman" w:hAnsi="Times New Roman" w:cs="Times New Roman"/>
          <w:sz w:val="24"/>
          <w:szCs w:val="24"/>
        </w:rPr>
        <w:t xml:space="preserve"> [16]</w:t>
      </w:r>
      <w:r w:rsidRPr="00D672E5">
        <w:rPr>
          <w:rFonts w:ascii="Times New Roman" w:hAnsi="Times New Roman" w:cs="Times New Roman"/>
          <w:sz w:val="24"/>
          <w:szCs w:val="24"/>
        </w:rPr>
        <w:t xml:space="preserve"> addressed the uncontrolled nature of GAN outputs by introducing conditioning variables, such as class labels or additional attributes, enabling the generator to produce targeted synthetic samples. Another major advancement came with Wasserstein GANs (WGANs)</w:t>
      </w:r>
      <w:r w:rsidR="003B497B">
        <w:rPr>
          <w:rFonts w:ascii="Times New Roman" w:hAnsi="Times New Roman" w:cs="Times New Roman"/>
          <w:sz w:val="24"/>
          <w:szCs w:val="24"/>
        </w:rPr>
        <w:t xml:space="preserve"> [17]</w:t>
      </w:r>
      <w:r w:rsidRPr="00D672E5">
        <w:rPr>
          <w:rFonts w:ascii="Times New Roman" w:hAnsi="Times New Roman" w:cs="Times New Roman"/>
          <w:sz w:val="24"/>
          <w:szCs w:val="24"/>
        </w:rPr>
        <w:t>, which improved training stability by replacing the traditional Jensen-Shannon divergence with the Wasserstein distance, mitigating common issues such as mode collapse and leading to more reliable convergence.</w:t>
      </w:r>
    </w:p>
    <w:p w14:paraId="24966C3D" w14:textId="316CC9E6" w:rsidR="00D672E5" w:rsidRPr="00D672E5" w:rsidRDefault="00D672E5" w:rsidP="003B497B">
      <w:pPr>
        <w:ind w:firstLine="708"/>
        <w:rPr>
          <w:rFonts w:ascii="Times New Roman" w:hAnsi="Times New Roman" w:cs="Times New Roman"/>
          <w:sz w:val="24"/>
          <w:szCs w:val="24"/>
        </w:rPr>
      </w:pPr>
      <w:r w:rsidRPr="00D672E5">
        <w:rPr>
          <w:rFonts w:ascii="Times New Roman" w:hAnsi="Times New Roman" w:cs="Times New Roman"/>
          <w:sz w:val="24"/>
          <w:szCs w:val="24"/>
        </w:rPr>
        <w:t>Another widely used deep learning-based approach for synthetic data generation is Variational Autoencoders (VAEs). VAEs are probabilistic generative models designed for latent space learning, enabling the generation of high-dimensional synthetic data such as images and text. Unlike GANs, which learn to generate data through adversarial training, VAEs model the data distribution explicitly by encoding inputs into a latent space and then reconstructing them via a decoder [1</w:t>
      </w:r>
      <w:r w:rsidR="003B497B">
        <w:rPr>
          <w:rFonts w:ascii="Times New Roman" w:hAnsi="Times New Roman" w:cs="Times New Roman"/>
          <w:sz w:val="24"/>
          <w:szCs w:val="24"/>
        </w:rPr>
        <w:t>8</w:t>
      </w:r>
      <w:r w:rsidRPr="00D672E5">
        <w:rPr>
          <w:rFonts w:ascii="Times New Roman" w:hAnsi="Times New Roman" w:cs="Times New Roman"/>
          <w:sz w:val="24"/>
          <w:szCs w:val="24"/>
        </w:rPr>
        <w:t xml:space="preserve">]. While VAEs do not always produce sharper images compared to GANs, they offer greater control over latent variables, making them useful for tasks requiring structured and </w:t>
      </w:r>
      <w:r w:rsidR="003B497B">
        <w:rPr>
          <w:rFonts w:ascii="Times New Roman" w:hAnsi="Times New Roman" w:cs="Times New Roman"/>
          <w:sz w:val="24"/>
          <w:szCs w:val="24"/>
        </w:rPr>
        <w:t>interpretable</w:t>
      </w:r>
      <w:r w:rsidRPr="00D672E5">
        <w:rPr>
          <w:rFonts w:ascii="Times New Roman" w:hAnsi="Times New Roman" w:cs="Times New Roman"/>
          <w:sz w:val="24"/>
          <w:szCs w:val="24"/>
        </w:rPr>
        <w:t xml:space="preserve"> representations.</w:t>
      </w:r>
    </w:p>
    <w:p w14:paraId="0FB7B925" w14:textId="798791E6" w:rsidR="00D672E5" w:rsidRPr="00D672E5" w:rsidRDefault="00D672E5" w:rsidP="00483427">
      <w:pPr>
        <w:ind w:firstLine="708"/>
        <w:rPr>
          <w:rFonts w:ascii="Times New Roman" w:hAnsi="Times New Roman" w:cs="Times New Roman"/>
          <w:sz w:val="24"/>
          <w:szCs w:val="24"/>
        </w:rPr>
      </w:pPr>
      <w:r w:rsidRPr="00D672E5">
        <w:rPr>
          <w:rFonts w:ascii="Times New Roman" w:hAnsi="Times New Roman" w:cs="Times New Roman"/>
          <w:sz w:val="24"/>
          <w:szCs w:val="24"/>
        </w:rPr>
        <w:t>For image and text synthesis, powerful generative model</w:t>
      </w:r>
      <w:r w:rsidR="003B497B">
        <w:rPr>
          <w:rFonts w:ascii="Times New Roman" w:hAnsi="Times New Roman" w:cs="Times New Roman"/>
          <w:sz w:val="24"/>
          <w:szCs w:val="24"/>
        </w:rPr>
        <w:t>s are</w:t>
      </w:r>
      <w:r w:rsidRPr="00D672E5">
        <w:rPr>
          <w:rFonts w:ascii="Times New Roman" w:hAnsi="Times New Roman" w:cs="Times New Roman"/>
          <w:sz w:val="24"/>
          <w:szCs w:val="24"/>
        </w:rPr>
        <w:t xml:space="preserve"> Diffusion Models</w:t>
      </w:r>
      <w:r w:rsidR="00483427">
        <w:rPr>
          <w:rFonts w:ascii="Times New Roman" w:hAnsi="Times New Roman" w:cs="Times New Roman"/>
          <w:sz w:val="24"/>
          <w:szCs w:val="24"/>
        </w:rPr>
        <w:t xml:space="preserve"> [19]</w:t>
      </w:r>
      <w:r w:rsidRPr="00D672E5">
        <w:rPr>
          <w:rFonts w:ascii="Times New Roman" w:hAnsi="Times New Roman" w:cs="Times New Roman"/>
          <w:sz w:val="24"/>
          <w:szCs w:val="24"/>
        </w:rPr>
        <w:t>. These models operate as Markov chains, where data is incrementally noised in a forward process over T steps, and the model learns to reverse this process, gradually denoising the input back to the original data distribution. Diffusion models have gained attention for their ability to generate highly detailed images, surpassing GANs in certain text-to-image tasks.</w:t>
      </w:r>
    </w:p>
    <w:p w14:paraId="640C8C75" w14:textId="64B7D1F7" w:rsidR="00D672E5" w:rsidRDefault="00D672E5" w:rsidP="00D672E5">
      <w:pPr>
        <w:ind w:firstLine="708"/>
        <w:rPr>
          <w:rFonts w:ascii="Times New Roman" w:hAnsi="Times New Roman" w:cs="Times New Roman"/>
          <w:sz w:val="24"/>
          <w:szCs w:val="24"/>
        </w:rPr>
      </w:pPr>
      <w:r w:rsidRPr="00D672E5">
        <w:rPr>
          <w:rFonts w:ascii="Times New Roman" w:hAnsi="Times New Roman" w:cs="Times New Roman"/>
          <w:sz w:val="24"/>
          <w:szCs w:val="24"/>
        </w:rPr>
        <w:lastRenderedPageBreak/>
        <w:t>Perhaps the most influential deep learning model in text synthesis</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and beyond</w:t>
      </w:r>
      <w:r w:rsidR="00483427">
        <w:rPr>
          <w:rFonts w:ascii="Times New Roman" w:hAnsi="Times New Roman" w:cs="Times New Roman"/>
          <w:sz w:val="24"/>
          <w:szCs w:val="24"/>
        </w:rPr>
        <w:t xml:space="preserve">, </w:t>
      </w:r>
      <w:r w:rsidRPr="00D672E5">
        <w:rPr>
          <w:rFonts w:ascii="Times New Roman" w:hAnsi="Times New Roman" w:cs="Times New Roman"/>
          <w:sz w:val="24"/>
          <w:szCs w:val="24"/>
        </w:rPr>
        <w:t>is the Transformer architecture. First introduced in 2017 in the seminal paper “Attention Is All You Need” [</w:t>
      </w:r>
      <w:r w:rsidR="00483427">
        <w:rPr>
          <w:rFonts w:ascii="Times New Roman" w:hAnsi="Times New Roman" w:cs="Times New Roman"/>
          <w:sz w:val="24"/>
          <w:szCs w:val="24"/>
        </w:rPr>
        <w:t>20</w:t>
      </w:r>
      <w:r w:rsidRPr="00D672E5">
        <w:rPr>
          <w:rFonts w:ascii="Times New Roman" w:hAnsi="Times New Roman" w:cs="Times New Roman"/>
          <w:sz w:val="24"/>
          <w:szCs w:val="24"/>
        </w:rPr>
        <w:t xml:space="preserve">], Transformers gained widespread recognition following the release of LLMs such as ChatGPT, which are built upon Transformer-based architectures. At their core, Transformers are sequence-to-sequence transduction models structured with an encoder-decoder mechanism. Unlike previous recurrent architectures (RNNs and LSTMs), Transformers allow for full parallelization, drastically improving efficiency and scalability. The key innovation behind Transformers is the multi-head self-attention mechanism, which enables models to capture long-range dependencies in data with a constant number of sequential operations, rather than the sequential processing bottleneck of RNNs. This shift allowed Transformers to excel in language modeling, translation, and generative tasks, </w:t>
      </w:r>
      <w:r w:rsidR="00483427">
        <w:rPr>
          <w:rFonts w:ascii="Times New Roman" w:hAnsi="Times New Roman" w:cs="Times New Roman"/>
          <w:sz w:val="24"/>
          <w:szCs w:val="24"/>
        </w:rPr>
        <w:t>building</w:t>
      </w:r>
      <w:r w:rsidRPr="00D672E5">
        <w:rPr>
          <w:rFonts w:ascii="Times New Roman" w:hAnsi="Times New Roman" w:cs="Times New Roman"/>
          <w:sz w:val="24"/>
          <w:szCs w:val="24"/>
        </w:rPr>
        <w:t xml:space="preserve"> the foundation for modern LLMs.</w:t>
      </w:r>
    </w:p>
    <w:p w14:paraId="11354F61" w14:textId="244A1C77" w:rsidR="00B20727" w:rsidRDefault="007E3FB9" w:rsidP="000A7102">
      <w:pPr>
        <w:rPr>
          <w:rFonts w:ascii="Times New Roman" w:hAnsi="Times New Roman" w:cs="Times New Roman"/>
          <w:sz w:val="24"/>
          <w:szCs w:val="24"/>
        </w:rPr>
      </w:pPr>
      <w:r>
        <w:rPr>
          <w:rFonts w:ascii="Times New Roman" w:hAnsi="Times New Roman" w:cs="Times New Roman"/>
          <w:sz w:val="24"/>
          <w:szCs w:val="24"/>
        </w:rPr>
        <w:tab/>
      </w:r>
      <w:r w:rsidR="000A7102" w:rsidRPr="000A7102">
        <w:rPr>
          <w:rFonts w:ascii="Times New Roman" w:hAnsi="Times New Roman" w:cs="Times New Roman"/>
          <w:sz w:val="24"/>
          <w:szCs w:val="24"/>
        </w:rPr>
        <w:t xml:space="preserve">To narrow </w:t>
      </w:r>
      <w:r w:rsidR="00B20727">
        <w:rPr>
          <w:rFonts w:ascii="Times New Roman" w:hAnsi="Times New Roman" w:cs="Times New Roman"/>
          <w:sz w:val="24"/>
          <w:szCs w:val="24"/>
        </w:rPr>
        <w:t xml:space="preserve">the </w:t>
      </w:r>
      <w:r w:rsidR="000A7102" w:rsidRPr="000A7102">
        <w:rPr>
          <w:rFonts w:ascii="Times New Roman" w:hAnsi="Times New Roman" w:cs="Times New Roman"/>
          <w:sz w:val="24"/>
          <w:szCs w:val="24"/>
        </w:rPr>
        <w:t>scope and examine studies similar to this one, as the conclusion of this literature review, we will analyze research comparing synthetic data generation techniques in real-world applications. One such study is conducted by Akiya et al. [21], which evaluates various synthetic data generation methods for control group survival data in oncology clinical trials. The primary objective of their research was to determine the most suitable synthetic patient data (SPD) generation method for oncology trials, focusing specifically on progression-free survival (PFS) and overall survival (OS)</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key evaluation endpoints in clinical oncology.</w:t>
      </w:r>
      <w:r w:rsidR="000A7102">
        <w:rPr>
          <w:rFonts w:ascii="Times New Roman" w:hAnsi="Times New Roman" w:cs="Times New Roman"/>
          <w:sz w:val="24"/>
          <w:szCs w:val="24"/>
        </w:rPr>
        <w:t xml:space="preserve"> </w:t>
      </w:r>
      <w:r w:rsidR="000A7102" w:rsidRPr="000A7102">
        <w:rPr>
          <w:rFonts w:ascii="Times New Roman" w:hAnsi="Times New Roman" w:cs="Times New Roman"/>
          <w:sz w:val="24"/>
          <w:szCs w:val="24"/>
        </w:rPr>
        <w:t xml:space="preserve">In their study, Akiya et al. compared four distinct synthetic data generation techniques, incorporating both probabilistic/statistical methods and deep learning-based approaches. The traditional methods included Classification and Regression Trees (CARTs) and Random Forest (RF), while more complex models consisted of Bayesian Networks (BNs) and Conditional Tabular Generative Adversarial Networks (CTGANs). To evaluate performance, the researchers generated 1,000 synthetic datasets per method and assessed their effectiveness based on both statistical similarity and visual analysis. </w:t>
      </w:r>
      <w:r w:rsidR="00B20727" w:rsidRPr="00B20727">
        <w:rPr>
          <w:rFonts w:ascii="Times New Roman" w:hAnsi="Times New Roman" w:cs="Times New Roman"/>
          <w:sz w:val="24"/>
          <w:szCs w:val="24"/>
        </w:rPr>
        <w:t>The results indicated that traditional tree-based methods outperformed deep learning-based techniques, particularly when trained on relatively small datasets, which is common in clinical trials. CART and RF demonstrated superior performance, with CART emerging as the most effective method, as its synthetic data closely matched the statistical properties of real patient survival data.</w:t>
      </w:r>
      <w:r w:rsidR="00B20727">
        <w:rPr>
          <w:rFonts w:ascii="Times New Roman" w:hAnsi="Times New Roman" w:cs="Times New Roman"/>
          <w:sz w:val="24"/>
          <w:szCs w:val="24"/>
        </w:rPr>
        <w:t xml:space="preserve"> </w:t>
      </w:r>
      <w:r w:rsidR="00B20727" w:rsidRPr="00B20727">
        <w:rPr>
          <w:rFonts w:ascii="Times New Roman" w:hAnsi="Times New Roman" w:cs="Times New Roman"/>
          <w:sz w:val="24"/>
          <w:szCs w:val="24"/>
        </w:rPr>
        <w:t xml:space="preserve">On the other hand, Bayesian Networks (BNs) and CTGANs did not perform well, mainly due to their higher data requirements. These models typically require larger training datasets to learn meaningful patterns and generate synthetic data that aligns well with real-world statistical distributions. </w:t>
      </w:r>
    </w:p>
    <w:p w14:paraId="19219587" w14:textId="61DAD6D7" w:rsidR="004957B9" w:rsidRPr="004957B9" w:rsidRDefault="00B20727" w:rsidP="004957B9">
      <w:pPr>
        <w:rPr>
          <w:rFonts w:ascii="Times New Roman" w:hAnsi="Times New Roman" w:cs="Times New Roman"/>
          <w:sz w:val="24"/>
          <w:szCs w:val="24"/>
        </w:rPr>
      </w:pPr>
      <w:r>
        <w:rPr>
          <w:rFonts w:ascii="Times New Roman" w:hAnsi="Times New Roman" w:cs="Times New Roman"/>
          <w:sz w:val="24"/>
          <w:szCs w:val="24"/>
        </w:rPr>
        <w:tab/>
      </w:r>
      <w:r w:rsidR="004957B9" w:rsidRPr="004957B9">
        <w:rPr>
          <w:rFonts w:ascii="Times New Roman" w:hAnsi="Times New Roman" w:cs="Times New Roman"/>
          <w:sz w:val="24"/>
          <w:szCs w:val="24"/>
        </w:rPr>
        <w:t xml:space="preserve">While the previous study provides insights into synthetic data generation techniques, comparisons between specific open-source Python packages remain scarce. This study aims to fill that gap in the literature by providing a comparative analysis of two of the most popular open-source Python libraries for synthetic data generation: SDV and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w:t>
      </w:r>
      <w:r w:rsidR="004957B9">
        <w:rPr>
          <w:rFonts w:ascii="Times New Roman" w:hAnsi="Times New Roman" w:cs="Times New Roman"/>
          <w:sz w:val="24"/>
          <w:szCs w:val="24"/>
        </w:rPr>
        <w:t xml:space="preserve"> </w:t>
      </w:r>
      <w:r w:rsidR="004957B9" w:rsidRPr="004957B9">
        <w:rPr>
          <w:rFonts w:ascii="Times New Roman" w:hAnsi="Times New Roman" w:cs="Times New Roman"/>
          <w:sz w:val="24"/>
          <w:szCs w:val="24"/>
        </w:rPr>
        <w:t>To evaluate these two packages, we will compare different models available in each framework. For SDV, we will analyze the Gaussian Copula synthesizer, Conditional Tabular GAN (CTGAN), and T</w:t>
      </w:r>
      <w:r w:rsidR="004779C0">
        <w:rPr>
          <w:rFonts w:ascii="Times New Roman" w:hAnsi="Times New Roman" w:cs="Times New Roman"/>
          <w:sz w:val="24"/>
          <w:szCs w:val="24"/>
        </w:rPr>
        <w:t xml:space="preserve">abular </w:t>
      </w:r>
      <w:r w:rsidR="004957B9" w:rsidRPr="004957B9">
        <w:rPr>
          <w:rFonts w:ascii="Times New Roman" w:hAnsi="Times New Roman" w:cs="Times New Roman"/>
          <w:sz w:val="24"/>
          <w:szCs w:val="24"/>
        </w:rPr>
        <w:t xml:space="preserve">Variational Autoencoder (TVAE). For </w:t>
      </w:r>
      <w:proofErr w:type="spellStart"/>
      <w:r w:rsidR="004957B9" w:rsidRPr="004957B9">
        <w:rPr>
          <w:rFonts w:ascii="Times New Roman" w:hAnsi="Times New Roman" w:cs="Times New Roman"/>
          <w:sz w:val="24"/>
          <w:szCs w:val="24"/>
        </w:rPr>
        <w:t>Synthcity</w:t>
      </w:r>
      <w:proofErr w:type="spellEnd"/>
      <w:r w:rsidR="004957B9" w:rsidRPr="004957B9">
        <w:rPr>
          <w:rFonts w:ascii="Times New Roman" w:hAnsi="Times New Roman" w:cs="Times New Roman"/>
          <w:sz w:val="24"/>
          <w:szCs w:val="24"/>
        </w:rPr>
        <w:t>, we will evaluate the Bayesian Network synthesizer, as well as CTGAN and TVAE, to ensure a direct comparison between the shared models across both packages.</w:t>
      </w:r>
      <w:r w:rsidR="004957B9">
        <w:rPr>
          <w:rFonts w:ascii="Times New Roman" w:hAnsi="Times New Roman" w:cs="Times New Roman"/>
          <w:sz w:val="24"/>
          <w:szCs w:val="24"/>
        </w:rPr>
        <w:t xml:space="preserve"> </w:t>
      </w:r>
      <w:r w:rsidR="00860B95" w:rsidRPr="00860B95">
        <w:rPr>
          <w:rFonts w:ascii="Times New Roman" w:hAnsi="Times New Roman" w:cs="Times New Roman"/>
          <w:sz w:val="24"/>
          <w:szCs w:val="24"/>
        </w:rPr>
        <w:t xml:space="preserve">The synthetic data will be generated using a dataset from a publicly available repository in the UCI Machine Learning repository. It was collected by continuously monitoring a low-energy house in Belgium for 137 days, capturing both electrical energy consumption and environmental data. </w:t>
      </w:r>
      <w:r w:rsidR="004957B9" w:rsidRPr="004957B9">
        <w:rPr>
          <w:rFonts w:ascii="Times New Roman" w:hAnsi="Times New Roman" w:cs="Times New Roman"/>
          <w:sz w:val="24"/>
          <w:szCs w:val="24"/>
        </w:rPr>
        <w:t>To assess the quality and effectiveness of the generated data, we will employ two key evaluation metrics:</w:t>
      </w:r>
    </w:p>
    <w:p w14:paraId="387213DE" w14:textId="70903D8D"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lastRenderedPageBreak/>
        <w:t>Statistical Difference</w:t>
      </w:r>
      <w:r>
        <w:rPr>
          <w:rFonts w:ascii="Times New Roman" w:hAnsi="Times New Roman" w:cs="Times New Roman"/>
          <w:sz w:val="24"/>
          <w:szCs w:val="24"/>
        </w:rPr>
        <w:t>:</w:t>
      </w:r>
      <w:r w:rsidRPr="004957B9">
        <w:rPr>
          <w:rFonts w:ascii="Times New Roman" w:hAnsi="Times New Roman" w:cs="Times New Roman"/>
          <w:sz w:val="24"/>
          <w:szCs w:val="24"/>
        </w:rPr>
        <w:t xml:space="preserve"> Measured by comparing synthetic and real data distributions using reliable statistical functions provided by SDV, along with custom statistical comparison methods.</w:t>
      </w:r>
    </w:p>
    <w:p w14:paraId="0B70EB7E" w14:textId="70FDBEDA" w:rsidR="004957B9" w:rsidRPr="004957B9" w:rsidRDefault="004957B9" w:rsidP="004957B9">
      <w:pPr>
        <w:pStyle w:val="ListParagraph"/>
        <w:numPr>
          <w:ilvl w:val="0"/>
          <w:numId w:val="3"/>
        </w:numPr>
        <w:rPr>
          <w:rFonts w:ascii="Times New Roman" w:hAnsi="Times New Roman" w:cs="Times New Roman"/>
          <w:sz w:val="24"/>
          <w:szCs w:val="24"/>
        </w:rPr>
      </w:pPr>
      <w:r w:rsidRPr="004957B9">
        <w:rPr>
          <w:rFonts w:ascii="Times New Roman" w:hAnsi="Times New Roman" w:cs="Times New Roman"/>
          <w:sz w:val="24"/>
          <w:szCs w:val="24"/>
        </w:rPr>
        <w:t>Predictive Utility</w:t>
      </w:r>
      <w:r>
        <w:rPr>
          <w:rFonts w:ascii="Times New Roman" w:hAnsi="Times New Roman" w:cs="Times New Roman"/>
          <w:sz w:val="24"/>
          <w:szCs w:val="24"/>
        </w:rPr>
        <w:t xml:space="preserve">: </w:t>
      </w:r>
      <w:r w:rsidRPr="004957B9">
        <w:rPr>
          <w:rFonts w:ascii="Times New Roman" w:hAnsi="Times New Roman" w:cs="Times New Roman"/>
          <w:sz w:val="24"/>
          <w:szCs w:val="24"/>
        </w:rPr>
        <w:t>Evaluated by training Machine Learning models on both real and synthetic data and comparing the performance metrics (e.g., accuracy, precision, recall) of the models trained on each dataset.</w:t>
      </w:r>
    </w:p>
    <w:p w14:paraId="0606EAF6" w14:textId="77777777" w:rsidR="004957B9" w:rsidRDefault="004957B9" w:rsidP="004957B9">
      <w:pPr>
        <w:rPr>
          <w:rFonts w:ascii="Times New Roman" w:hAnsi="Times New Roman" w:cs="Times New Roman"/>
          <w:sz w:val="24"/>
          <w:szCs w:val="24"/>
        </w:rPr>
      </w:pPr>
      <w:r w:rsidRPr="004957B9">
        <w:rPr>
          <w:rFonts w:ascii="Times New Roman" w:hAnsi="Times New Roman" w:cs="Times New Roman"/>
          <w:sz w:val="24"/>
          <w:szCs w:val="24"/>
        </w:rPr>
        <w:t xml:space="preserve">This study aims to identify the best-performing open-source package for synthetic data generation and provide a comprehensive comparison of the quality and utility of the data generated by SDV and </w:t>
      </w:r>
      <w:proofErr w:type="spellStart"/>
      <w:r w:rsidRPr="004957B9">
        <w:rPr>
          <w:rFonts w:ascii="Times New Roman" w:hAnsi="Times New Roman" w:cs="Times New Roman"/>
          <w:sz w:val="24"/>
          <w:szCs w:val="24"/>
        </w:rPr>
        <w:t>Synthcity</w:t>
      </w:r>
      <w:proofErr w:type="spellEnd"/>
      <w:r w:rsidRPr="004957B9">
        <w:rPr>
          <w:rFonts w:ascii="Times New Roman" w:hAnsi="Times New Roman" w:cs="Times New Roman"/>
          <w:sz w:val="24"/>
          <w:szCs w:val="24"/>
        </w:rPr>
        <w:t>. By doing so, we hope to contribute valuable insights into the strengths and limitations of these tools, guiding researchers and practitioners in selecting the most suitable synthetic data generation framework for their needs.</w:t>
      </w:r>
    </w:p>
    <w:p w14:paraId="1F492F67" w14:textId="453FD752" w:rsidR="00860B95" w:rsidRDefault="00860B95" w:rsidP="00860B9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Methods</w:t>
      </w:r>
    </w:p>
    <w:p w14:paraId="1739C4D6" w14:textId="22981F30" w:rsidR="00860B95" w:rsidRPr="00860B95" w:rsidRDefault="00860B95" w:rsidP="00860B95">
      <w:pPr>
        <w:pStyle w:val="ListParagraph"/>
        <w:numPr>
          <w:ilvl w:val="1"/>
          <w:numId w:val="3"/>
        </w:numPr>
        <w:rPr>
          <w:rFonts w:ascii="Times New Roman" w:hAnsi="Times New Roman" w:cs="Times New Roman"/>
          <w:b/>
          <w:bCs/>
          <w:sz w:val="24"/>
          <w:szCs w:val="24"/>
        </w:rPr>
      </w:pPr>
      <w:r w:rsidRPr="00860B95">
        <w:rPr>
          <w:rFonts w:ascii="Times New Roman" w:hAnsi="Times New Roman" w:cs="Times New Roman"/>
          <w:b/>
          <w:bCs/>
          <w:sz w:val="24"/>
          <w:szCs w:val="24"/>
        </w:rPr>
        <w:t>Data Generators Description</w:t>
      </w:r>
    </w:p>
    <w:p w14:paraId="4DC5D5EC" w14:textId="71DDB6BE" w:rsidR="00EA6A54" w:rsidRDefault="0062061B" w:rsidP="00860B95">
      <w:pPr>
        <w:ind w:firstLine="708"/>
        <w:rPr>
          <w:rFonts w:ascii="Times New Roman" w:hAnsi="Times New Roman" w:cs="Times New Roman"/>
          <w:sz w:val="24"/>
          <w:szCs w:val="24"/>
        </w:rPr>
      </w:pPr>
      <w:r w:rsidRPr="0062061B">
        <w:rPr>
          <w:rFonts w:ascii="Times New Roman" w:hAnsi="Times New Roman" w:cs="Times New Roman"/>
          <w:sz w:val="24"/>
          <w:szCs w:val="24"/>
        </w:rPr>
        <w:t>In this research, we'll use four different Data Generators with well-known mathematical properties: Gaussian Copula, Bayesian Networks, Conditional Tabular GAN (CTGAN), and Tabular Variational Autoencoder (TVAE). The first two are statistical methods, whereas the latter two are deep neural network techniques. Let's first examine the mathematical properties of the statistical methods.</w:t>
      </w:r>
    </w:p>
    <w:p w14:paraId="557D8514" w14:textId="22F17270" w:rsidR="00D06BB7" w:rsidRDefault="0062061B" w:rsidP="00860B95">
      <w:pPr>
        <w:ind w:firstLine="708"/>
        <w:rPr>
          <w:rFonts w:ascii="Times New Roman" w:eastAsiaTheme="minorEastAsia" w:hAnsi="Times New Roman" w:cs="Times New Roman"/>
          <w:sz w:val="24"/>
          <w:szCs w:val="24"/>
        </w:rPr>
      </w:pPr>
      <w:r>
        <w:rPr>
          <w:rFonts w:ascii="Times New Roman" w:hAnsi="Times New Roman" w:cs="Times New Roman"/>
          <w:sz w:val="24"/>
          <w:szCs w:val="24"/>
        </w:rPr>
        <w:t>Gaussian copula methods model the joint distribution of a table by combining each column’s marginal distribution with a copula function capturing inter-column dependencies.</w:t>
      </w:r>
      <w:r w:rsidR="008D55DB">
        <w:rPr>
          <w:rFonts w:ascii="Times New Roman" w:hAnsi="Times New Roman" w:cs="Times New Roman"/>
          <w:sz w:val="24"/>
          <w:szCs w:val="24"/>
        </w:rPr>
        <w:t xml:space="preserve"> </w:t>
      </w:r>
      <w:r w:rsidR="00D06BB7">
        <w:rPr>
          <w:rFonts w:ascii="Times New Roman" w:hAnsi="Times New Roman" w:cs="Times New Roman"/>
          <w:sz w:val="24"/>
          <w:szCs w:val="24"/>
        </w:rPr>
        <w:t xml:space="preserve">The foundation is </w:t>
      </w:r>
      <w:r w:rsidR="008D55DB">
        <w:rPr>
          <w:rFonts w:ascii="Times New Roman" w:hAnsi="Times New Roman" w:cs="Times New Roman"/>
          <w:sz w:val="24"/>
          <w:szCs w:val="24"/>
        </w:rPr>
        <w:t>Sklar’s theore</w:t>
      </w:r>
      <w:r w:rsidR="00D06BB7">
        <w:rPr>
          <w:rFonts w:ascii="Times New Roman" w:hAnsi="Times New Roman" w:cs="Times New Roman"/>
          <w:sz w:val="24"/>
          <w:szCs w:val="24"/>
        </w:rPr>
        <w:t>m [2</w:t>
      </w:r>
      <w:r w:rsidR="008D55DB">
        <w:rPr>
          <w:rFonts w:ascii="Times New Roman" w:hAnsi="Times New Roman" w:cs="Times New Roman"/>
          <w:sz w:val="24"/>
          <w:szCs w:val="24"/>
        </w:rPr>
        <w:t>2]</w:t>
      </w:r>
      <w:r w:rsidR="00D06BB7">
        <w:rPr>
          <w:rFonts w:ascii="Times New Roman" w:hAnsi="Times New Roman" w:cs="Times New Roman"/>
          <w:sz w:val="24"/>
          <w:szCs w:val="24"/>
        </w:rPr>
        <w:t xml:space="preserve">, which states any multivariate distribution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oMath>
      <w:r w:rsidR="00D06BB7">
        <w:rPr>
          <w:rFonts w:ascii="Times New Roman" w:eastAsiaTheme="minorEastAsia" w:hAnsi="Times New Roman" w:cs="Times New Roman"/>
          <w:sz w:val="24"/>
          <w:szCs w:val="24"/>
        </w:rPr>
        <w:t xml:space="preserve"> can be decomposed as </w:t>
      </w:r>
    </w:p>
    <w:p w14:paraId="39872998" w14:textId="30A92C6E" w:rsidR="0062061B" w:rsidRPr="00860B95" w:rsidRDefault="00D06BB7" w:rsidP="00D06BB7">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d</m:t>
                      </m:r>
                    </m:sub>
                  </m:sSub>
                </m:e>
              </m:d>
            </m:e>
          </m:d>
          <m:r>
            <w:rPr>
              <w:rFonts w:ascii="Cambria Math" w:hAnsi="Cambria Math" w:cs="Times New Roman"/>
              <w:sz w:val="24"/>
              <w:szCs w:val="24"/>
            </w:rPr>
            <m:t>,</m:t>
          </m:r>
        </m:oMath>
      </m:oMathPara>
    </w:p>
    <w:p w14:paraId="431F1164" w14:textId="455B4CBA" w:rsidR="00C94D1A" w:rsidRDefault="00C94D1A" w:rsidP="004957B9">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are the marginals and </w:t>
      </w:r>
      <m:oMath>
        <m:r>
          <w:rPr>
            <w:rFonts w:ascii="Cambria Math" w:eastAsiaTheme="minorEastAsia" w:hAnsi="Cambria Math" w:cs="Times New Roman"/>
            <w:sz w:val="24"/>
            <w:szCs w:val="24"/>
          </w:rPr>
          <m:t xml:space="preserve">C </m:t>
        </m:r>
      </m:oMath>
      <w:r>
        <w:rPr>
          <w:rFonts w:ascii="Times New Roman" w:eastAsiaTheme="minorEastAsia" w:hAnsi="Times New Roman" w:cs="Times New Roman"/>
          <w:sz w:val="24"/>
          <w:szCs w:val="24"/>
        </w:rPr>
        <w:t>is the copula describing their dependency structure. A Gaussian copula assumes this dependence is encoded by a multivariate normal distribution with a correlation matrix, while allowing arbitrary marginals. In practice, one first estimates each column’s CDF, then transforms the data into a latent space with uniform or Gaussian marginals</w:t>
      </w:r>
      <w:r w:rsidR="00F400AB">
        <w:rPr>
          <w:rFonts w:ascii="Times New Roman" w:eastAsiaTheme="minorEastAsia" w:hAnsi="Times New Roman" w:cs="Times New Roman"/>
          <w:sz w:val="24"/>
          <w:szCs w:val="24"/>
        </w:rPr>
        <w:t xml:space="preserve">. First, you estimate a CDF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oMath>
      <w:r w:rsidR="00F400AB">
        <w:rPr>
          <w:rFonts w:ascii="Times New Roman" w:eastAsiaTheme="minorEastAsia" w:hAnsi="Times New Roman" w:cs="Times New Roman"/>
          <w:sz w:val="24"/>
          <w:szCs w:val="24"/>
        </w:rPr>
        <w:t xml:space="preserve"> for each column </w:t>
      </w:r>
      <m:oMath>
        <m:r>
          <w:rPr>
            <w:rFonts w:ascii="Cambria Math" w:eastAsiaTheme="minorEastAsia" w:hAnsi="Cambria Math" w:cs="Times New Roman"/>
            <w:sz w:val="24"/>
            <w:szCs w:val="24"/>
          </w:rPr>
          <m:t xml:space="preserve">i </m:t>
        </m:r>
      </m:oMath>
      <w:r w:rsidR="00F400AB">
        <w:rPr>
          <w:rFonts w:ascii="Times New Roman" w:eastAsiaTheme="minorEastAsia" w:hAnsi="Times New Roman" w:cs="Times New Roman"/>
          <w:sz w:val="24"/>
          <w:szCs w:val="24"/>
        </w:rPr>
        <w:t xml:space="preserve">of the real data. Then, transform the real data into uniform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F400AB">
        <w:rPr>
          <w:rFonts w:ascii="Times New Roman" w:eastAsiaTheme="minorEastAsia" w:hAnsi="Times New Roman" w:cs="Times New Roman"/>
          <w:sz w:val="24"/>
          <w:szCs w:val="24"/>
        </w:rPr>
        <w:t xml:space="preserve"> </w:t>
      </w:r>
      <w:r w:rsidR="005070C6">
        <w:rPr>
          <w:rFonts w:ascii="Times New Roman" w:eastAsiaTheme="minorEastAsia" w:hAnsi="Times New Roman" w:cs="Times New Roman"/>
          <w:sz w:val="24"/>
          <w:szCs w:val="24"/>
        </w:rPr>
        <w:t xml:space="preserve">and fit a copula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oMath>
      <w:r w:rsidR="005070C6">
        <w:rPr>
          <w:rFonts w:ascii="Times New Roman" w:eastAsiaTheme="minorEastAsia" w:hAnsi="Times New Roman" w:cs="Times New Roman"/>
          <w:sz w:val="24"/>
          <w:szCs w:val="24"/>
        </w:rPr>
        <w:t xml:space="preserve"> to capture their joint dependence, which for a Gaussian copula means computing the correlation matrix. Lastly, draw a synthetic sample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 xml:space="preserve"> ~ </m:t>
        </m:r>
        <m:acc>
          <m:accPr>
            <m:ctrlPr>
              <w:rPr>
                <w:rFonts w:ascii="Cambria Math" w:eastAsiaTheme="minorEastAsia" w:hAnsi="Cambria Math" w:cs="Times New Roman"/>
                <w:i/>
                <w:sz w:val="24"/>
                <w:szCs w:val="24"/>
                <w:lang w:val="it-IT"/>
              </w:rPr>
            </m:ctrlPr>
          </m:accPr>
          <m:e>
            <m:r>
              <w:rPr>
                <w:rFonts w:ascii="Cambria Math" w:eastAsiaTheme="minorEastAsia" w:hAnsi="Cambria Math" w:cs="Times New Roman"/>
                <w:sz w:val="24"/>
                <w:szCs w:val="24"/>
                <w:lang w:val="it-IT"/>
              </w:rPr>
              <m:t>C</m:t>
            </m:r>
            <m:ctrlPr>
              <w:rPr>
                <w:rFonts w:ascii="Cambria Math" w:eastAsiaTheme="minorEastAsia" w:hAnsi="Cambria Math" w:cs="Times New Roman"/>
                <w:i/>
                <w:sz w:val="24"/>
                <w:szCs w:val="24"/>
              </w:rPr>
            </m:ctrlPr>
          </m:e>
        </m:acc>
      </m:oMath>
      <w:r w:rsidR="005070C6">
        <w:rPr>
          <w:rFonts w:ascii="Times New Roman" w:eastAsiaTheme="minorEastAsia" w:hAnsi="Times New Roman" w:cs="Times New Roman"/>
          <w:sz w:val="24"/>
          <w:szCs w:val="24"/>
        </w:rPr>
        <w:t xml:space="preserve"> from the copula model, and invert the transform by applying the inverse CDF for each column,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008E2773">
        <w:rPr>
          <w:rFonts w:ascii="Times New Roman" w:eastAsiaTheme="minorEastAsia" w:hAnsi="Times New Roman" w:cs="Times New Roman"/>
          <w:sz w:val="24"/>
          <w:szCs w:val="24"/>
        </w:rPr>
        <w:t xml:space="preserve"> This yields a synthetic data record in the original space.</w:t>
      </w:r>
    </w:p>
    <w:p w14:paraId="3DC9ADD5" w14:textId="64873350" w:rsidR="00C61A8B" w:rsidRDefault="00C61A8B"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Patki et al. [23] introduced the </w:t>
      </w:r>
      <w:r w:rsidR="003860B7">
        <w:rPr>
          <w:rFonts w:ascii="Times New Roman" w:eastAsiaTheme="minorEastAsia" w:hAnsi="Times New Roman" w:cs="Times New Roman"/>
          <w:sz w:val="24"/>
          <w:szCs w:val="24"/>
        </w:rPr>
        <w:t>open-source package Synthetic Data Vault (SDV)</w:t>
      </w:r>
      <w:r>
        <w:rPr>
          <w:rFonts w:ascii="Times New Roman" w:eastAsiaTheme="minorEastAsia" w:hAnsi="Times New Roman" w:cs="Times New Roman"/>
          <w:sz w:val="24"/>
          <w:szCs w:val="24"/>
        </w:rPr>
        <w:t xml:space="preserve"> </w:t>
      </w:r>
      <w:r w:rsidR="003860B7">
        <w:rPr>
          <w:rFonts w:ascii="Times New Roman" w:eastAsiaTheme="minorEastAsia" w:hAnsi="Times New Roman" w:cs="Times New Roman"/>
          <w:sz w:val="24"/>
          <w:szCs w:val="24"/>
        </w:rPr>
        <w:t xml:space="preserve">by using </w:t>
      </w:r>
      <w:r>
        <w:rPr>
          <w:rFonts w:ascii="Times New Roman" w:eastAsiaTheme="minorEastAsia" w:hAnsi="Times New Roman" w:cs="Times New Roman"/>
          <w:sz w:val="24"/>
          <w:szCs w:val="24"/>
        </w:rPr>
        <w:t>Gaussian copulas to model tabular data</w:t>
      </w:r>
      <w:r w:rsidR="003860B7">
        <w:rPr>
          <w:rFonts w:ascii="Times New Roman" w:eastAsiaTheme="minorEastAsia" w:hAnsi="Times New Roman" w:cs="Times New Roman"/>
          <w:sz w:val="24"/>
          <w:szCs w:val="24"/>
        </w:rPr>
        <w:t xml:space="preserve">. </w:t>
      </w:r>
      <w:r w:rsidR="00730E0C">
        <w:rPr>
          <w:rFonts w:ascii="Times New Roman" w:eastAsiaTheme="minorEastAsia" w:hAnsi="Times New Roman" w:cs="Times New Roman"/>
          <w:sz w:val="24"/>
          <w:szCs w:val="24"/>
        </w:rPr>
        <w:t xml:space="preserve">In their approach, all columns are converted to a standard normal scale to remove the effect of each column distribution shape, before estimating the covariance matrix of the joint Gaussian copula. After modeling the correlations, synthetic rows are sampled by drawing from the multivariate normal and then transforming back to each </w:t>
      </w:r>
      <w:r w:rsidR="00537921">
        <w:rPr>
          <w:rFonts w:ascii="Times New Roman" w:eastAsiaTheme="minorEastAsia" w:hAnsi="Times New Roman" w:cs="Times New Roman"/>
          <w:sz w:val="24"/>
          <w:szCs w:val="24"/>
        </w:rPr>
        <w:t xml:space="preserve">column’s domain. One limitation, however, is that purely categorical fields cannot be directly handled by the Gaussian copula, since the copula operates in a continuous space. The SDV work addressed this by encoding categories as ordinal values in the range [0,1] so that they could be treated like continuous variables in the copula model. In general, the key advantage of Gaussian copula models is that they are statistical methods, as opposed to neural networks, offering a relatively simple mathematical formulation and a stable fitting procedure, while still capturing complex dependencies through the </w:t>
      </w:r>
      <w:r w:rsidR="00537921">
        <w:rPr>
          <w:rFonts w:ascii="Times New Roman" w:eastAsiaTheme="minorEastAsia" w:hAnsi="Times New Roman" w:cs="Times New Roman"/>
          <w:sz w:val="24"/>
          <w:szCs w:val="24"/>
        </w:rPr>
        <w:lastRenderedPageBreak/>
        <w:t>copula. However, if the data contains many discrete variables or highly non-linear dependencies</w:t>
      </w:r>
      <w:r w:rsidR="00B4317E">
        <w:rPr>
          <w:rFonts w:ascii="Times New Roman" w:eastAsiaTheme="minorEastAsia" w:hAnsi="Times New Roman" w:cs="Times New Roman"/>
          <w:sz w:val="24"/>
          <w:szCs w:val="24"/>
        </w:rPr>
        <w:t>, a copula model, like the Gaussian copula, might struggle.</w:t>
      </w:r>
    </w:p>
    <w:p w14:paraId="3674489A" w14:textId="77777777" w:rsidR="004031BE" w:rsidRDefault="00B4317E" w:rsidP="004957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Another class of tabular synthesizers uses Bayesian networks (BN) to learn the joint distribution from the data. </w:t>
      </w:r>
      <w:r w:rsidR="008E6CCF">
        <w:rPr>
          <w:rFonts w:ascii="Times New Roman" w:eastAsiaTheme="minorEastAsia" w:hAnsi="Times New Roman" w:cs="Times New Roman"/>
          <w:sz w:val="24"/>
          <w:szCs w:val="24"/>
        </w:rPr>
        <w:t>A Bayesian network consists of a directed acyclic graph, in which the node</w:t>
      </w:r>
      <w:r w:rsidR="00CD597A">
        <w:rPr>
          <w:rFonts w:ascii="Times New Roman" w:eastAsiaTheme="minorEastAsia" w:hAnsi="Times New Roman" w:cs="Times New Roman"/>
          <w:sz w:val="24"/>
          <w:szCs w:val="24"/>
        </w:rPr>
        <w:t>s represent variables of the data (columns of a data frame), and a set of conditional probability distributions for each node given its parent nodes [</w:t>
      </w:r>
      <w:r w:rsidR="00FD4BF7">
        <w:rPr>
          <w:rFonts w:ascii="Times New Roman" w:eastAsiaTheme="minorEastAsia" w:hAnsi="Times New Roman" w:cs="Times New Roman"/>
          <w:sz w:val="24"/>
          <w:szCs w:val="24"/>
        </w:rPr>
        <w:t>24</w:t>
      </w:r>
      <w:r w:rsidR="00CD597A">
        <w:rPr>
          <w:rFonts w:ascii="Times New Roman" w:eastAsiaTheme="minorEastAsia" w:hAnsi="Times New Roman" w:cs="Times New Roman"/>
          <w:sz w:val="24"/>
          <w:szCs w:val="24"/>
        </w:rPr>
        <w:t>]</w:t>
      </w:r>
      <w:r w:rsidR="004031BE">
        <w:rPr>
          <w:rFonts w:ascii="Times New Roman" w:eastAsiaTheme="minorEastAsia" w:hAnsi="Times New Roman" w:cs="Times New Roman"/>
          <w:sz w:val="24"/>
          <w:szCs w:val="24"/>
        </w:rPr>
        <w:t>. In essence, the BN factorizes the joint probability</w:t>
      </w:r>
    </w:p>
    <w:p w14:paraId="7CE55C8E" w14:textId="1690CCA5" w:rsidR="004031BE" w:rsidRDefault="004031BE" w:rsidP="004031BE">
      <w:pPr>
        <w:ind w:left="2124" w:firstLine="7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e>
        </m:d>
      </m:oMath>
      <w:r>
        <w:rPr>
          <w:rFonts w:ascii="Times New Roman" w:eastAsiaTheme="minorEastAsia" w:hAnsi="Times New Roman" w:cs="Times New Roman"/>
          <w:sz w:val="24"/>
          <w:szCs w:val="24"/>
        </w:rPr>
        <w:t xml:space="preserve"> into </w:t>
      </w:r>
      <m:oMath>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Parents(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w:r>
        <w:rPr>
          <w:rFonts w:ascii="Times New Roman" w:eastAsiaTheme="minorEastAsia" w:hAnsi="Times New Roman" w:cs="Times New Roman"/>
          <w:sz w:val="24"/>
          <w:szCs w:val="24"/>
        </w:rPr>
        <w:t>,</w:t>
      </w:r>
    </w:p>
    <w:p w14:paraId="233E7201" w14:textId="77777777" w:rsidR="00760DD2" w:rsidRDefault="004031BE" w:rsidP="004031B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Representing inter-column relationships as conditional dependencies. Once a BN is learned from the real dataset, generating synthetic data is simple: one can sample from the network by first sampling the </w:t>
      </w:r>
      <w:r w:rsidR="00760DD2">
        <w:rPr>
          <w:rFonts w:ascii="Times New Roman" w:eastAsiaTheme="minorEastAsia" w:hAnsi="Times New Roman" w:cs="Times New Roman"/>
          <w:sz w:val="24"/>
          <w:szCs w:val="24"/>
        </w:rPr>
        <w:t>root nodes, which are variables with no parents according to the learned graph, and then sampling descendant nodes conditional on their parents’ sampled values, propagating through the network until all variables have values. This produces a synthetic record that statistically mirrors the correlation captured in the BN.</w:t>
      </w:r>
    </w:p>
    <w:p w14:paraId="7CE774E7" w14:textId="75EF7669" w:rsidR="00B81089" w:rsidRDefault="00760DD2"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83EA7" w:rsidRPr="00183EA7">
        <w:rPr>
          <w:rFonts w:ascii="Times New Roman" w:eastAsiaTheme="minorEastAsia" w:hAnsi="Times New Roman" w:cs="Times New Roman"/>
          <w:sz w:val="24"/>
          <w:szCs w:val="24"/>
        </w:rPr>
        <w:t xml:space="preserve">An example of Bayesian Network usage can be found in the research by Zhang et al. [25], which introduces </w:t>
      </w:r>
      <w:proofErr w:type="spellStart"/>
      <w:r w:rsidR="00183EA7" w:rsidRPr="00183EA7">
        <w:rPr>
          <w:rFonts w:ascii="Times New Roman" w:eastAsiaTheme="minorEastAsia" w:hAnsi="Times New Roman" w:cs="Times New Roman"/>
          <w:sz w:val="24"/>
          <w:szCs w:val="24"/>
        </w:rPr>
        <w:t>PrivBayes</w:t>
      </w:r>
      <w:proofErr w:type="spellEnd"/>
      <w:r w:rsidR="00183EA7" w:rsidRPr="00183EA7">
        <w:rPr>
          <w:rFonts w:ascii="Times New Roman" w:eastAsiaTheme="minorEastAsia" w:hAnsi="Times New Roman" w:cs="Times New Roman"/>
          <w:sz w:val="24"/>
          <w:szCs w:val="24"/>
        </w:rPr>
        <w:t>, a method utilizing Bayesian networks to generate synthetic data under differential privacy constraints.</w:t>
      </w:r>
      <w:r w:rsidR="00183EA7">
        <w:rPr>
          <w:rFonts w:ascii="Times New Roman" w:eastAsiaTheme="minorEastAsia" w:hAnsi="Times New Roman" w:cs="Times New Roman"/>
          <w:sz w:val="24"/>
          <w:szCs w:val="24"/>
        </w:rPr>
        <w:t xml:space="preserve"> </w:t>
      </w:r>
      <w:proofErr w:type="spellStart"/>
      <w:r w:rsidR="00183EA7">
        <w:rPr>
          <w:rFonts w:ascii="Times New Roman" w:eastAsiaTheme="minorEastAsia" w:hAnsi="Times New Roman" w:cs="Times New Roman"/>
          <w:sz w:val="24"/>
          <w:szCs w:val="24"/>
        </w:rPr>
        <w:t>PrivBayes</w:t>
      </w:r>
      <w:proofErr w:type="spellEnd"/>
      <w:r w:rsidR="00183EA7">
        <w:rPr>
          <w:rFonts w:ascii="Times New Roman" w:eastAsiaTheme="minorEastAsia" w:hAnsi="Times New Roman" w:cs="Times New Roman"/>
          <w:sz w:val="24"/>
          <w:szCs w:val="24"/>
        </w:rPr>
        <w:t xml:space="preserve"> learns a dependency graph over the attributes (columns) and then draws synthetic tuples (rows) by sampling that Bayesian Network. In general, a learned BN can accurately reproduce multi-variable interactions present in the original data, especially for mixed categorical data. Therefore, BN have the advantage of being well-understood models in probability theory, and they </w:t>
      </w:r>
      <w:r w:rsidR="006D0323" w:rsidRPr="006D0323">
        <w:rPr>
          <w:rFonts w:ascii="Times New Roman" w:eastAsiaTheme="minorEastAsia" w:hAnsi="Times New Roman" w:cs="Times New Roman"/>
          <w:sz w:val="24"/>
          <w:szCs w:val="24"/>
        </w:rPr>
        <w:t>inherently ensure that generated samples are consistent with the conditional distributions observed in the real data.</w:t>
      </w:r>
      <w:r w:rsidR="006D0323">
        <w:rPr>
          <w:rFonts w:ascii="Times New Roman" w:eastAsiaTheme="minorEastAsia" w:hAnsi="Times New Roman" w:cs="Times New Roman"/>
          <w:sz w:val="24"/>
          <w:szCs w:val="24"/>
        </w:rPr>
        <w:t xml:space="preserve"> On the other hand, Bayesian network generators face some practical challenges. In fact, they often require discretizing continuous variables or assuming parametric forms for continuous conditional distributions, which can introduce errors [25]. Moreover, learning the optimal network structure for high-dimensional data can be computationally expansive and may require prior knowledge. </w:t>
      </w:r>
    </w:p>
    <w:p w14:paraId="1F149FFE" w14:textId="4836E107" w:rsidR="002C39FC" w:rsidRDefault="0038161F" w:rsidP="00914B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8490B" w:rsidRPr="0078490B">
        <w:rPr>
          <w:rFonts w:ascii="Times New Roman" w:eastAsiaTheme="minorEastAsia" w:hAnsi="Times New Roman" w:cs="Times New Roman"/>
          <w:sz w:val="24"/>
          <w:szCs w:val="24"/>
        </w:rPr>
        <w:t>On the other hand, compared to statistical models such as the Gaussian Copula and Bayesian networks, deep learning methods exist for generating tabular synthetic data. As previously stated, this study will utilize the Conditional Tabular GAN (CTGAN) and Tabular Variational Autoencoder (TVAE). CTGAN is a deep generative model specifically designed for tabular data, introduced by Lei Xu and colleagues in 2019 [26]. It extends the standard Generative Adversarial Network architecture, consisting of a generator that synthesizes data and a discriminator that attempts to distinguish between real and synthetic data. CTGAN introduces novel components to tackle particular challenges of tabular data, such as mixed data types, imbalanced categories, and complex distributions. Unlike GAN architectures commonly used in image generation</w:t>
      </w:r>
      <w:r w:rsidR="0078490B">
        <w:rPr>
          <w:rFonts w:ascii="Times New Roman" w:eastAsiaTheme="minorEastAsia" w:hAnsi="Times New Roman" w:cs="Times New Roman"/>
          <w:sz w:val="24"/>
          <w:szCs w:val="24"/>
        </w:rPr>
        <w:t xml:space="preserve">, </w:t>
      </w:r>
      <w:r w:rsidR="0078490B" w:rsidRPr="0078490B">
        <w:rPr>
          <w:rFonts w:ascii="Times New Roman" w:eastAsiaTheme="minorEastAsia" w:hAnsi="Times New Roman" w:cs="Times New Roman"/>
          <w:sz w:val="24"/>
          <w:szCs w:val="24"/>
        </w:rPr>
        <w:t>which typically rely on convolutional networks</w:t>
      </w:r>
      <w:r w:rsidR="0078490B">
        <w:rPr>
          <w:rFonts w:ascii="Times New Roman" w:eastAsiaTheme="minorEastAsia" w:hAnsi="Times New Roman" w:cs="Times New Roman"/>
          <w:sz w:val="24"/>
          <w:szCs w:val="24"/>
        </w:rPr>
        <w:t xml:space="preserve"> [27], </w:t>
      </w:r>
      <w:r w:rsidR="0078490B" w:rsidRPr="0078490B">
        <w:rPr>
          <w:rFonts w:ascii="Times New Roman" w:eastAsiaTheme="minorEastAsia" w:hAnsi="Times New Roman" w:cs="Times New Roman"/>
          <w:sz w:val="24"/>
          <w:szCs w:val="24"/>
        </w:rPr>
        <w:t xml:space="preserve">CTGAN employs fully connected multilayer </w:t>
      </w:r>
      <w:proofErr w:type="spellStart"/>
      <w:r w:rsidR="0078490B" w:rsidRPr="0078490B">
        <w:rPr>
          <w:rFonts w:ascii="Times New Roman" w:eastAsiaTheme="minorEastAsia" w:hAnsi="Times New Roman" w:cs="Times New Roman"/>
          <w:sz w:val="24"/>
          <w:szCs w:val="24"/>
        </w:rPr>
        <w:t>perceptrons</w:t>
      </w:r>
      <w:proofErr w:type="spellEnd"/>
      <w:r w:rsidR="0078490B" w:rsidRPr="0078490B">
        <w:rPr>
          <w:rFonts w:ascii="Times New Roman" w:eastAsiaTheme="minorEastAsia" w:hAnsi="Times New Roman" w:cs="Times New Roman"/>
          <w:sz w:val="24"/>
          <w:szCs w:val="24"/>
        </w:rPr>
        <w:t xml:space="preserve"> for both its generator and discriminator.</w:t>
      </w:r>
    </w:p>
    <w:p w14:paraId="25457FA7" w14:textId="77777777" w:rsidR="0078490B"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 xml:space="preserve">Lei Xu et al. introduce three key technical innovations in the CTGAN framework: Mode-Specific Normalization, a Conditional Generator, and a Training-by-Sampling strategy. Mode-Specific Normalization refers to CTGAN’s use of variational Gaussian Mixture models to preprocess continuous columns. Rather than employing simple min-max scaling, as often seen in classic GAN implementations [28], each continuous column is modeled as a mixture of Gaussians. Each value is normalized according to the “mode” (Gaussian component) it most likely belongs to. This normalization strategy helps the generator learn multi-modal and non-Gaussian distributions </w:t>
      </w:r>
      <w:r w:rsidRPr="0078490B">
        <w:rPr>
          <w:rFonts w:ascii="Times New Roman" w:eastAsiaTheme="minorEastAsia" w:hAnsi="Times New Roman" w:cs="Times New Roman"/>
          <w:sz w:val="24"/>
          <w:szCs w:val="24"/>
        </w:rPr>
        <w:lastRenderedPageBreak/>
        <w:t>by providing a richer and more expressive representation of the continuous data. Essentially, it maps a continuous variable into a higher-dimensional space (with dimensions corresponding to mixture components), effectively addressing issues related to non-Gaussian distributions.</w:t>
      </w:r>
      <w:r>
        <w:rPr>
          <w:rFonts w:ascii="Times New Roman" w:eastAsiaTheme="minorEastAsia" w:hAnsi="Times New Roman" w:cs="Times New Roman"/>
          <w:sz w:val="24"/>
          <w:szCs w:val="24"/>
        </w:rPr>
        <w:t xml:space="preserve"> </w:t>
      </w:r>
    </w:p>
    <w:p w14:paraId="6917B3AD" w14:textId="77777777" w:rsidR="0078490B"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 xml:space="preserve">Another significant innovation of CTGAN is the Conditional Generator. Unlike traditional methods that generate entire rows unconditionally, CTGAN conditions the generation process on specific discrete column values during training. For example, if a table has a categorical column labeled "Education" with categories such as "High School," "Bachelor," and "Master," the model may fix a specific category (e.g., "Master") during certain training iterations and train the generator to produce rows conditioned on this category. This conditioning is implemented by appending a one-hot vector to the generator's input to indicate the selected category and by filtering real data accordingly when updating the discriminator. Consequently, the GAN explicitly learns the conditional distributions </w:t>
      </w:r>
      <m:oMath>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other columns </m:t>
            </m:r>
          </m:e>
        </m:d>
        <m:r>
          <w:rPr>
            <w:rFonts w:ascii="Cambria Math" w:eastAsiaTheme="minorEastAsia" w:hAnsi="Cambria Math" w:cs="Times New Roman"/>
            <w:sz w:val="24"/>
            <w:szCs w:val="24"/>
          </w:rPr>
          <m:t xml:space="preserve"> Category=k)</m:t>
        </m:r>
      </m:oMath>
      <w:r w:rsidRPr="0078490B">
        <w:rPr>
          <w:rFonts w:ascii="Times New Roman" w:eastAsiaTheme="minorEastAsia" w:hAnsi="Times New Roman" w:cs="Times New Roman"/>
          <w:sz w:val="24"/>
          <w:szCs w:val="24"/>
        </w:rPr>
        <w:t xml:space="preserve"> for each category </w:t>
      </w:r>
      <m:oMath>
        <m:r>
          <w:rPr>
            <w:rFonts w:ascii="Cambria Math" w:eastAsiaTheme="minorEastAsia" w:hAnsi="Cambria Math" w:cs="Times New Roman"/>
            <w:sz w:val="24"/>
            <w:szCs w:val="24"/>
          </w:rPr>
          <m:t>k</m:t>
        </m:r>
      </m:oMath>
      <w:r w:rsidRPr="0078490B">
        <w:rPr>
          <w:rFonts w:ascii="Times New Roman" w:eastAsiaTheme="minorEastAsia" w:hAnsi="Times New Roman" w:cs="Times New Roman"/>
          <w:sz w:val="24"/>
          <w:szCs w:val="24"/>
        </w:rPr>
        <w:t xml:space="preserve"> within a categorical column, significantly improving the fidelity of synthetic data for imbalanced categories.</w:t>
      </w:r>
    </w:p>
    <w:p w14:paraId="093BC5C8" w14:textId="77777777" w:rsidR="0078490B" w:rsidRDefault="0078490B" w:rsidP="003F3872">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Accompanying the conditional generator, CTGAN incorporates a Training-by-Sampling strategy to select training minibatches in a balanced manner. When conditioning on a particular discrete category, the method selects real data batches exclusively from rows containing that category to update the discriminator, rather than randomly sampling from the entire dataset. This targeted sampling approach aligns the generator’s conditioning with the discriminator’s data distribution, preventing the generator from being biased toward majority classes. Thus, the GAN effectively trains on one sub-population at a time, implementing a form of oversampling for rare categories.</w:t>
      </w:r>
    </w:p>
    <w:p w14:paraId="0FE32FD3" w14:textId="0A0E75B9" w:rsidR="004957B9" w:rsidRDefault="0078490B" w:rsidP="0078490B">
      <w:pPr>
        <w:ind w:firstLine="708"/>
        <w:rPr>
          <w:rFonts w:ascii="Times New Roman" w:eastAsiaTheme="minorEastAsia" w:hAnsi="Times New Roman" w:cs="Times New Roman"/>
          <w:sz w:val="24"/>
          <w:szCs w:val="24"/>
        </w:rPr>
      </w:pPr>
      <w:r w:rsidRPr="0078490B">
        <w:rPr>
          <w:rFonts w:ascii="Times New Roman" w:eastAsiaTheme="minorEastAsia" w:hAnsi="Times New Roman" w:cs="Times New Roman"/>
          <w:sz w:val="24"/>
          <w:szCs w:val="24"/>
        </w:rPr>
        <w:t xml:space="preserve">Regarding its architecture, CTGAN employs the Wasserstein GAN objective with gradient penalty (WGAN-GP) to ensure stable training [29] and incorporates </w:t>
      </w:r>
      <w:proofErr w:type="spellStart"/>
      <w:r w:rsidRPr="0078490B">
        <w:rPr>
          <w:rFonts w:ascii="Times New Roman" w:eastAsiaTheme="minorEastAsia" w:hAnsi="Times New Roman" w:cs="Times New Roman"/>
          <w:sz w:val="24"/>
          <w:szCs w:val="24"/>
        </w:rPr>
        <w:t>PacGAN</w:t>
      </w:r>
      <w:proofErr w:type="spellEnd"/>
      <w:r w:rsidRPr="0078490B">
        <w:rPr>
          <w:rFonts w:ascii="Times New Roman" w:eastAsiaTheme="minorEastAsia" w:hAnsi="Times New Roman" w:cs="Times New Roman"/>
          <w:sz w:val="24"/>
          <w:szCs w:val="24"/>
        </w:rPr>
        <w:t xml:space="preserve"> [30], which modifies the discriminator to jointly evaluate multiple samples, thus further mitigating mode collapse. The architecture combines a noise input z with the aforementioned condition vector, feeding the generator to produce synthetic rows. The discriminator then attempts to distinguish between real and synthetic data. Thanks to Mode-Specific Normalization, the generator’s output for each continuous feature can be accurately mapped back to the real data space, preserving the original distributions.</w:t>
      </w:r>
    </w:p>
    <w:p w14:paraId="56E9751D" w14:textId="284713B0" w:rsidR="0078490B" w:rsidRDefault="00D77EFA" w:rsidP="00D77EFA">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same paper in which Xu et al. [26] introduced the CTGAN for the first time, they also presented </w:t>
      </w:r>
      <w:proofErr w:type="spellStart"/>
      <w:r>
        <w:rPr>
          <w:rFonts w:ascii="Times New Roman" w:eastAsiaTheme="minorEastAsia" w:hAnsi="Times New Roman" w:cs="Times New Roman"/>
          <w:sz w:val="24"/>
          <w:szCs w:val="24"/>
        </w:rPr>
        <w:t>a</w:t>
      </w:r>
      <w:proofErr w:type="spellEnd"/>
      <w:r>
        <w:rPr>
          <w:rFonts w:ascii="Times New Roman" w:eastAsiaTheme="minorEastAsia" w:hAnsi="Times New Roman" w:cs="Times New Roman"/>
          <w:sz w:val="24"/>
          <w:szCs w:val="24"/>
        </w:rPr>
        <w:t xml:space="preserve"> the Tabular Variational Autoencoder (TVAE), a deep generative model that applies Variational Autoencoder (VAE) framework to tabular data. TVAE adapts a standard variational autoencoder to handle mixed data types. In a VAE, there are two networks: an encoder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e>
        </m:d>
        <m:r>
          <w:rPr>
            <w:rFonts w:ascii="Cambria Math" w:eastAsiaTheme="minorEastAsia" w:hAnsi="Cambria Math" w:cs="Times New Roman"/>
            <w:sz w:val="24"/>
            <w:szCs w:val="24"/>
          </w:rPr>
          <m:t xml:space="preserve"> x)</m:t>
        </m:r>
      </m:oMath>
      <w:r>
        <w:rPr>
          <w:rFonts w:ascii="Times New Roman" w:eastAsiaTheme="minorEastAsia" w:hAnsi="Times New Roman" w:cs="Times New Roman"/>
          <w:sz w:val="24"/>
          <w:szCs w:val="24"/>
        </w:rPr>
        <w:t xml:space="preserve"> that maps an input data sample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row in the table) to a latent representation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w:t>
      </w:r>
      <w:r w:rsidR="0022664A">
        <w:rPr>
          <w:rFonts w:ascii="Times New Roman" w:eastAsiaTheme="minorEastAsia" w:hAnsi="Times New Roman" w:cs="Times New Roman"/>
          <w:sz w:val="24"/>
          <w:szCs w:val="24"/>
        </w:rPr>
        <w:t xml:space="preserve">and a decoder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m:t>
        </m:r>
      </m:oMath>
      <w:r w:rsidR="0022664A">
        <w:rPr>
          <w:rFonts w:ascii="Times New Roman" w:eastAsiaTheme="minorEastAsia" w:hAnsi="Times New Roman" w:cs="Times New Roman"/>
          <w:sz w:val="24"/>
          <w:szCs w:val="24"/>
        </w:rPr>
        <w:t xml:space="preserve"> that tries to reconstruct the original data from the latent code. The model is trained by maximizing the evidence lower bound (ELBO), which consists of a reconstruction term, ensuring that the decoded output matches the input data, and a regularization term pushing the latent </w:t>
      </w:r>
      <m:oMath>
        <m:r>
          <w:rPr>
            <w:rFonts w:ascii="Cambria Math" w:eastAsiaTheme="minorEastAsia" w:hAnsi="Cambria Math" w:cs="Times New Roman"/>
            <w:sz w:val="24"/>
            <w:szCs w:val="24"/>
          </w:rPr>
          <m:t>z</m:t>
        </m:r>
      </m:oMath>
      <w:r w:rsidR="0022664A">
        <w:rPr>
          <w:rFonts w:ascii="Times New Roman" w:eastAsiaTheme="minorEastAsia" w:hAnsi="Times New Roman" w:cs="Times New Roman"/>
          <w:sz w:val="24"/>
          <w:szCs w:val="24"/>
        </w:rPr>
        <w:t xml:space="preserve"> to follow a specific standard distribution, usually standard normal [</w:t>
      </w:r>
      <w:r w:rsidR="00275C01">
        <w:rPr>
          <w:rFonts w:ascii="Times New Roman" w:eastAsiaTheme="minorEastAsia" w:hAnsi="Times New Roman" w:cs="Times New Roman"/>
          <w:sz w:val="24"/>
          <w:szCs w:val="24"/>
        </w:rPr>
        <w:t xml:space="preserve">31]. </w:t>
      </w:r>
    </w:p>
    <w:p w14:paraId="1064A143" w14:textId="77777777" w:rsidR="003A1E05" w:rsidRDefault="00275C01" w:rsidP="00A53373">
      <w:pPr>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make VAEs work for tabular data (TVAE) Xu et al. use similar data pre-processing as for CTGAN, for instance by converting categorical columns into one-hot vectors and using Mode-Specific Normalization for continuous columns, so that the encoder and decoder can effectively model them. The decoder network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 </m:t>
        </m:r>
      </m:oMath>
      <w:r>
        <w:rPr>
          <w:rFonts w:ascii="Times New Roman" w:eastAsiaTheme="minorEastAsia" w:hAnsi="Times New Roman" w:cs="Times New Roman"/>
          <w:sz w:val="24"/>
          <w:szCs w:val="24"/>
        </w:rPr>
        <w:t xml:space="preserve">in TVAE outputs parameters sufficient to reconstruct </w:t>
      </w:r>
      <w:r w:rsidR="0097153C">
        <w:rPr>
          <w:rFonts w:ascii="Times New Roman" w:eastAsiaTheme="minorEastAsia" w:hAnsi="Times New Roman" w:cs="Times New Roman"/>
          <w:sz w:val="24"/>
          <w:szCs w:val="24"/>
        </w:rPr>
        <w:t xml:space="preserve">each column: for continuous columns, it might output means/variances (if assuming a Gaussian output distribution), and for categorical columns, it can output logits for each category, i.e. </w:t>
      </w:r>
      <w:proofErr w:type="spellStart"/>
      <w:r w:rsidR="0097153C">
        <w:rPr>
          <w:rFonts w:ascii="Times New Roman" w:eastAsiaTheme="minorEastAsia" w:hAnsi="Times New Roman" w:cs="Times New Roman"/>
          <w:sz w:val="24"/>
          <w:szCs w:val="24"/>
        </w:rPr>
        <w:t>softmax</w:t>
      </w:r>
      <w:proofErr w:type="spellEnd"/>
      <w:r w:rsidR="0097153C">
        <w:rPr>
          <w:rFonts w:ascii="Times New Roman" w:eastAsiaTheme="minorEastAsia" w:hAnsi="Times New Roman" w:cs="Times New Roman"/>
          <w:sz w:val="24"/>
          <w:szCs w:val="24"/>
        </w:rPr>
        <w:t xml:space="preserve"> probabilities for one-hot output.</w:t>
      </w:r>
      <w:r w:rsidR="00BF0CA7">
        <w:rPr>
          <w:rFonts w:ascii="Times New Roman" w:eastAsiaTheme="minorEastAsia" w:hAnsi="Times New Roman" w:cs="Times New Roman"/>
          <w:sz w:val="24"/>
          <w:szCs w:val="24"/>
        </w:rPr>
        <w:t xml:space="preserve"> On the other hand, the encoder network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z </m:t>
            </m:r>
          </m:e>
        </m:d>
        <m:r>
          <w:rPr>
            <w:rFonts w:ascii="Cambria Math" w:eastAsiaTheme="minorEastAsia" w:hAnsi="Cambria Math" w:cs="Times New Roman"/>
            <w:sz w:val="24"/>
            <w:szCs w:val="24"/>
          </w:rPr>
          <m:t xml:space="preserve"> x)</m:t>
        </m:r>
      </m:oMath>
      <w:r w:rsidR="00BF0CA7">
        <w:rPr>
          <w:rFonts w:ascii="Times New Roman" w:eastAsiaTheme="minorEastAsia" w:hAnsi="Times New Roman" w:cs="Times New Roman"/>
          <w:sz w:val="24"/>
          <w:szCs w:val="24"/>
        </w:rPr>
        <w:t xml:space="preserve"> likewise must </w:t>
      </w:r>
      <w:r w:rsidR="00BF0CA7">
        <w:rPr>
          <w:rFonts w:ascii="Times New Roman" w:eastAsiaTheme="minorEastAsia" w:hAnsi="Times New Roman" w:cs="Times New Roman"/>
          <w:sz w:val="24"/>
          <w:szCs w:val="24"/>
        </w:rPr>
        <w:lastRenderedPageBreak/>
        <w:t xml:space="preserve">handle one-hot inputs for categorical columns and numeric inputs for continuous columns. With this implementation, TVAE is able to capture the joint distribution of heterogeneous tabular columns in its latent space. Once trained, synthetic data generation is done by sampling a latent vector </w:t>
      </w:r>
      <m:oMath>
        <m:r>
          <w:rPr>
            <w:rFonts w:ascii="Cambria Math" w:eastAsiaTheme="minorEastAsia" w:hAnsi="Cambria Math" w:cs="Times New Roman"/>
            <w:sz w:val="24"/>
            <w:szCs w:val="24"/>
          </w:rPr>
          <m:t>z</m:t>
        </m:r>
      </m:oMath>
      <w:r w:rsidR="00BF0CA7">
        <w:rPr>
          <w:rFonts w:ascii="Times New Roman" w:eastAsiaTheme="minorEastAsia" w:hAnsi="Times New Roman" w:cs="Times New Roman"/>
          <w:sz w:val="24"/>
          <w:szCs w:val="24"/>
        </w:rPr>
        <w:t xml:space="preserve"> from the prior (e.g.</w:t>
      </w:r>
      <w:r w:rsidR="00A53373">
        <w:rPr>
          <w:rFonts w:ascii="Times New Roman" w:eastAsiaTheme="minorEastAsia" w:hAnsi="Times New Roman" w:cs="Times New Roman"/>
          <w:sz w:val="24"/>
          <w:szCs w:val="24"/>
        </w:rPr>
        <w:t xml:space="preserve"> </w:t>
      </w:r>
      <m:oMath>
        <m:r>
          <m:rPr>
            <m:scr m:val="script"/>
          </m:rPr>
          <w:rPr>
            <w:rFonts w:ascii="Cambria Math" w:eastAsiaTheme="minorEastAsia" w:hAnsi="Cambria Math" w:cs="Times New Roman"/>
            <w:sz w:val="24"/>
            <w:szCs w:val="24"/>
          </w:rPr>
          <m:t>N</m:t>
        </m:r>
        <m:r>
          <w:rPr>
            <w:rFonts w:ascii="Cambria Math" w:eastAsiaTheme="minorEastAsia" w:hAnsi="Cambria Math" w:cs="Times New Roman"/>
            <w:sz w:val="24"/>
            <w:szCs w:val="24"/>
          </w:rPr>
          <m:t>(0, I)</m:t>
        </m:r>
      </m:oMath>
      <w:r w:rsidR="00A53373">
        <w:rPr>
          <w:rFonts w:ascii="Times New Roman" w:eastAsiaTheme="minorEastAsia" w:hAnsi="Times New Roman" w:cs="Times New Roman"/>
          <w:sz w:val="24"/>
          <w:szCs w:val="24"/>
        </w:rPr>
        <w:t>)  and feeding it into the decoder to produce a new synthetic row. Because the decoder was trained to produce realistic combinations of values, in order to match the real data distribution, the sample outputs resemble real records</w:t>
      </w:r>
      <w:r w:rsidR="00A656F4">
        <w:rPr>
          <w:rFonts w:ascii="Times New Roman" w:eastAsiaTheme="minorEastAsia" w:hAnsi="Times New Roman" w:cs="Times New Roman"/>
          <w:sz w:val="24"/>
          <w:szCs w:val="24"/>
        </w:rPr>
        <w:t>.</w:t>
      </w:r>
      <w:r w:rsidR="00FB78F3">
        <w:rPr>
          <w:rFonts w:ascii="Times New Roman" w:eastAsiaTheme="minorEastAsia" w:hAnsi="Times New Roman" w:cs="Times New Roman"/>
          <w:sz w:val="24"/>
          <w:szCs w:val="24"/>
        </w:rPr>
        <w:t xml:space="preserve"> Xu et al. also demonstrated that a “vanilla” VAE, when trained with the right loss functions and data encoding, can be competitive with GAN-based models for tabular data. TVAE’s mathematical formulation is essentially the VAE probabilistic model: it seeks to maximize</w:t>
      </w:r>
    </w:p>
    <w:p w14:paraId="1E3C147E" w14:textId="2C719D55" w:rsidR="003A1E05" w:rsidRDefault="00000000" w:rsidP="003A1E05">
      <w:pPr>
        <w:ind w:firstLine="708"/>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r>
                <w:rPr>
                  <w:rFonts w:ascii="Cambria Math" w:eastAsiaTheme="minorEastAsia" w:hAnsi="Cambria Math" w:cs="Times New Roman"/>
                  <w:sz w:val="24"/>
                  <w:szCs w:val="24"/>
                </w:rPr>
                <m:t>​</m:t>
              </m:r>
              <m:d>
                <m:dPr>
                  <m:sep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[log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(x∣z)]-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ϕ</m:t>
              </m:r>
            </m:sub>
          </m:sSub>
          <m:r>
            <w:rPr>
              <w:rFonts w:ascii="Cambria Math" w:eastAsiaTheme="minorEastAsia" w:hAnsi="Cambria Math" w:cs="Times New Roman"/>
              <w:sz w:val="24"/>
              <w:szCs w:val="24"/>
            </w:rPr>
            <m:t>​(z∣x)∥p(z))</m:t>
          </m:r>
        </m:oMath>
      </m:oMathPara>
    </w:p>
    <w:p w14:paraId="12F0B9FD" w14:textId="7F8B4DFE" w:rsidR="00A53373" w:rsidRDefault="00133772" w:rsidP="003A1E05">
      <w:pPr>
        <w:rPr>
          <w:rFonts w:ascii="Times New Roman" w:hAnsi="Times New Roman" w:cs="Times New Roman"/>
          <w:sz w:val="24"/>
          <w:szCs w:val="24"/>
        </w:rPr>
      </w:pPr>
      <w:r>
        <w:rPr>
          <w:rFonts w:ascii="Times New Roman" w:eastAsiaTheme="minorEastAsia" w:hAnsi="Times New Roman" w:cs="Times New Roman"/>
          <w:sz w:val="24"/>
          <w:szCs w:val="24"/>
        </w:rPr>
        <w:t xml:space="preserve">over the real data, thereby learning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θ</m:t>
            </m:r>
          </m:sub>
        </m:sSub>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m:t>
            </m:r>
          </m:e>
        </m:d>
        <m:r>
          <w:rPr>
            <w:rFonts w:ascii="Cambria Math" w:eastAsiaTheme="minorEastAsia" w:hAnsi="Cambria Math" w:cs="Times New Roman"/>
            <w:sz w:val="24"/>
            <w:szCs w:val="24"/>
          </w:rPr>
          <m:t xml:space="preserve"> z)</m:t>
        </m:r>
      </m:oMath>
      <w:r>
        <w:rPr>
          <w:rFonts w:ascii="Times New Roman" w:eastAsiaTheme="minorEastAsia" w:hAnsi="Times New Roman" w:cs="Times New Roman"/>
          <w:sz w:val="24"/>
          <w:szCs w:val="24"/>
        </w:rPr>
        <w:t xml:space="preserve"> which can be sampled. </w:t>
      </w:r>
      <w:r w:rsidRPr="00275C01">
        <w:rPr>
          <w:rFonts w:ascii="Times New Roman" w:hAnsi="Times New Roman" w:cs="Times New Roman"/>
          <w:sz w:val="24"/>
          <w:szCs w:val="24"/>
        </w:rPr>
        <w:t xml:space="preserve">Yadav, Parul, et al. </w:t>
      </w:r>
      <w:r>
        <w:rPr>
          <w:rFonts w:ascii="Times New Roman" w:hAnsi="Times New Roman" w:cs="Times New Roman"/>
          <w:sz w:val="24"/>
          <w:szCs w:val="24"/>
        </w:rPr>
        <w:t>[31] concisely summarize TVAE as “a novel VAE for tabular data using two neural networks (encoder and decoder) trained with ELBO loss”. In practice, TVAE offers a more straightforward training process than GANs, i.e. no adversarial game to balance, and can be easier to converge, though it may require careful tuning to get the decoder to model categorical distributions accurately [31].</w:t>
      </w:r>
    </w:p>
    <w:p w14:paraId="441B3BD2" w14:textId="614694E7" w:rsidR="00C15239" w:rsidRDefault="00C15239" w:rsidP="00C15239">
      <w:pPr>
        <w:pStyle w:val="ListParagraph"/>
        <w:numPr>
          <w:ilvl w:val="1"/>
          <w:numId w:val="8"/>
        </w:numPr>
        <w:rPr>
          <w:rFonts w:ascii="Times New Roman" w:hAnsi="Times New Roman" w:cs="Times New Roman"/>
          <w:b/>
          <w:bCs/>
          <w:sz w:val="24"/>
          <w:szCs w:val="24"/>
        </w:rPr>
      </w:pPr>
      <w:r w:rsidRPr="00C15239">
        <w:rPr>
          <w:rFonts w:ascii="Times New Roman" w:hAnsi="Times New Roman" w:cs="Times New Roman"/>
          <w:b/>
          <w:bCs/>
          <w:sz w:val="24"/>
          <w:szCs w:val="24"/>
        </w:rPr>
        <w:t>Real data brief description</w:t>
      </w:r>
    </w:p>
    <w:p w14:paraId="2317516B" w14:textId="4A6E7BF1" w:rsidR="002F3298" w:rsidRDefault="002F3298" w:rsidP="002F3298">
      <w:pPr>
        <w:spacing w:before="100" w:beforeAutospacing="1" w:after="100" w:afterAutospacing="1" w:line="240" w:lineRule="auto"/>
        <w:ind w:firstLine="708"/>
        <w:rPr>
          <w:rFonts w:ascii="Times New Roman" w:eastAsia="Times New Roman" w:hAnsi="Times New Roman" w:cs="Times New Roman"/>
          <w:kern w:val="0"/>
          <w:sz w:val="24"/>
          <w:szCs w:val="24"/>
          <w:lang w:eastAsia="it-IT"/>
          <w14:ligatures w14:val="none"/>
        </w:rPr>
      </w:pPr>
      <w:r w:rsidRPr="002F3298">
        <w:rPr>
          <w:rFonts w:ascii="Times New Roman" w:eastAsia="Times New Roman" w:hAnsi="Times New Roman" w:cs="Times New Roman"/>
          <w:kern w:val="0"/>
          <w:sz w:val="24"/>
          <w:szCs w:val="24"/>
          <w:lang w:eastAsia="it-IT"/>
          <w14:ligatures w14:val="none"/>
        </w:rPr>
        <w:t>The dataset used in this experiment is publicly available from the UCI Machine Learning Repository. It was collected by continuously monitoring a low-energy house in Belgium for 137 days, capturing both electrical energy consumption and environmental conditions. Energy usage data for various household appliances were recorded every 10 minutes using m-bus energy meters, while environmental data, including temperature and humidity, were collected from different rooms via a wireless ZigBee sensor network. Additionally, meteorological data from a nearby airport (e.g., temperature, humidity, wind speed, visibility) were integrated into the dataset based on matching timestamps</w:t>
      </w:r>
      <w:r>
        <w:rPr>
          <w:rFonts w:ascii="Times New Roman" w:eastAsia="Times New Roman" w:hAnsi="Times New Roman" w:cs="Times New Roman"/>
          <w:kern w:val="0"/>
          <w:sz w:val="24"/>
          <w:szCs w:val="24"/>
          <w:lang w:eastAsia="it-IT"/>
          <w14:ligatures w14:val="none"/>
        </w:rPr>
        <w:t xml:space="preserve"> [32]</w:t>
      </w:r>
      <w:r w:rsidRPr="002F3298">
        <w:rPr>
          <w:rFonts w:ascii="Times New Roman" w:eastAsia="Times New Roman" w:hAnsi="Times New Roman" w:cs="Times New Roman"/>
          <w:kern w:val="0"/>
          <w:sz w:val="24"/>
          <w:szCs w:val="24"/>
          <w:lang w:eastAsia="it-IT"/>
          <w14:ligatures w14:val="none"/>
        </w:rPr>
        <w:t>.</w:t>
      </w:r>
    </w:p>
    <w:p w14:paraId="09DC3E16" w14:textId="0B95B767" w:rsidR="00C15239" w:rsidRPr="002F3298" w:rsidRDefault="002F3298" w:rsidP="002F3298">
      <w:pPr>
        <w:spacing w:before="100" w:beforeAutospacing="1" w:after="100" w:afterAutospacing="1" w:line="240" w:lineRule="auto"/>
        <w:ind w:firstLine="708"/>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 xml:space="preserve"> </w:t>
      </w:r>
      <w:r w:rsidRPr="002F3298">
        <w:rPr>
          <w:rFonts w:ascii="Times New Roman" w:eastAsia="Times New Roman" w:hAnsi="Times New Roman" w:cs="Times New Roman"/>
          <w:kern w:val="0"/>
          <w:sz w:val="24"/>
          <w:szCs w:val="24"/>
          <w:lang w:eastAsia="it-IT"/>
          <w14:ligatures w14:val="none"/>
        </w:rPr>
        <w:t>The complete dataset contains 19,735 records and 29 features. However, for this study, only a subset of these data was used. Specifically, this subset of real data serves as the initial input to synthetic data generators. The aim is to evaluate how effectively these generators can expand and generalize from a limited amount of real data, testing their ability to create larger synthetic datasets with similar statistical and predictive characteristics.</w:t>
      </w:r>
    </w:p>
    <w:p w14:paraId="51705FE9" w14:textId="38800E73" w:rsidR="004957B9" w:rsidRPr="00C15239" w:rsidRDefault="007F57D3" w:rsidP="00C15239">
      <w:pPr>
        <w:pStyle w:val="ListParagraph"/>
        <w:numPr>
          <w:ilvl w:val="1"/>
          <w:numId w:val="8"/>
        </w:numPr>
        <w:rPr>
          <w:rFonts w:ascii="Times New Roman" w:hAnsi="Times New Roman" w:cs="Times New Roman"/>
          <w:b/>
          <w:bCs/>
          <w:iCs/>
          <w:sz w:val="24"/>
          <w:szCs w:val="24"/>
        </w:rPr>
      </w:pPr>
      <w:r w:rsidRPr="00C15239">
        <w:rPr>
          <w:rFonts w:ascii="Times New Roman" w:hAnsi="Times New Roman" w:cs="Times New Roman"/>
          <w:b/>
          <w:bCs/>
          <w:iCs/>
          <w:sz w:val="24"/>
          <w:szCs w:val="24"/>
        </w:rPr>
        <w:t>Comparison process and methods</w:t>
      </w:r>
    </w:p>
    <w:p w14:paraId="7217E42B" w14:textId="10FE81E6" w:rsidR="00BE67B6" w:rsidRDefault="00BE67B6" w:rsidP="00BE67B6">
      <w:pPr>
        <w:spacing w:before="100" w:beforeAutospacing="1" w:after="100" w:afterAutospacing="1" w:line="240" w:lineRule="auto"/>
        <w:ind w:firstLine="360"/>
        <w:rPr>
          <w:rFonts w:ascii="Times New Roman" w:eastAsia="Times New Roman" w:hAnsi="Times New Roman" w:cs="Times New Roman"/>
          <w:kern w:val="0"/>
          <w:sz w:val="24"/>
          <w:szCs w:val="24"/>
          <w:lang w:eastAsia="it-IT"/>
          <w14:ligatures w14:val="none"/>
        </w:rPr>
      </w:pPr>
      <w:r w:rsidRPr="00BE67B6">
        <w:rPr>
          <w:rFonts w:ascii="Times New Roman" w:eastAsia="Times New Roman" w:hAnsi="Times New Roman" w:cs="Times New Roman"/>
          <w:kern w:val="0"/>
          <w:sz w:val="24"/>
          <w:szCs w:val="24"/>
          <w:lang w:eastAsia="it-IT"/>
          <w14:ligatures w14:val="none"/>
        </w:rPr>
        <w:t xml:space="preserve">The goal of this study is to compare the models and tools offered by two of the most widely used Python packages for synthetic data generation: SDV and </w:t>
      </w:r>
      <w:proofErr w:type="spellStart"/>
      <w:r w:rsidRPr="00BE67B6">
        <w:rPr>
          <w:rFonts w:ascii="Times New Roman" w:eastAsia="Times New Roman" w:hAnsi="Times New Roman" w:cs="Times New Roman"/>
          <w:kern w:val="0"/>
          <w:sz w:val="24"/>
          <w:szCs w:val="24"/>
          <w:lang w:eastAsia="it-IT"/>
          <w14:ligatures w14:val="none"/>
        </w:rPr>
        <w:t>Synthicity</w:t>
      </w:r>
      <w:proofErr w:type="spellEnd"/>
      <w:r w:rsidRPr="00BE67B6">
        <w:rPr>
          <w:rFonts w:ascii="Times New Roman" w:eastAsia="Times New Roman" w:hAnsi="Times New Roman" w:cs="Times New Roman"/>
          <w:kern w:val="0"/>
          <w:sz w:val="24"/>
          <w:szCs w:val="24"/>
          <w:lang w:eastAsia="it-IT"/>
          <w14:ligatures w14:val="none"/>
        </w:rPr>
        <w:t>. A total of six models were selected</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three from each package</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 xml:space="preserve">to evaluate and compare their performance. From SDV, the models used were Gaussian Copula, CTGAN, and TVAE; while for </w:t>
      </w:r>
      <w:proofErr w:type="spellStart"/>
      <w:r w:rsidRPr="00BE67B6">
        <w:rPr>
          <w:rFonts w:ascii="Times New Roman" w:eastAsia="Times New Roman" w:hAnsi="Times New Roman" w:cs="Times New Roman"/>
          <w:kern w:val="0"/>
          <w:sz w:val="24"/>
          <w:szCs w:val="24"/>
          <w:lang w:eastAsia="it-IT"/>
          <w14:ligatures w14:val="none"/>
        </w:rPr>
        <w:t>Synthicity</w:t>
      </w:r>
      <w:proofErr w:type="spellEnd"/>
      <w:r w:rsidRPr="00BE67B6">
        <w:rPr>
          <w:rFonts w:ascii="Times New Roman" w:eastAsia="Times New Roman" w:hAnsi="Times New Roman" w:cs="Times New Roman"/>
          <w:kern w:val="0"/>
          <w:sz w:val="24"/>
          <w:szCs w:val="24"/>
          <w:lang w:eastAsia="it-IT"/>
          <w14:ligatures w14:val="none"/>
        </w:rPr>
        <w:t>, the models included Bayesian Network, CTGAN, and TVAE. A detailed description of each model is provided in the preceding section.</w:t>
      </w:r>
    </w:p>
    <w:p w14:paraId="014A3523" w14:textId="7D2AD6F3" w:rsidR="00BE67B6" w:rsidRDefault="00BE67B6" w:rsidP="00BE67B6">
      <w:pPr>
        <w:spacing w:before="100" w:beforeAutospacing="1" w:after="100" w:afterAutospacing="1" w:line="240" w:lineRule="auto"/>
        <w:ind w:firstLine="360"/>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To evaluate how well the synthetic data replicates the original data, two key metrics were used: statistical similarity and predictive utility. The statistical similarity was assessed using a custom scoring function that compares the real and synthetic datasets on a column-by-column basis. The function computes normalized differences in key statistical properties for numerical columns</w:t>
      </w:r>
      <w:r>
        <w:rPr>
          <w:rFonts w:ascii="Times New Roman" w:eastAsia="Times New Roman" w:hAnsi="Times New Roman" w:cs="Times New Roman"/>
          <w:kern w:val="0"/>
          <w:sz w:val="24"/>
          <w:szCs w:val="24"/>
          <w:lang w:eastAsia="it-IT"/>
          <w14:ligatures w14:val="none"/>
        </w:rPr>
        <w:t>, namely</w:t>
      </w:r>
      <w:r w:rsidRPr="00BE67B6">
        <w:rPr>
          <w:rFonts w:ascii="Times New Roman" w:eastAsia="Times New Roman" w:hAnsi="Times New Roman" w:cs="Times New Roman"/>
          <w:kern w:val="0"/>
          <w:sz w:val="24"/>
          <w:szCs w:val="24"/>
          <w:lang w:eastAsia="it-IT"/>
          <w14:ligatures w14:val="none"/>
        </w:rPr>
        <w:t xml:space="preserve"> mean, median, </w:t>
      </w:r>
      <w:r>
        <w:rPr>
          <w:rFonts w:ascii="Times New Roman" w:eastAsia="Times New Roman" w:hAnsi="Times New Roman" w:cs="Times New Roman"/>
          <w:kern w:val="0"/>
          <w:sz w:val="24"/>
          <w:szCs w:val="24"/>
          <w:lang w:eastAsia="it-IT"/>
          <w14:ligatures w14:val="none"/>
        </w:rPr>
        <w:t xml:space="preserve">and </w:t>
      </w:r>
      <w:r w:rsidRPr="00BE67B6">
        <w:rPr>
          <w:rFonts w:ascii="Times New Roman" w:eastAsia="Times New Roman" w:hAnsi="Times New Roman" w:cs="Times New Roman"/>
          <w:kern w:val="0"/>
          <w:sz w:val="24"/>
          <w:szCs w:val="24"/>
          <w:lang w:eastAsia="it-IT"/>
          <w14:ligatures w14:val="none"/>
        </w:rPr>
        <w:t>standard deviation,</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t>as well as two distributional distance measures: the Kolmogorov–Smirnov (KS) statistic and the Wasserstein distance. For categorical features, similarity was assessed by comparing the mode of each column between the real and synthetic data.</w:t>
      </w:r>
      <w:r>
        <w:rPr>
          <w:rFonts w:ascii="Times New Roman" w:eastAsia="Times New Roman" w:hAnsi="Times New Roman" w:cs="Times New Roman"/>
          <w:kern w:val="0"/>
          <w:sz w:val="24"/>
          <w:szCs w:val="24"/>
          <w:lang w:eastAsia="it-IT"/>
          <w14:ligatures w14:val="none"/>
        </w:rPr>
        <w:t xml:space="preserve"> </w:t>
      </w:r>
      <w:r w:rsidRPr="00BE67B6">
        <w:rPr>
          <w:rFonts w:ascii="Times New Roman" w:eastAsia="Times New Roman" w:hAnsi="Times New Roman" w:cs="Times New Roman"/>
          <w:kern w:val="0"/>
          <w:sz w:val="24"/>
          <w:szCs w:val="24"/>
          <w:lang w:eastAsia="it-IT"/>
          <w14:ligatures w14:val="none"/>
        </w:rPr>
        <w:lastRenderedPageBreak/>
        <w:t xml:space="preserve">Each column score was computed as a weighted combination of these metrics, normalized between 0 and 1, where lower statistical divergence yields higher scores. The final dataset-level score is the average of all column scores, scaled to a 0–100 range, with 100 indicating a perfect match between the synthetic and real datasets. </w:t>
      </w:r>
    </w:p>
    <w:p w14:paraId="46FF87EF" w14:textId="363A72EA" w:rsidR="00CE2638" w:rsidRDefault="00CE2638" w:rsidP="00CE2638">
      <w:pPr>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tab/>
      </w:r>
      <w:r w:rsidRPr="00CE2638">
        <w:rPr>
          <w:rFonts w:ascii="Times New Roman" w:eastAsia="Times New Roman" w:hAnsi="Times New Roman" w:cs="Times New Roman"/>
          <w:kern w:val="0"/>
          <w:sz w:val="24"/>
          <w:szCs w:val="24"/>
          <w:lang w:eastAsia="it-IT"/>
          <w14:ligatures w14:val="none"/>
        </w:rPr>
        <w:t>The predictive utility was assessed using the Train on Synthetic, Test on Real (TSTR) paradigm [3</w:t>
      </w:r>
      <w:r w:rsidR="002F3298">
        <w:rPr>
          <w:rFonts w:ascii="Times New Roman" w:eastAsia="Times New Roman" w:hAnsi="Times New Roman" w:cs="Times New Roman"/>
          <w:kern w:val="0"/>
          <w:sz w:val="24"/>
          <w:szCs w:val="24"/>
          <w:lang w:eastAsia="it-IT"/>
          <w14:ligatures w14:val="none"/>
        </w:rPr>
        <w:t>3</w:t>
      </w:r>
      <w:r w:rsidRPr="00CE2638">
        <w:rPr>
          <w:rFonts w:ascii="Times New Roman" w:eastAsia="Times New Roman" w:hAnsi="Times New Roman" w:cs="Times New Roman"/>
          <w:kern w:val="0"/>
          <w:sz w:val="24"/>
          <w:szCs w:val="24"/>
          <w:lang w:eastAsia="it-IT"/>
          <w14:ligatures w14:val="none"/>
        </w:rPr>
        <w:t xml:space="preserve">], which evaluates how closely machine learning models trained on synthetic data resemble models trained on real data when both are tested on a separate subset of real data. To clearly illustrate this approach, consider two students studying for the same exam. If each student studies different materials but achieves similar results, it can reasonably be inferred that the two sets of study materials provided comparable knowledge. Similarly, if models trained on synthetic data produce results similar to models trained on real data, this suggests that the synthetic data closely </w:t>
      </w:r>
      <w:r>
        <w:rPr>
          <w:rFonts w:ascii="Times New Roman" w:eastAsia="Times New Roman" w:hAnsi="Times New Roman" w:cs="Times New Roman"/>
          <w:kern w:val="0"/>
          <w:sz w:val="24"/>
          <w:szCs w:val="24"/>
          <w:lang w:eastAsia="it-IT"/>
          <w14:ligatures w14:val="none"/>
        </w:rPr>
        <w:t>replicates</w:t>
      </w:r>
      <w:r w:rsidRPr="00CE2638">
        <w:rPr>
          <w:rFonts w:ascii="Times New Roman" w:eastAsia="Times New Roman" w:hAnsi="Times New Roman" w:cs="Times New Roman"/>
          <w:kern w:val="0"/>
          <w:sz w:val="24"/>
          <w:szCs w:val="24"/>
          <w:lang w:eastAsia="it-IT"/>
          <w14:ligatures w14:val="none"/>
        </w:rPr>
        <w:t xml:space="preserve"> the predictive characteristics of the real data</w:t>
      </w:r>
      <w:r w:rsidR="00B25964">
        <w:rPr>
          <w:rFonts w:ascii="Times New Roman" w:eastAsia="Times New Roman" w:hAnsi="Times New Roman" w:cs="Times New Roman"/>
          <w:kern w:val="0"/>
          <w:sz w:val="24"/>
          <w:szCs w:val="24"/>
          <w:lang w:eastAsia="it-IT"/>
          <w14:ligatures w14:val="none"/>
        </w:rPr>
        <w:t xml:space="preserve"> (Fig. 1)</w:t>
      </w:r>
      <w:r w:rsidRPr="00CE2638">
        <w:rPr>
          <w:rFonts w:ascii="Times New Roman" w:eastAsia="Times New Roman" w:hAnsi="Times New Roman" w:cs="Times New Roman"/>
          <w:kern w:val="0"/>
          <w:sz w:val="24"/>
          <w:szCs w:val="24"/>
          <w:lang w:eastAsia="it-IT"/>
          <w14:ligatures w14:val="none"/>
        </w:rPr>
        <w:t>.</w:t>
      </w:r>
    </w:p>
    <w:p w14:paraId="16B7E3E5" w14:textId="77777777" w:rsidR="00A271B6" w:rsidRDefault="00BC66EC" w:rsidP="00A271B6">
      <w:pPr>
        <w:keepNext/>
      </w:pPr>
      <w:r>
        <w:rPr>
          <w:rFonts w:ascii="Times New Roman" w:eastAsia="Times New Roman" w:hAnsi="Times New Roman" w:cs="Times New Roman"/>
          <w:noProof/>
          <w:kern w:val="0"/>
          <w:sz w:val="24"/>
          <w:szCs w:val="24"/>
          <w:lang w:eastAsia="it-IT"/>
        </w:rPr>
        <w:drawing>
          <wp:inline distT="0" distB="0" distL="0" distR="0" wp14:anchorId="2C3F5A13" wp14:editId="41DC6A37">
            <wp:extent cx="6120130" cy="3338195"/>
            <wp:effectExtent l="0" t="0" r="0" b="0"/>
            <wp:docPr id="207391914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19146" name="Graphic 2073919146"/>
                    <pic:cNvPicPr/>
                  </pic:nvPicPr>
                  <pic:blipFill>
                    <a:blip r:embed="rId5">
                      <a:extLst>
                        <a:ext uri="{96DAC541-7B7A-43D3-8B79-37D633B846F1}">
                          <asvg:svgBlip xmlns:asvg="http://schemas.microsoft.com/office/drawing/2016/SVG/main" r:embed="rId6"/>
                        </a:ext>
                      </a:extLst>
                    </a:blip>
                    <a:stretch>
                      <a:fillRect/>
                    </a:stretch>
                  </pic:blipFill>
                  <pic:spPr>
                    <a:xfrm>
                      <a:off x="0" y="0"/>
                      <a:ext cx="6120130" cy="3338195"/>
                    </a:xfrm>
                    <a:prstGeom prst="rect">
                      <a:avLst/>
                    </a:prstGeom>
                  </pic:spPr>
                </pic:pic>
              </a:graphicData>
            </a:graphic>
          </wp:inline>
        </w:drawing>
      </w:r>
    </w:p>
    <w:p w14:paraId="5FEEBF8C" w14:textId="74D01B73" w:rsidR="00B25964" w:rsidRPr="00A271B6" w:rsidRDefault="00A271B6" w:rsidP="00A271B6">
      <w:pPr>
        <w:pStyle w:val="Caption"/>
        <w:jc w:val="center"/>
        <w:rPr>
          <w:rFonts w:ascii="Times New Roman" w:eastAsia="Times New Roman" w:hAnsi="Times New Roman" w:cs="Times New Roman"/>
          <w:kern w:val="0"/>
          <w:sz w:val="20"/>
          <w:szCs w:val="20"/>
          <w:lang w:eastAsia="it-IT"/>
          <w14:ligatures w14:val="none"/>
        </w:rPr>
      </w:pPr>
      <w:r w:rsidRPr="00A271B6">
        <w:rPr>
          <w:rFonts w:ascii="Times New Roman" w:hAnsi="Times New Roman" w:cs="Times New Roman"/>
          <w:sz w:val="20"/>
          <w:szCs w:val="20"/>
        </w:rPr>
        <w:t xml:space="preserve">Figure </w:t>
      </w:r>
      <w:r w:rsidRPr="00A271B6">
        <w:rPr>
          <w:rFonts w:ascii="Times New Roman" w:hAnsi="Times New Roman" w:cs="Times New Roman"/>
          <w:sz w:val="20"/>
          <w:szCs w:val="20"/>
        </w:rPr>
        <w:fldChar w:fldCharType="begin"/>
      </w:r>
      <w:r w:rsidRPr="00A271B6">
        <w:rPr>
          <w:rFonts w:ascii="Times New Roman" w:hAnsi="Times New Roman" w:cs="Times New Roman"/>
          <w:sz w:val="20"/>
          <w:szCs w:val="20"/>
        </w:rPr>
        <w:instrText xml:space="preserve"> SEQ Figure \* ARABIC </w:instrText>
      </w:r>
      <w:r w:rsidRPr="00A271B6">
        <w:rPr>
          <w:rFonts w:ascii="Times New Roman" w:hAnsi="Times New Roman" w:cs="Times New Roman"/>
          <w:sz w:val="20"/>
          <w:szCs w:val="20"/>
        </w:rPr>
        <w:fldChar w:fldCharType="separate"/>
      </w:r>
      <w:r>
        <w:rPr>
          <w:rFonts w:ascii="Times New Roman" w:hAnsi="Times New Roman" w:cs="Times New Roman"/>
          <w:noProof/>
          <w:sz w:val="20"/>
          <w:szCs w:val="20"/>
        </w:rPr>
        <w:t>1</w:t>
      </w:r>
      <w:r w:rsidRPr="00A271B6">
        <w:rPr>
          <w:rFonts w:ascii="Times New Roman" w:hAnsi="Times New Roman" w:cs="Times New Roman"/>
          <w:sz w:val="20"/>
          <w:szCs w:val="20"/>
        </w:rPr>
        <w:fldChar w:fldCharType="end"/>
      </w:r>
      <w:r>
        <w:rPr>
          <w:rFonts w:ascii="Times New Roman" w:hAnsi="Times New Roman" w:cs="Times New Roman"/>
          <w:sz w:val="20"/>
          <w:szCs w:val="20"/>
        </w:rPr>
        <w:t>.</w:t>
      </w:r>
      <w:r w:rsidRPr="00A271B6">
        <w:rPr>
          <w:rFonts w:ascii="Times New Roman" w:hAnsi="Times New Roman" w:cs="Times New Roman"/>
          <w:sz w:val="20"/>
          <w:szCs w:val="20"/>
        </w:rPr>
        <w:t xml:space="preserve"> TSTR Paradigm Visually Explained.</w:t>
      </w:r>
    </w:p>
    <w:p w14:paraId="764D9E25" w14:textId="6097A0BC" w:rsidR="00CE2638" w:rsidRDefault="00CE2638" w:rsidP="0046664A">
      <w:pPr>
        <w:ind w:firstLine="708"/>
        <w:rPr>
          <w:rFonts w:ascii="Times New Roman" w:eastAsia="Times New Roman" w:hAnsi="Times New Roman" w:cs="Times New Roman"/>
          <w:kern w:val="0"/>
          <w:sz w:val="24"/>
          <w:szCs w:val="24"/>
          <w:lang w:eastAsia="it-IT"/>
          <w14:ligatures w14:val="none"/>
        </w:rPr>
      </w:pPr>
      <w:r w:rsidRPr="00CE2638">
        <w:rPr>
          <w:rFonts w:ascii="Times New Roman" w:eastAsia="Times New Roman" w:hAnsi="Times New Roman" w:cs="Times New Roman"/>
          <w:kern w:val="0"/>
          <w:sz w:val="24"/>
          <w:szCs w:val="24"/>
          <w:lang w:eastAsia="it-IT"/>
          <w14:ligatures w14:val="none"/>
        </w:rPr>
        <w:t xml:space="preserve">To practically implement this approach, each synthetic dataset (generated by Gaussian Copula, CTGAN, and TVAE from SDV; Bayesian Network, CTGAN, and TVAE from </w:t>
      </w:r>
      <w:proofErr w:type="spellStart"/>
      <w:r w:rsidRPr="00CE2638">
        <w:rPr>
          <w:rFonts w:ascii="Times New Roman" w:eastAsia="Times New Roman" w:hAnsi="Times New Roman" w:cs="Times New Roman"/>
          <w:kern w:val="0"/>
          <w:sz w:val="24"/>
          <w:szCs w:val="24"/>
          <w:lang w:eastAsia="it-IT"/>
          <w14:ligatures w14:val="none"/>
        </w:rPr>
        <w:t>Synthicity</w:t>
      </w:r>
      <w:proofErr w:type="spellEnd"/>
      <w:r w:rsidRPr="00CE2638">
        <w:rPr>
          <w:rFonts w:ascii="Times New Roman" w:eastAsia="Times New Roman" w:hAnsi="Times New Roman" w:cs="Times New Roman"/>
          <w:kern w:val="0"/>
          <w:sz w:val="24"/>
          <w:szCs w:val="24"/>
          <w:lang w:eastAsia="it-IT"/>
          <w14:ligatures w14:val="none"/>
        </w:rPr>
        <w:t xml:space="preserve">) was first scaled and then split into training subsets. These synthetic training subsets were then used to train four regression models: </w:t>
      </w:r>
      <w:proofErr w:type="spellStart"/>
      <w:r w:rsidRPr="00CE2638">
        <w:rPr>
          <w:rFonts w:ascii="Times New Roman" w:eastAsia="Times New Roman" w:hAnsi="Times New Roman" w:cs="Times New Roman"/>
          <w:kern w:val="0"/>
          <w:sz w:val="24"/>
          <w:szCs w:val="24"/>
          <w:lang w:eastAsia="it-IT"/>
          <w14:ligatures w14:val="none"/>
        </w:rPr>
        <w:t>XGBRegressor</w:t>
      </w:r>
      <w:proofErr w:type="spellEnd"/>
      <w:r w:rsidRPr="00CE2638">
        <w:rPr>
          <w:rFonts w:ascii="Times New Roman" w:eastAsia="Times New Roman" w:hAnsi="Times New Roman" w:cs="Times New Roman"/>
          <w:kern w:val="0"/>
          <w:sz w:val="24"/>
          <w:szCs w:val="24"/>
          <w:lang w:eastAsia="it-IT"/>
          <w14:ligatures w14:val="none"/>
        </w:rPr>
        <w:t>, Random Forest Regressor, Support Vector Regressor (SVR), and Linear Regression. Critically, the trained models were tested only on subsets of the real data, ensuring a valid and realistic evaluation scenario. Multiple evaluation rounds were conducted using repeated holdout validation, each time varying the training-test split to obtain robust and statistically significant results.</w:t>
      </w:r>
      <w:r w:rsidR="0046664A">
        <w:rPr>
          <w:rFonts w:ascii="Times New Roman" w:eastAsia="Times New Roman" w:hAnsi="Times New Roman" w:cs="Times New Roman"/>
          <w:kern w:val="0"/>
          <w:sz w:val="24"/>
          <w:szCs w:val="24"/>
          <w:lang w:eastAsia="it-IT"/>
          <w14:ligatures w14:val="none"/>
        </w:rPr>
        <w:t xml:space="preserve"> </w:t>
      </w:r>
      <w:r w:rsidRPr="00CE2638">
        <w:rPr>
          <w:rFonts w:ascii="Times New Roman" w:eastAsia="Times New Roman" w:hAnsi="Times New Roman" w:cs="Times New Roman"/>
          <w:kern w:val="0"/>
          <w:sz w:val="24"/>
          <w:szCs w:val="24"/>
          <w:lang w:eastAsia="it-IT"/>
          <w14:ligatures w14:val="none"/>
        </w:rPr>
        <w:t>The predictive performance of these models was measured using three metrics: Mean Absolute Error (MAE), Mean Squared Error (MSE), and the Coefficient of Determination (R²). These metrics were computed both for the models trained on synthetic datasets and for models trained directly on real data, averaged over multiple evaluation splits.</w:t>
      </w:r>
      <w:r w:rsidR="0046664A">
        <w:rPr>
          <w:rFonts w:ascii="Times New Roman" w:eastAsia="Times New Roman" w:hAnsi="Times New Roman" w:cs="Times New Roman"/>
          <w:kern w:val="0"/>
          <w:sz w:val="24"/>
          <w:szCs w:val="24"/>
          <w:lang w:eastAsia="it-IT"/>
          <w14:ligatures w14:val="none"/>
        </w:rPr>
        <w:t xml:space="preserve"> </w:t>
      </w:r>
      <w:r w:rsidRPr="00CE2638">
        <w:rPr>
          <w:rFonts w:ascii="Times New Roman" w:eastAsia="Times New Roman" w:hAnsi="Times New Roman" w:cs="Times New Roman"/>
          <w:kern w:val="0"/>
          <w:sz w:val="24"/>
          <w:szCs w:val="24"/>
          <w:lang w:eastAsia="it-IT"/>
          <w14:ligatures w14:val="none"/>
        </w:rPr>
        <w:t xml:space="preserve">To facilitate intuitive comparisons, absolute differences between synthetic-data-trained and real-data-trained model performances were calculated for each metric, and normalized relative to the performance of real-data-trained models. These normalized differences were converted into scores ranging from negative infinity to 1, with a score of 1 indicating identical performance to the </w:t>
      </w:r>
      <w:r w:rsidRPr="00CE2638">
        <w:rPr>
          <w:rFonts w:ascii="Times New Roman" w:eastAsia="Times New Roman" w:hAnsi="Times New Roman" w:cs="Times New Roman"/>
          <w:kern w:val="0"/>
          <w:sz w:val="24"/>
          <w:szCs w:val="24"/>
          <w:lang w:eastAsia="it-IT"/>
          <w14:ligatures w14:val="none"/>
        </w:rPr>
        <w:lastRenderedPageBreak/>
        <w:t>real-data-trained models. Finally, an Overall Score was derived by averaging these metric-specific scores, providing an easily interpretable summary of each synthetic dataset's predictive utility.</w:t>
      </w:r>
    </w:p>
    <w:p w14:paraId="00E2F8D5" w14:textId="77777777" w:rsidR="00A50084" w:rsidRDefault="001A147A" w:rsidP="001A147A">
      <w:pPr>
        <w:ind w:firstLine="708"/>
        <w:rPr>
          <w:rFonts w:ascii="Times New Roman" w:eastAsia="Times New Roman" w:hAnsi="Times New Roman" w:cs="Times New Roman"/>
          <w:kern w:val="0"/>
          <w:sz w:val="24"/>
          <w:szCs w:val="24"/>
          <w:lang w:eastAsia="it-IT"/>
          <w14:ligatures w14:val="none"/>
        </w:rPr>
      </w:pPr>
      <w:r w:rsidRPr="001A147A">
        <w:rPr>
          <w:rFonts w:ascii="Times New Roman" w:eastAsia="Times New Roman" w:hAnsi="Times New Roman" w:cs="Times New Roman"/>
          <w:kern w:val="0"/>
          <w:sz w:val="24"/>
          <w:szCs w:val="24"/>
          <w:lang w:eastAsia="it-IT"/>
          <w14:ligatures w14:val="none"/>
        </w:rPr>
        <w:t xml:space="preserve">To compare the models under different conditions, two experimental settings were designed. In the first experiment, all six synthetic data generators from the two packages were trained on the same subset of 1,000 rows from the real dataset (the energy data described in the section above). Each model was then asked to generate 1,000 synthetic rows, resulting in a 1:1 ratio between the input and the output (Fig. 2). </w:t>
      </w:r>
    </w:p>
    <w:p w14:paraId="1306EAF3" w14:textId="77777777" w:rsidR="00A50084" w:rsidRDefault="00A50084" w:rsidP="00A50084">
      <w:pPr>
        <w:keepNext/>
        <w:ind w:firstLine="708"/>
      </w:pPr>
      <w:r>
        <w:rPr>
          <w:rFonts w:ascii="Times New Roman" w:eastAsia="Times New Roman" w:hAnsi="Times New Roman" w:cs="Times New Roman"/>
          <w:noProof/>
          <w:kern w:val="0"/>
          <w:sz w:val="24"/>
          <w:szCs w:val="24"/>
          <w:lang w:eastAsia="it-IT"/>
        </w:rPr>
        <w:drawing>
          <wp:inline distT="0" distB="0" distL="0" distR="0" wp14:anchorId="6939ACDE" wp14:editId="64A9AB92">
            <wp:extent cx="5810250" cy="2476500"/>
            <wp:effectExtent l="0" t="0" r="0" b="0"/>
            <wp:docPr id="15127984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9846" name="Graphic 151279846"/>
                    <pic:cNvPicPr/>
                  </pic:nvPicPr>
                  <pic:blipFill>
                    <a:blip r:embed="rId7">
                      <a:extLst>
                        <a:ext uri="{96DAC541-7B7A-43D3-8B79-37D633B846F1}">
                          <asvg:svgBlip xmlns:asvg="http://schemas.microsoft.com/office/drawing/2016/SVG/main" r:embed="rId8"/>
                        </a:ext>
                      </a:extLst>
                    </a:blip>
                    <a:stretch>
                      <a:fillRect/>
                    </a:stretch>
                  </pic:blipFill>
                  <pic:spPr>
                    <a:xfrm>
                      <a:off x="0" y="0"/>
                      <a:ext cx="5810250" cy="2476500"/>
                    </a:xfrm>
                    <a:prstGeom prst="rect">
                      <a:avLst/>
                    </a:prstGeom>
                  </pic:spPr>
                </pic:pic>
              </a:graphicData>
            </a:graphic>
          </wp:inline>
        </w:drawing>
      </w:r>
    </w:p>
    <w:p w14:paraId="652980F9" w14:textId="29B7D064" w:rsidR="00A50084" w:rsidRPr="00A50084" w:rsidRDefault="00A50084" w:rsidP="00A50084">
      <w:pPr>
        <w:pStyle w:val="Caption"/>
        <w:jc w:val="center"/>
        <w:rPr>
          <w:rFonts w:ascii="Times New Roman" w:eastAsia="Times New Roman" w:hAnsi="Times New Roman" w:cs="Times New Roman"/>
          <w:kern w:val="0"/>
          <w:sz w:val="20"/>
          <w:szCs w:val="20"/>
          <w:lang w:eastAsia="it-IT"/>
          <w14:ligatures w14:val="none"/>
        </w:rPr>
      </w:pPr>
      <w:r w:rsidRPr="00A271B6">
        <w:rPr>
          <w:rFonts w:ascii="Times New Roman" w:hAnsi="Times New Roman" w:cs="Times New Roman"/>
          <w:sz w:val="20"/>
          <w:szCs w:val="20"/>
        </w:rPr>
        <w:t xml:space="preserve">Figure </w:t>
      </w:r>
      <w:r w:rsidRPr="00A271B6">
        <w:rPr>
          <w:rFonts w:ascii="Times New Roman" w:hAnsi="Times New Roman" w:cs="Times New Roman"/>
          <w:sz w:val="20"/>
          <w:szCs w:val="20"/>
        </w:rPr>
        <w:fldChar w:fldCharType="begin"/>
      </w:r>
      <w:r w:rsidRPr="00A271B6">
        <w:rPr>
          <w:rFonts w:ascii="Times New Roman" w:hAnsi="Times New Roman" w:cs="Times New Roman"/>
          <w:sz w:val="20"/>
          <w:szCs w:val="20"/>
        </w:rPr>
        <w:instrText xml:space="preserve"> SEQ Figure \* ARABIC </w:instrText>
      </w:r>
      <w:r w:rsidRPr="00A271B6">
        <w:rPr>
          <w:rFonts w:ascii="Times New Roman" w:hAnsi="Times New Roman" w:cs="Times New Roman"/>
          <w:sz w:val="20"/>
          <w:szCs w:val="20"/>
        </w:rPr>
        <w:fldChar w:fldCharType="separate"/>
      </w:r>
      <w:r>
        <w:rPr>
          <w:rFonts w:ascii="Times New Roman" w:hAnsi="Times New Roman" w:cs="Times New Roman"/>
          <w:noProof/>
          <w:sz w:val="20"/>
          <w:szCs w:val="20"/>
        </w:rPr>
        <w:t>2</w:t>
      </w:r>
      <w:r w:rsidRPr="00A271B6">
        <w:rPr>
          <w:rFonts w:ascii="Times New Roman" w:hAnsi="Times New Roman" w:cs="Times New Roman"/>
          <w:sz w:val="20"/>
          <w:szCs w:val="20"/>
        </w:rPr>
        <w:fldChar w:fldCharType="end"/>
      </w:r>
      <w:r w:rsidRPr="00A271B6">
        <w:rPr>
          <w:rFonts w:ascii="Times New Roman" w:hAnsi="Times New Roman" w:cs="Times New Roman"/>
          <w:sz w:val="20"/>
          <w:szCs w:val="20"/>
        </w:rPr>
        <w:t>. 1:1 Experiment Visualization.</w:t>
      </w:r>
    </w:p>
    <w:p w14:paraId="3CE92EF9" w14:textId="1E70B702" w:rsidR="00AB0B70" w:rsidRDefault="001A147A" w:rsidP="001A147A">
      <w:pPr>
        <w:ind w:firstLine="708"/>
        <w:rPr>
          <w:rFonts w:ascii="Times New Roman" w:eastAsia="Times New Roman" w:hAnsi="Times New Roman" w:cs="Times New Roman"/>
          <w:kern w:val="0"/>
          <w:sz w:val="24"/>
          <w:szCs w:val="24"/>
          <w:lang w:eastAsia="it-IT"/>
          <w14:ligatures w14:val="none"/>
        </w:rPr>
      </w:pPr>
      <w:r w:rsidRPr="001A147A">
        <w:rPr>
          <w:rFonts w:ascii="Times New Roman" w:eastAsia="Times New Roman" w:hAnsi="Times New Roman" w:cs="Times New Roman"/>
          <w:kern w:val="0"/>
          <w:sz w:val="24"/>
          <w:szCs w:val="24"/>
          <w:lang w:eastAsia="it-IT"/>
          <w14:ligatures w14:val="none"/>
        </w:rPr>
        <w:t>This setup allowed us to evaluate how well each model could replicate the training data without having to extrapolate beyond the scale of the original dataset.</w:t>
      </w:r>
      <w:r>
        <w:rPr>
          <w:rFonts w:ascii="Times New Roman" w:eastAsia="Times New Roman" w:hAnsi="Times New Roman" w:cs="Times New Roman"/>
          <w:kern w:val="0"/>
          <w:sz w:val="24"/>
          <w:szCs w:val="24"/>
          <w:lang w:eastAsia="it-IT"/>
          <w14:ligatures w14:val="none"/>
        </w:rPr>
        <w:t xml:space="preserve"> </w:t>
      </w:r>
      <w:r w:rsidRPr="001A147A">
        <w:rPr>
          <w:rFonts w:ascii="Times New Roman" w:eastAsia="Times New Roman" w:hAnsi="Times New Roman" w:cs="Times New Roman"/>
          <w:kern w:val="0"/>
          <w:sz w:val="24"/>
          <w:szCs w:val="24"/>
          <w:lang w:eastAsia="it-IT"/>
          <w14:ligatures w14:val="none"/>
        </w:rPr>
        <w:t>In the second experiment, the same synthetic data generators were again trained on the same 1,000 real rows, but this time asked to generate 10,000 synthetic rows, creating a 1:10 ratio between the input and the generated output (Fig. 3). This second setting was meant to test the models’ ability to scale and generalize</w:t>
      </w:r>
      <w:r>
        <w:rPr>
          <w:rFonts w:ascii="Times New Roman" w:eastAsia="Times New Roman" w:hAnsi="Times New Roman" w:cs="Times New Roman"/>
          <w:kern w:val="0"/>
          <w:sz w:val="24"/>
          <w:szCs w:val="24"/>
          <w:lang w:eastAsia="it-IT"/>
          <w14:ligatures w14:val="none"/>
        </w:rPr>
        <w:t xml:space="preserve">, </w:t>
      </w:r>
      <w:r w:rsidR="00AB0B70" w:rsidRPr="00AB0B70">
        <w:rPr>
          <w:rFonts w:ascii="Times New Roman" w:eastAsia="Times New Roman" w:hAnsi="Times New Roman" w:cs="Times New Roman"/>
          <w:kern w:val="0"/>
          <w:sz w:val="24"/>
          <w:szCs w:val="24"/>
          <w:lang w:eastAsia="it-IT"/>
          <w14:ligatures w14:val="none"/>
        </w:rPr>
        <w:t>specifically, their ability to generate significantly more data than the original input.</w:t>
      </w:r>
    </w:p>
    <w:p w14:paraId="6EEB086E" w14:textId="77777777" w:rsidR="00A50084" w:rsidRDefault="00A50084" w:rsidP="00A50084">
      <w:pPr>
        <w:keepNext/>
        <w:ind w:firstLine="708"/>
      </w:pPr>
      <w:r>
        <w:rPr>
          <w:rFonts w:ascii="Times New Roman" w:hAnsi="Times New Roman" w:cs="Times New Roman"/>
          <w:noProof/>
          <w:sz w:val="24"/>
          <w:szCs w:val="24"/>
        </w:rPr>
        <w:drawing>
          <wp:inline distT="0" distB="0" distL="0" distR="0" wp14:anchorId="64866EB9" wp14:editId="145296E9">
            <wp:extent cx="5810250" cy="2476500"/>
            <wp:effectExtent l="0" t="0" r="0" b="0"/>
            <wp:docPr id="185431412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4125" name="Graphic 1854314125"/>
                    <pic:cNvPicPr/>
                  </pic:nvPicPr>
                  <pic:blipFill>
                    <a:blip r:embed="rId9">
                      <a:extLst>
                        <a:ext uri="{96DAC541-7B7A-43D3-8B79-37D633B846F1}">
                          <asvg:svgBlip xmlns:asvg="http://schemas.microsoft.com/office/drawing/2016/SVG/main" r:embed="rId10"/>
                        </a:ext>
                      </a:extLst>
                    </a:blip>
                    <a:stretch>
                      <a:fillRect/>
                    </a:stretch>
                  </pic:blipFill>
                  <pic:spPr>
                    <a:xfrm>
                      <a:off x="0" y="0"/>
                      <a:ext cx="5810250" cy="2476500"/>
                    </a:xfrm>
                    <a:prstGeom prst="rect">
                      <a:avLst/>
                    </a:prstGeom>
                  </pic:spPr>
                </pic:pic>
              </a:graphicData>
            </a:graphic>
          </wp:inline>
        </w:drawing>
      </w:r>
    </w:p>
    <w:p w14:paraId="49AF48BE" w14:textId="77777777" w:rsidR="00A50084" w:rsidRPr="00A271B6" w:rsidRDefault="00A50084" w:rsidP="00A50084">
      <w:pPr>
        <w:pStyle w:val="Caption"/>
        <w:jc w:val="center"/>
        <w:rPr>
          <w:rFonts w:ascii="Times New Roman" w:hAnsi="Times New Roman" w:cs="Times New Roman"/>
          <w:sz w:val="20"/>
          <w:szCs w:val="20"/>
        </w:rPr>
      </w:pPr>
      <w:r w:rsidRPr="00A271B6">
        <w:rPr>
          <w:rFonts w:ascii="Times New Roman" w:hAnsi="Times New Roman" w:cs="Times New Roman"/>
          <w:sz w:val="20"/>
          <w:szCs w:val="20"/>
        </w:rPr>
        <w:t xml:space="preserve">Figure </w:t>
      </w:r>
      <w:r w:rsidRPr="00A271B6">
        <w:rPr>
          <w:rFonts w:ascii="Times New Roman" w:hAnsi="Times New Roman" w:cs="Times New Roman"/>
          <w:sz w:val="20"/>
          <w:szCs w:val="20"/>
        </w:rPr>
        <w:fldChar w:fldCharType="begin"/>
      </w:r>
      <w:r w:rsidRPr="00A271B6">
        <w:rPr>
          <w:rFonts w:ascii="Times New Roman" w:hAnsi="Times New Roman" w:cs="Times New Roman"/>
          <w:sz w:val="20"/>
          <w:szCs w:val="20"/>
        </w:rPr>
        <w:instrText xml:space="preserve"> SEQ Figure \* ARABIC </w:instrText>
      </w:r>
      <w:r w:rsidRPr="00A271B6">
        <w:rPr>
          <w:rFonts w:ascii="Times New Roman" w:hAnsi="Times New Roman" w:cs="Times New Roman"/>
          <w:sz w:val="20"/>
          <w:szCs w:val="20"/>
        </w:rPr>
        <w:fldChar w:fldCharType="separate"/>
      </w:r>
      <w:r w:rsidRPr="00A271B6">
        <w:rPr>
          <w:rFonts w:ascii="Times New Roman" w:hAnsi="Times New Roman" w:cs="Times New Roman"/>
          <w:noProof/>
          <w:sz w:val="20"/>
          <w:szCs w:val="20"/>
        </w:rPr>
        <w:t>3</w:t>
      </w:r>
      <w:r w:rsidRPr="00A271B6">
        <w:rPr>
          <w:rFonts w:ascii="Times New Roman" w:hAnsi="Times New Roman" w:cs="Times New Roman"/>
          <w:sz w:val="20"/>
          <w:szCs w:val="20"/>
        </w:rPr>
        <w:fldChar w:fldCharType="end"/>
      </w:r>
      <w:r w:rsidRPr="00A271B6">
        <w:rPr>
          <w:rFonts w:ascii="Times New Roman" w:hAnsi="Times New Roman" w:cs="Times New Roman"/>
          <w:sz w:val="20"/>
          <w:szCs w:val="20"/>
        </w:rPr>
        <w:t>. 1:10 Experiment Visualization.</w:t>
      </w:r>
    </w:p>
    <w:p w14:paraId="5EE19F81" w14:textId="4F02E3C7" w:rsidR="001A147A" w:rsidRDefault="001A147A" w:rsidP="00A50084">
      <w:pPr>
        <w:ind w:firstLine="708"/>
        <w:rPr>
          <w:rFonts w:ascii="Times New Roman" w:eastAsia="Times New Roman" w:hAnsi="Times New Roman" w:cs="Times New Roman"/>
          <w:kern w:val="0"/>
          <w:sz w:val="24"/>
          <w:szCs w:val="24"/>
          <w:lang w:eastAsia="it-IT"/>
          <w14:ligatures w14:val="none"/>
        </w:rPr>
      </w:pPr>
      <w:r w:rsidRPr="001A147A">
        <w:rPr>
          <w:rFonts w:ascii="Times New Roman" w:eastAsia="Times New Roman" w:hAnsi="Times New Roman" w:cs="Times New Roman"/>
          <w:kern w:val="0"/>
          <w:sz w:val="24"/>
          <w:szCs w:val="24"/>
          <w:lang w:eastAsia="it-IT"/>
          <w14:ligatures w14:val="none"/>
        </w:rPr>
        <w:t xml:space="preserve">From this process, a total of twelve synthetic datasets were produced: six from the 1:1 setting and six from the 1:10 setting. All synthetic datasets were then evaluated using the two previously described metrics: statistical similarity, which captures how closely the synthetic data </w:t>
      </w:r>
      <w:r w:rsidRPr="001A147A">
        <w:rPr>
          <w:rFonts w:ascii="Times New Roman" w:eastAsia="Times New Roman" w:hAnsi="Times New Roman" w:cs="Times New Roman"/>
          <w:kern w:val="0"/>
          <w:sz w:val="24"/>
          <w:szCs w:val="24"/>
          <w:lang w:eastAsia="it-IT"/>
          <w14:ligatures w14:val="none"/>
        </w:rPr>
        <w:lastRenderedPageBreak/>
        <w:t xml:space="preserve">matches the real data in terms of column-wise statistics and distributions; and predictive utility, which assesses how well machine learning models trained on synthetic data perform when tested on real data. </w:t>
      </w:r>
    </w:p>
    <w:p w14:paraId="2D8320A0" w14:textId="0DBB0884" w:rsidR="00AB0B70" w:rsidRDefault="00AB0B70" w:rsidP="001A147A">
      <w:pPr>
        <w:ind w:firstLine="708"/>
        <w:rPr>
          <w:rFonts w:ascii="Times New Roman" w:eastAsia="Times New Roman" w:hAnsi="Times New Roman" w:cs="Times New Roman"/>
          <w:kern w:val="0"/>
          <w:sz w:val="24"/>
          <w:szCs w:val="24"/>
          <w:lang w:eastAsia="it-IT"/>
          <w14:ligatures w14:val="none"/>
        </w:rPr>
      </w:pPr>
      <w:r w:rsidRPr="00AB0B70">
        <w:rPr>
          <w:rFonts w:ascii="Times New Roman" w:eastAsia="Times New Roman" w:hAnsi="Times New Roman" w:cs="Times New Roman"/>
          <w:kern w:val="0"/>
          <w:sz w:val="24"/>
          <w:szCs w:val="24"/>
          <w:lang w:eastAsia="it-IT"/>
          <w14:ligatures w14:val="none"/>
        </w:rPr>
        <w:t xml:space="preserve">The full implementation and analysis are available in the accompanying </w:t>
      </w:r>
      <w:hyperlink r:id="rId11" w:history="1">
        <w:r w:rsidRPr="00AB0B70">
          <w:rPr>
            <w:rStyle w:val="Hyperlink"/>
            <w:rFonts w:ascii="Times New Roman" w:eastAsia="Times New Roman" w:hAnsi="Times New Roman" w:cs="Times New Roman"/>
            <w:kern w:val="0"/>
            <w:sz w:val="24"/>
            <w:szCs w:val="24"/>
            <w:lang w:eastAsia="it-IT"/>
            <w14:ligatures w14:val="none"/>
          </w:rPr>
          <w:t>GitHub repository.</w:t>
        </w:r>
      </w:hyperlink>
    </w:p>
    <w:p w14:paraId="28847185" w14:textId="358EA101" w:rsidR="004957B9" w:rsidRDefault="00AB0B70" w:rsidP="00AB0B70">
      <w:pPr>
        <w:pStyle w:val="ListParagraph"/>
        <w:numPr>
          <w:ilvl w:val="0"/>
          <w:numId w:val="3"/>
        </w:numPr>
        <w:rPr>
          <w:rFonts w:ascii="Times New Roman" w:hAnsi="Times New Roman" w:cs="Times New Roman"/>
          <w:b/>
          <w:bCs/>
          <w:sz w:val="24"/>
          <w:szCs w:val="24"/>
        </w:rPr>
      </w:pPr>
      <w:r w:rsidRPr="00AB0B70">
        <w:rPr>
          <w:rFonts w:ascii="Times New Roman" w:hAnsi="Times New Roman" w:cs="Times New Roman"/>
          <w:b/>
          <w:bCs/>
          <w:sz w:val="24"/>
          <w:szCs w:val="24"/>
        </w:rPr>
        <w:t>Results</w:t>
      </w:r>
    </w:p>
    <w:p w14:paraId="52290DC8" w14:textId="69BEBF10" w:rsidR="00AB0B70" w:rsidRDefault="00AB0B70" w:rsidP="00AB0B70">
      <w:pPr>
        <w:pStyle w:val="ListParagraph"/>
        <w:numPr>
          <w:ilvl w:val="1"/>
          <w:numId w:val="3"/>
        </w:numPr>
        <w:rPr>
          <w:rFonts w:ascii="Times New Roman" w:hAnsi="Times New Roman" w:cs="Times New Roman"/>
          <w:b/>
          <w:bCs/>
          <w:sz w:val="24"/>
          <w:szCs w:val="24"/>
        </w:rPr>
      </w:pPr>
      <w:r w:rsidRPr="00AB0B70">
        <w:rPr>
          <w:rFonts w:ascii="Times New Roman" w:hAnsi="Times New Roman" w:cs="Times New Roman"/>
          <w:b/>
          <w:bCs/>
          <w:sz w:val="24"/>
          <w:szCs w:val="24"/>
        </w:rPr>
        <w:t>Statistical Similarities</w:t>
      </w:r>
    </w:p>
    <w:p w14:paraId="2587ECE1" w14:textId="4C4494EE" w:rsidR="000C00A4" w:rsidRPr="000C00A4" w:rsidRDefault="000C00A4" w:rsidP="000C00A4">
      <w:pPr>
        <w:spacing w:before="100" w:beforeAutospacing="1" w:after="100" w:afterAutospacing="1" w:line="240" w:lineRule="auto"/>
        <w:ind w:firstLine="708"/>
        <w:rPr>
          <w:rFonts w:ascii="Times New Roman" w:eastAsia="Times New Roman" w:hAnsi="Times New Roman" w:cs="Times New Roman"/>
          <w:kern w:val="0"/>
          <w:sz w:val="24"/>
          <w:szCs w:val="24"/>
          <w:lang w:eastAsia="it-IT"/>
          <w14:ligatures w14:val="none"/>
        </w:rPr>
      </w:pPr>
      <w:r w:rsidRPr="000C00A4">
        <w:rPr>
          <w:rFonts w:ascii="Times New Roman" w:eastAsia="Times New Roman" w:hAnsi="Times New Roman" w:cs="Times New Roman"/>
          <w:kern w:val="0"/>
          <w:sz w:val="24"/>
          <w:szCs w:val="24"/>
          <w:lang w:eastAsia="it-IT"/>
          <w14:ligatures w14:val="none"/>
        </w:rPr>
        <w:t xml:space="preserve">In the 1:1 experiment (described above), six different synthetic datasets were generated: three from the SDV package and three from the </w:t>
      </w:r>
      <w:proofErr w:type="spellStart"/>
      <w:r w:rsidRPr="000C00A4">
        <w:rPr>
          <w:rFonts w:ascii="Times New Roman" w:eastAsia="Times New Roman" w:hAnsi="Times New Roman" w:cs="Times New Roman"/>
          <w:kern w:val="0"/>
          <w:sz w:val="24"/>
          <w:szCs w:val="24"/>
          <w:lang w:eastAsia="it-IT"/>
          <w14:ligatures w14:val="none"/>
        </w:rPr>
        <w:t>Synthicity</w:t>
      </w:r>
      <w:proofErr w:type="spellEnd"/>
      <w:r w:rsidRPr="000C00A4">
        <w:rPr>
          <w:rFonts w:ascii="Times New Roman" w:eastAsia="Times New Roman" w:hAnsi="Times New Roman" w:cs="Times New Roman"/>
          <w:kern w:val="0"/>
          <w:sz w:val="24"/>
          <w:szCs w:val="24"/>
          <w:lang w:eastAsia="it-IT"/>
          <w14:ligatures w14:val="none"/>
        </w:rPr>
        <w:t xml:space="preserve"> package. Each synthetic dataset was evaluated using the metric described in the method section, which measures how well the statistical properties of the synthetic data match those of the original real dataset on a column-by-column basis. This metric ranges from 0 to 100, with 100 indicating a perfect match</w:t>
      </w:r>
      <w:r>
        <w:rPr>
          <w:rFonts w:ascii="Times New Roman" w:eastAsia="Times New Roman" w:hAnsi="Times New Roman" w:cs="Times New Roman"/>
          <w:kern w:val="0"/>
          <w:sz w:val="24"/>
          <w:szCs w:val="24"/>
          <w:lang w:eastAsia="it-IT"/>
          <w14:ligatures w14:val="none"/>
        </w:rPr>
        <w:t xml:space="preserve">, </w:t>
      </w:r>
      <w:r w:rsidRPr="000C00A4">
        <w:rPr>
          <w:rFonts w:ascii="Times New Roman" w:eastAsia="Times New Roman" w:hAnsi="Times New Roman" w:cs="Times New Roman"/>
          <w:kern w:val="0"/>
          <w:sz w:val="24"/>
          <w:szCs w:val="24"/>
          <w:lang w:eastAsia="it-IT"/>
          <w14:ligatures w14:val="none"/>
        </w:rPr>
        <w:t xml:space="preserve">meaning the statistical properties are identical. In this setting, all models performed well, with scores ranging between 80 and 96. The best-performing model was the Bayesian Network from </w:t>
      </w:r>
      <w:proofErr w:type="spellStart"/>
      <w:r w:rsidRPr="000C00A4">
        <w:rPr>
          <w:rFonts w:ascii="Times New Roman" w:eastAsia="Times New Roman" w:hAnsi="Times New Roman" w:cs="Times New Roman"/>
          <w:kern w:val="0"/>
          <w:sz w:val="24"/>
          <w:szCs w:val="24"/>
          <w:lang w:eastAsia="it-IT"/>
          <w14:ligatures w14:val="none"/>
        </w:rPr>
        <w:t>Synthicity</w:t>
      </w:r>
      <w:proofErr w:type="spellEnd"/>
      <w:r w:rsidRPr="000C00A4">
        <w:rPr>
          <w:rFonts w:ascii="Times New Roman" w:eastAsia="Times New Roman" w:hAnsi="Times New Roman" w:cs="Times New Roman"/>
          <w:kern w:val="0"/>
          <w:sz w:val="24"/>
          <w:szCs w:val="24"/>
          <w:lang w:eastAsia="it-IT"/>
          <w14:ligatures w14:val="none"/>
        </w:rPr>
        <w:t>, achieving a score of 96.53. The complete set of results for the 1:1 experiment is shown in Table 1.</w:t>
      </w:r>
    </w:p>
    <w:p w14:paraId="7652EF88" w14:textId="706612E5" w:rsidR="000C00A4" w:rsidRPr="000C00A4" w:rsidRDefault="000C00A4" w:rsidP="000C00A4">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sidRPr="000C00A4">
        <w:rPr>
          <w:rFonts w:ascii="Times New Roman" w:hAnsi="Times New Roman" w:cs="Times New Roman"/>
          <w:sz w:val="20"/>
          <w:szCs w:val="20"/>
        </w:rPr>
        <w:fldChar w:fldCharType="begin"/>
      </w:r>
      <w:r w:rsidRPr="000C00A4">
        <w:rPr>
          <w:rFonts w:ascii="Times New Roman" w:hAnsi="Times New Roman" w:cs="Times New Roman"/>
          <w:sz w:val="20"/>
          <w:szCs w:val="20"/>
        </w:rPr>
        <w:instrText xml:space="preserve"> SEQ Table \* ARABIC </w:instrText>
      </w:r>
      <w:r w:rsidRPr="000C00A4">
        <w:rPr>
          <w:rFonts w:ascii="Times New Roman" w:hAnsi="Times New Roman" w:cs="Times New Roman"/>
          <w:sz w:val="20"/>
          <w:szCs w:val="20"/>
        </w:rPr>
        <w:fldChar w:fldCharType="separate"/>
      </w:r>
      <w:r w:rsidRPr="000C00A4">
        <w:rPr>
          <w:rFonts w:ascii="Times New Roman" w:hAnsi="Times New Roman" w:cs="Times New Roman"/>
          <w:noProof/>
          <w:sz w:val="20"/>
          <w:szCs w:val="20"/>
        </w:rPr>
        <w:t>1</w:t>
      </w:r>
      <w:r w:rsidRPr="000C00A4">
        <w:rPr>
          <w:rFonts w:ascii="Times New Roman" w:hAnsi="Times New Roman" w:cs="Times New Roman"/>
          <w:sz w:val="20"/>
          <w:szCs w:val="20"/>
        </w:rPr>
        <w:fldChar w:fldCharType="end"/>
      </w:r>
      <w:r w:rsidRPr="000C00A4">
        <w:rPr>
          <w:rFonts w:ascii="Times New Roman" w:hAnsi="Times New Roman" w:cs="Times New Roman"/>
          <w:sz w:val="20"/>
          <w:szCs w:val="20"/>
        </w:rPr>
        <w:t>. 1:1 Statistical Similarity Scores</w:t>
      </w:r>
      <w:r w:rsidR="00D70483">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0C00A4" w14:paraId="4856B960" w14:textId="77777777" w:rsidTr="000C00A4">
        <w:trPr>
          <w:jc w:val="center"/>
        </w:trPr>
        <w:tc>
          <w:tcPr>
            <w:tcW w:w="3209" w:type="dxa"/>
            <w:tcBorders>
              <w:bottom w:val="single" w:sz="4" w:space="0" w:color="auto"/>
            </w:tcBorders>
          </w:tcPr>
          <w:p w14:paraId="1D7F8959" w14:textId="1CCCB1F1" w:rsidR="00F01ED8" w:rsidRDefault="00F01ED8" w:rsidP="000C00A4">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40C4DBD8" w14:textId="278E9C58"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63AA7162" w14:textId="73D32F42" w:rsidR="000C00A4" w:rsidRDefault="000C00A4" w:rsidP="000C00A4">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5B32D65E" w14:textId="2ECC0361" w:rsidR="00F01ED8" w:rsidRDefault="000C00A4" w:rsidP="000C00A4">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0C00A4" w14:paraId="74B90555" w14:textId="77777777" w:rsidTr="000C00A4">
        <w:trPr>
          <w:gridAfter w:val="1"/>
          <w:wAfter w:w="102" w:type="dxa"/>
          <w:trHeight w:val="1134"/>
          <w:jc w:val="center"/>
        </w:trPr>
        <w:tc>
          <w:tcPr>
            <w:tcW w:w="3209" w:type="dxa"/>
            <w:tcBorders>
              <w:top w:val="single" w:sz="4" w:space="0" w:color="auto"/>
            </w:tcBorders>
          </w:tcPr>
          <w:p w14:paraId="13724A73" w14:textId="07C8E679" w:rsidR="00F01ED8" w:rsidRDefault="00F01ED8" w:rsidP="000C00A4">
            <w:pPr>
              <w:rPr>
                <w:rFonts w:ascii="Times New Roman" w:hAnsi="Times New Roman" w:cs="Times New Roman"/>
                <w:sz w:val="24"/>
                <w:szCs w:val="24"/>
              </w:rPr>
            </w:pPr>
            <w:r>
              <w:rPr>
                <w:rFonts w:ascii="Times New Roman" w:hAnsi="Times New Roman" w:cs="Times New Roman"/>
                <w:sz w:val="24"/>
                <w:szCs w:val="24"/>
              </w:rPr>
              <w:t>Gaussian Copula</w:t>
            </w:r>
          </w:p>
          <w:p w14:paraId="526406E3" w14:textId="77777777" w:rsidR="00F01ED8" w:rsidRDefault="00F01ED8" w:rsidP="000C00A4">
            <w:pPr>
              <w:rPr>
                <w:rFonts w:ascii="Times New Roman" w:hAnsi="Times New Roman" w:cs="Times New Roman"/>
                <w:sz w:val="24"/>
                <w:szCs w:val="24"/>
              </w:rPr>
            </w:pPr>
            <w:r>
              <w:rPr>
                <w:rFonts w:ascii="Times New Roman" w:hAnsi="Times New Roman" w:cs="Times New Roman"/>
                <w:sz w:val="24"/>
                <w:szCs w:val="24"/>
              </w:rPr>
              <w:t>CTGAN</w:t>
            </w:r>
          </w:p>
          <w:p w14:paraId="132F821A" w14:textId="77777777" w:rsidR="00F01ED8" w:rsidRDefault="00F01ED8" w:rsidP="000C00A4">
            <w:pPr>
              <w:rPr>
                <w:rFonts w:ascii="Times New Roman" w:hAnsi="Times New Roman" w:cs="Times New Roman"/>
                <w:sz w:val="24"/>
                <w:szCs w:val="24"/>
              </w:rPr>
            </w:pPr>
            <w:r>
              <w:rPr>
                <w:rFonts w:ascii="Times New Roman" w:hAnsi="Times New Roman" w:cs="Times New Roman"/>
                <w:sz w:val="24"/>
                <w:szCs w:val="24"/>
              </w:rPr>
              <w:t>TVAE</w:t>
            </w:r>
          </w:p>
          <w:p w14:paraId="421280ED" w14:textId="209EC836" w:rsidR="00F01ED8" w:rsidRDefault="00F01ED8" w:rsidP="000C00A4">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3EC1A861"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91.98</w:t>
            </w:r>
          </w:p>
          <w:p w14:paraId="4C5A16F6"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80.28</w:t>
            </w:r>
          </w:p>
          <w:p w14:paraId="46A79849"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87.38</w:t>
            </w:r>
          </w:p>
          <w:p w14:paraId="5AE8D0E6" w14:textId="2689F326"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16D7D1D6"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w:t>
            </w:r>
          </w:p>
          <w:p w14:paraId="3BE5286A"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88.37</w:t>
            </w:r>
          </w:p>
          <w:p w14:paraId="4E23BCB9" w14:textId="77777777"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86.26</w:t>
            </w:r>
          </w:p>
          <w:p w14:paraId="30A2E85D" w14:textId="4C0BD5FB" w:rsidR="00F01ED8" w:rsidRDefault="00F01ED8" w:rsidP="000C00A4">
            <w:pPr>
              <w:jc w:val="center"/>
              <w:rPr>
                <w:rFonts w:ascii="Times New Roman" w:hAnsi="Times New Roman" w:cs="Times New Roman"/>
                <w:sz w:val="24"/>
                <w:szCs w:val="24"/>
              </w:rPr>
            </w:pPr>
            <w:r>
              <w:rPr>
                <w:rFonts w:ascii="Times New Roman" w:hAnsi="Times New Roman" w:cs="Times New Roman"/>
                <w:sz w:val="24"/>
                <w:szCs w:val="24"/>
              </w:rPr>
              <w:t>96.53</w:t>
            </w:r>
          </w:p>
        </w:tc>
      </w:tr>
    </w:tbl>
    <w:p w14:paraId="6AC98457" w14:textId="77777777" w:rsidR="00230929" w:rsidRPr="00AB0B70" w:rsidRDefault="00230929" w:rsidP="000C00A4">
      <w:pPr>
        <w:ind w:firstLine="708"/>
        <w:jc w:val="center"/>
        <w:rPr>
          <w:rFonts w:ascii="Times New Roman" w:hAnsi="Times New Roman" w:cs="Times New Roman"/>
          <w:sz w:val="24"/>
          <w:szCs w:val="24"/>
        </w:rPr>
      </w:pPr>
    </w:p>
    <w:p w14:paraId="5FE1A9EE" w14:textId="07A058F3" w:rsidR="00474C26" w:rsidRPr="00474C26" w:rsidRDefault="004E6B6F" w:rsidP="00474C26">
      <w:pPr>
        <w:rPr>
          <w:rFonts w:ascii="Times New Roman" w:hAnsi="Times New Roman" w:cs="Times New Roman"/>
          <w:sz w:val="24"/>
          <w:szCs w:val="24"/>
        </w:rPr>
      </w:pPr>
      <w:r>
        <w:rPr>
          <w:rFonts w:ascii="Times New Roman" w:hAnsi="Times New Roman" w:cs="Times New Roman"/>
          <w:sz w:val="24"/>
          <w:szCs w:val="24"/>
        </w:rPr>
        <w:tab/>
      </w:r>
      <w:r w:rsidR="00474C26" w:rsidRPr="00474C26">
        <w:rPr>
          <w:rFonts w:ascii="Times New Roman" w:hAnsi="Times New Roman" w:cs="Times New Roman"/>
          <w:sz w:val="24"/>
          <w:szCs w:val="24"/>
        </w:rPr>
        <w:t xml:space="preserve">The same evaluation process was applied to the synthetic datasets generated in the 1:10 experiment. In this case, the similarity scores were generally lower but still reasonably high, ranging from 70 to just under 80. Once again, the Bayesian Network from </w:t>
      </w:r>
      <w:proofErr w:type="spellStart"/>
      <w:r w:rsidR="00474C26" w:rsidRPr="00474C26">
        <w:rPr>
          <w:rFonts w:ascii="Times New Roman" w:hAnsi="Times New Roman" w:cs="Times New Roman"/>
          <w:sz w:val="24"/>
          <w:szCs w:val="24"/>
        </w:rPr>
        <w:t>Synthicity</w:t>
      </w:r>
      <w:proofErr w:type="spellEnd"/>
      <w:r w:rsidR="00474C26" w:rsidRPr="00474C26">
        <w:rPr>
          <w:rFonts w:ascii="Times New Roman" w:hAnsi="Times New Roman" w:cs="Times New Roman"/>
          <w:sz w:val="24"/>
          <w:szCs w:val="24"/>
        </w:rPr>
        <w:t xml:space="preserve"> was the best-performing model, achieving a similarity score of 78.25. The complete results for the 1:10 experiment </w:t>
      </w:r>
      <w:proofErr w:type="gramStart"/>
      <w:r w:rsidR="004705C4">
        <w:rPr>
          <w:rFonts w:ascii="Times New Roman" w:hAnsi="Times New Roman" w:cs="Times New Roman"/>
          <w:sz w:val="24"/>
          <w:szCs w:val="24"/>
        </w:rPr>
        <w:t>are</w:t>
      </w:r>
      <w:proofErr w:type="gramEnd"/>
      <w:r w:rsidR="00474C26" w:rsidRPr="00474C26">
        <w:rPr>
          <w:rFonts w:ascii="Times New Roman" w:hAnsi="Times New Roman" w:cs="Times New Roman"/>
          <w:sz w:val="24"/>
          <w:szCs w:val="24"/>
        </w:rPr>
        <w:t xml:space="preserve"> presented in Table 2.</w:t>
      </w:r>
    </w:p>
    <w:p w14:paraId="58B40CCD" w14:textId="0C2B3392" w:rsidR="00474C26" w:rsidRPr="000C00A4" w:rsidRDefault="00474C26" w:rsidP="00474C26">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2</w:t>
      </w:r>
      <w:r w:rsidRPr="000C00A4">
        <w:rPr>
          <w:rFonts w:ascii="Times New Roman" w:hAnsi="Times New Roman" w:cs="Times New Roman"/>
          <w:sz w:val="20"/>
          <w:szCs w:val="20"/>
        </w:rPr>
        <w:t>. 1:1</w:t>
      </w:r>
      <w:r>
        <w:rPr>
          <w:rFonts w:ascii="Times New Roman" w:hAnsi="Times New Roman" w:cs="Times New Roman"/>
          <w:sz w:val="20"/>
          <w:szCs w:val="20"/>
        </w:rPr>
        <w:t>0</w:t>
      </w:r>
      <w:r w:rsidRPr="000C00A4">
        <w:rPr>
          <w:rFonts w:ascii="Times New Roman" w:hAnsi="Times New Roman" w:cs="Times New Roman"/>
          <w:sz w:val="20"/>
          <w:szCs w:val="20"/>
        </w:rPr>
        <w:t xml:space="preserve"> Statistical Similarity Scores</w:t>
      </w:r>
      <w:r w:rsidR="00D70483">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474C26" w14:paraId="2746AE0F" w14:textId="77777777" w:rsidTr="0045000E">
        <w:trPr>
          <w:jc w:val="center"/>
        </w:trPr>
        <w:tc>
          <w:tcPr>
            <w:tcW w:w="3209" w:type="dxa"/>
            <w:tcBorders>
              <w:bottom w:val="single" w:sz="4" w:space="0" w:color="auto"/>
            </w:tcBorders>
          </w:tcPr>
          <w:p w14:paraId="0E5C0518" w14:textId="77777777" w:rsidR="00474C26" w:rsidRDefault="00474C26" w:rsidP="0045000E">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7B3C1D6A" w14:textId="7777777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4C417873" w14:textId="77777777" w:rsidR="00474C26" w:rsidRDefault="00474C26" w:rsidP="0045000E">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06B6A0E2" w14:textId="77777777" w:rsidR="00474C26" w:rsidRDefault="00474C26" w:rsidP="0045000E">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474C26" w14:paraId="7E402426" w14:textId="77777777" w:rsidTr="0045000E">
        <w:trPr>
          <w:gridAfter w:val="1"/>
          <w:wAfter w:w="102" w:type="dxa"/>
          <w:trHeight w:val="1134"/>
          <w:jc w:val="center"/>
        </w:trPr>
        <w:tc>
          <w:tcPr>
            <w:tcW w:w="3209" w:type="dxa"/>
            <w:tcBorders>
              <w:top w:val="single" w:sz="4" w:space="0" w:color="auto"/>
            </w:tcBorders>
          </w:tcPr>
          <w:p w14:paraId="5D903284"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Gaussian Copula</w:t>
            </w:r>
          </w:p>
          <w:p w14:paraId="7FEECD36"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CTGAN</w:t>
            </w:r>
          </w:p>
          <w:p w14:paraId="074399F7"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TVAE</w:t>
            </w:r>
          </w:p>
          <w:p w14:paraId="47764A42" w14:textId="77777777" w:rsidR="00474C26" w:rsidRDefault="00474C26" w:rsidP="0045000E">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200BA24A" w14:textId="3FCA3A20"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77.07</w:t>
            </w:r>
          </w:p>
          <w:p w14:paraId="795DC254" w14:textId="38B21C4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71.89</w:t>
            </w:r>
          </w:p>
          <w:p w14:paraId="1CF4FB5E" w14:textId="31E910FA"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73.29</w:t>
            </w:r>
          </w:p>
          <w:p w14:paraId="7D5BF985" w14:textId="7777777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4C80623F" w14:textId="77777777"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w:t>
            </w:r>
          </w:p>
          <w:p w14:paraId="7445D955" w14:textId="060382F2"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75.23</w:t>
            </w:r>
          </w:p>
          <w:p w14:paraId="36AF98E7" w14:textId="5531986A"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76.17</w:t>
            </w:r>
          </w:p>
          <w:p w14:paraId="098995B0" w14:textId="16958C78" w:rsidR="00474C26" w:rsidRDefault="00474C26" w:rsidP="0045000E">
            <w:pPr>
              <w:jc w:val="center"/>
              <w:rPr>
                <w:rFonts w:ascii="Times New Roman" w:hAnsi="Times New Roman" w:cs="Times New Roman"/>
                <w:sz w:val="24"/>
                <w:szCs w:val="24"/>
              </w:rPr>
            </w:pPr>
            <w:r>
              <w:rPr>
                <w:rFonts w:ascii="Times New Roman" w:hAnsi="Times New Roman" w:cs="Times New Roman"/>
                <w:sz w:val="24"/>
                <w:szCs w:val="24"/>
              </w:rPr>
              <w:t>78.25</w:t>
            </w:r>
          </w:p>
        </w:tc>
      </w:tr>
    </w:tbl>
    <w:p w14:paraId="7BB7E408" w14:textId="2B83614F" w:rsidR="00474C26" w:rsidRDefault="00474C26" w:rsidP="007A1E51">
      <w:pPr>
        <w:rPr>
          <w:rFonts w:ascii="Times New Roman" w:hAnsi="Times New Roman" w:cs="Times New Roman"/>
          <w:sz w:val="24"/>
          <w:szCs w:val="24"/>
        </w:rPr>
      </w:pPr>
      <w:r>
        <w:rPr>
          <w:rFonts w:ascii="Times New Roman" w:hAnsi="Times New Roman" w:cs="Times New Roman"/>
          <w:sz w:val="24"/>
          <w:szCs w:val="24"/>
        </w:rPr>
        <w:tab/>
      </w:r>
    </w:p>
    <w:p w14:paraId="20323007" w14:textId="03547F03" w:rsidR="00474C26" w:rsidRPr="004705C4" w:rsidRDefault="00474C26" w:rsidP="004705C4">
      <w:pPr>
        <w:pStyle w:val="ListParagraph"/>
        <w:numPr>
          <w:ilvl w:val="1"/>
          <w:numId w:val="3"/>
        </w:numPr>
        <w:rPr>
          <w:rFonts w:ascii="Times New Roman" w:hAnsi="Times New Roman" w:cs="Times New Roman"/>
          <w:b/>
          <w:bCs/>
          <w:sz w:val="24"/>
          <w:szCs w:val="24"/>
        </w:rPr>
      </w:pPr>
      <w:r w:rsidRPr="004705C4">
        <w:rPr>
          <w:rFonts w:ascii="Times New Roman" w:hAnsi="Times New Roman" w:cs="Times New Roman"/>
          <w:b/>
          <w:bCs/>
          <w:sz w:val="24"/>
          <w:szCs w:val="24"/>
        </w:rPr>
        <w:t>Predictive Utility</w:t>
      </w:r>
    </w:p>
    <w:p w14:paraId="26098A80" w14:textId="4FFCD35A" w:rsidR="00D70483" w:rsidRPr="00D70483" w:rsidRDefault="00D70483" w:rsidP="00D70483">
      <w:pPr>
        <w:ind w:firstLine="708"/>
        <w:rPr>
          <w:rFonts w:ascii="Times New Roman" w:hAnsi="Times New Roman" w:cs="Times New Roman"/>
          <w:sz w:val="24"/>
          <w:szCs w:val="24"/>
        </w:rPr>
      </w:pPr>
      <w:r w:rsidRPr="00D70483">
        <w:rPr>
          <w:rFonts w:ascii="Times New Roman" w:hAnsi="Times New Roman" w:cs="Times New Roman"/>
          <w:sz w:val="24"/>
          <w:szCs w:val="24"/>
        </w:rPr>
        <w:t>The predictive utility of each synthetic dataset was evaluated using the method described in the previous section. In short, a custom scoring approach was implemented to quantify how closely the models trained on synthetic data resembled those trained on real data. This metric ranges from negative infinity to 1, where a score of 1 indicates that the synthetic data led to model performance identical to the real data, and lower values reflect greater divergence.</w:t>
      </w:r>
      <w:r>
        <w:rPr>
          <w:rFonts w:ascii="Times New Roman" w:hAnsi="Times New Roman" w:cs="Times New Roman"/>
          <w:sz w:val="24"/>
          <w:szCs w:val="24"/>
        </w:rPr>
        <w:t xml:space="preserve"> </w:t>
      </w:r>
      <w:r w:rsidRPr="00D70483">
        <w:rPr>
          <w:rFonts w:ascii="Times New Roman" w:hAnsi="Times New Roman" w:cs="Times New Roman"/>
          <w:sz w:val="24"/>
          <w:szCs w:val="24"/>
        </w:rPr>
        <w:t>To perform the evaluation, four regression models</w:t>
      </w:r>
      <w:r>
        <w:rPr>
          <w:rFonts w:ascii="Times New Roman" w:hAnsi="Times New Roman" w:cs="Times New Roman"/>
          <w:sz w:val="24"/>
          <w:szCs w:val="24"/>
        </w:rPr>
        <w:t xml:space="preserve">, </w:t>
      </w:r>
      <w:proofErr w:type="spellStart"/>
      <w:r w:rsidRPr="00D70483">
        <w:rPr>
          <w:rFonts w:ascii="Times New Roman" w:hAnsi="Times New Roman" w:cs="Times New Roman"/>
          <w:sz w:val="24"/>
          <w:szCs w:val="24"/>
        </w:rPr>
        <w:t>XGBRegressor</w:t>
      </w:r>
      <w:proofErr w:type="spellEnd"/>
      <w:r w:rsidRPr="00D70483">
        <w:rPr>
          <w:rFonts w:ascii="Times New Roman" w:hAnsi="Times New Roman" w:cs="Times New Roman"/>
          <w:sz w:val="24"/>
          <w:szCs w:val="24"/>
        </w:rPr>
        <w:t>, Random Forest Regressor, Support Vector Regressor (SVR), and Linear Regression</w:t>
      </w:r>
      <w:r>
        <w:rPr>
          <w:rFonts w:ascii="Times New Roman" w:hAnsi="Times New Roman" w:cs="Times New Roman"/>
          <w:sz w:val="24"/>
          <w:szCs w:val="24"/>
        </w:rPr>
        <w:t xml:space="preserve">, </w:t>
      </w:r>
      <w:r w:rsidRPr="00D70483">
        <w:rPr>
          <w:rFonts w:ascii="Times New Roman" w:hAnsi="Times New Roman" w:cs="Times New Roman"/>
          <w:sz w:val="24"/>
          <w:szCs w:val="24"/>
        </w:rPr>
        <w:t xml:space="preserve">were trained separately on both the real dataset and on each of the </w:t>
      </w:r>
      <w:r w:rsidRPr="00D70483">
        <w:rPr>
          <w:rFonts w:ascii="Times New Roman" w:hAnsi="Times New Roman" w:cs="Times New Roman"/>
          <w:sz w:val="24"/>
          <w:szCs w:val="24"/>
        </w:rPr>
        <w:lastRenderedPageBreak/>
        <w:t>twelve synthetic datasets generated during the 1:1 and 1:10 experiments. For each model, we computed three standard regression metrics: Mean Absolute Error (MAE), Mean Squared Error (MSE), and the Coefficient of Determination (R²). The results were then averaged across the four regression models to ensure robustness.</w:t>
      </w:r>
    </w:p>
    <w:p w14:paraId="57132099" w14:textId="40B92BAE" w:rsidR="00D70483" w:rsidRDefault="00D70483" w:rsidP="00D70483">
      <w:pPr>
        <w:ind w:firstLine="708"/>
        <w:rPr>
          <w:rFonts w:ascii="Times New Roman" w:hAnsi="Times New Roman" w:cs="Times New Roman"/>
          <w:sz w:val="24"/>
          <w:szCs w:val="24"/>
        </w:rPr>
      </w:pPr>
      <w:r w:rsidRPr="00D70483">
        <w:rPr>
          <w:rFonts w:ascii="Times New Roman" w:hAnsi="Times New Roman" w:cs="Times New Roman"/>
          <w:sz w:val="24"/>
          <w:szCs w:val="24"/>
        </w:rPr>
        <w:t xml:space="preserve">Table 3 presents the averaged model performances for the real dataset and the synthetic datasets generated in the 1:1 experiment. </w:t>
      </w:r>
    </w:p>
    <w:p w14:paraId="6F691A07" w14:textId="519D6909" w:rsidR="00D70483" w:rsidRPr="00D70483" w:rsidRDefault="00D70483" w:rsidP="00D70483">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3. 1:1 ML models average performances.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121"/>
        <w:gridCol w:w="2406"/>
        <w:gridCol w:w="2406"/>
      </w:tblGrid>
      <w:tr w:rsidR="00064CD0" w14:paraId="443400E3" w14:textId="77777777" w:rsidTr="00DF3276">
        <w:trPr>
          <w:jc w:val="center"/>
        </w:trPr>
        <w:tc>
          <w:tcPr>
            <w:tcW w:w="2690" w:type="dxa"/>
            <w:tcBorders>
              <w:top w:val="single" w:sz="4" w:space="0" w:color="auto"/>
              <w:bottom w:val="single" w:sz="4" w:space="0" w:color="auto"/>
            </w:tcBorders>
          </w:tcPr>
          <w:p w14:paraId="6777405D" w14:textId="5238CB58" w:rsidR="00064CD0" w:rsidRDefault="00D70483" w:rsidP="00064CD0">
            <w:pPr>
              <w:jc w:val="center"/>
              <w:rPr>
                <w:rFonts w:ascii="Times New Roman" w:hAnsi="Times New Roman" w:cs="Times New Roman"/>
                <w:sz w:val="24"/>
                <w:szCs w:val="24"/>
              </w:rPr>
            </w:pPr>
            <w:r w:rsidRPr="00D70483">
              <w:rPr>
                <w:rFonts w:ascii="Times New Roman" w:hAnsi="Times New Roman" w:cs="Times New Roman"/>
                <w:sz w:val="24"/>
                <w:szCs w:val="24"/>
              </w:rPr>
              <w:t>Dataset Used for Model Training</w:t>
            </w:r>
          </w:p>
        </w:tc>
        <w:tc>
          <w:tcPr>
            <w:tcW w:w="2121" w:type="dxa"/>
            <w:tcBorders>
              <w:top w:val="single" w:sz="4" w:space="0" w:color="auto"/>
              <w:bottom w:val="single" w:sz="4" w:space="0" w:color="auto"/>
            </w:tcBorders>
          </w:tcPr>
          <w:p w14:paraId="64ED116A" w14:textId="403822EC" w:rsidR="00064CD0" w:rsidRDefault="00064CD0" w:rsidP="00064CD0">
            <w:pPr>
              <w:jc w:val="center"/>
              <w:rPr>
                <w:rFonts w:ascii="Times New Roman" w:hAnsi="Times New Roman" w:cs="Times New Roman"/>
                <w:sz w:val="24"/>
                <w:szCs w:val="24"/>
              </w:rPr>
            </w:pPr>
            <w:r>
              <w:rPr>
                <w:rFonts w:ascii="Times New Roman" w:hAnsi="Times New Roman" w:cs="Times New Roman"/>
                <w:sz w:val="24"/>
                <w:szCs w:val="24"/>
              </w:rPr>
              <w:t>Average Mean Absolute Error (MAE)</w:t>
            </w:r>
          </w:p>
        </w:tc>
        <w:tc>
          <w:tcPr>
            <w:tcW w:w="2406" w:type="dxa"/>
            <w:tcBorders>
              <w:top w:val="single" w:sz="4" w:space="0" w:color="auto"/>
              <w:bottom w:val="single" w:sz="4" w:space="0" w:color="auto"/>
            </w:tcBorders>
          </w:tcPr>
          <w:p w14:paraId="75C20358" w14:textId="131B4A31" w:rsidR="00064CD0" w:rsidRDefault="00064CD0" w:rsidP="00064CD0">
            <w:pPr>
              <w:jc w:val="center"/>
              <w:rPr>
                <w:rFonts w:ascii="Times New Roman" w:hAnsi="Times New Roman" w:cs="Times New Roman"/>
                <w:sz w:val="24"/>
                <w:szCs w:val="24"/>
              </w:rPr>
            </w:pPr>
            <w:r>
              <w:rPr>
                <w:rFonts w:ascii="Times New Roman" w:hAnsi="Times New Roman" w:cs="Times New Roman"/>
                <w:sz w:val="24"/>
                <w:szCs w:val="24"/>
              </w:rPr>
              <w:t>Average Mean Squared Error (MSE)</w:t>
            </w:r>
          </w:p>
        </w:tc>
        <w:tc>
          <w:tcPr>
            <w:tcW w:w="2406" w:type="dxa"/>
            <w:tcBorders>
              <w:top w:val="single" w:sz="4" w:space="0" w:color="auto"/>
              <w:bottom w:val="single" w:sz="4" w:space="0" w:color="auto"/>
            </w:tcBorders>
          </w:tcPr>
          <w:p w14:paraId="2F074021" w14:textId="310B80A7" w:rsidR="00064CD0" w:rsidRPr="00064CD0" w:rsidRDefault="00064CD0" w:rsidP="00064CD0">
            <w:pPr>
              <w:jc w:val="center"/>
              <w:rPr>
                <w:rFonts w:ascii="Times New Roman" w:hAnsi="Times New Roman" w:cs="Times New Roman"/>
                <w:sz w:val="24"/>
                <w:szCs w:val="24"/>
              </w:rPr>
            </w:pPr>
            <w:r>
              <w:rPr>
                <w:rFonts w:ascii="Times New Roman" w:hAnsi="Times New Roman" w:cs="Times New Roman"/>
                <w:sz w:val="24"/>
                <w:szCs w:val="24"/>
              </w:rPr>
              <w:t>Average Coefficient of Determination (R</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064CD0" w14:paraId="4E006FEE" w14:textId="77777777" w:rsidTr="00DF3276">
        <w:trPr>
          <w:jc w:val="center"/>
        </w:trPr>
        <w:tc>
          <w:tcPr>
            <w:tcW w:w="2690" w:type="dxa"/>
            <w:tcBorders>
              <w:top w:val="single" w:sz="4" w:space="0" w:color="auto"/>
            </w:tcBorders>
          </w:tcPr>
          <w:p w14:paraId="1A12E892" w14:textId="660A644E" w:rsidR="00064CD0" w:rsidRDefault="00064CD0" w:rsidP="004705C4">
            <w:pPr>
              <w:rPr>
                <w:rFonts w:ascii="Times New Roman" w:hAnsi="Times New Roman" w:cs="Times New Roman"/>
                <w:sz w:val="24"/>
                <w:szCs w:val="24"/>
              </w:rPr>
            </w:pPr>
            <w:r>
              <w:rPr>
                <w:rFonts w:ascii="Times New Roman" w:hAnsi="Times New Roman" w:cs="Times New Roman"/>
                <w:sz w:val="24"/>
                <w:szCs w:val="24"/>
              </w:rPr>
              <w:t>Real Data</w:t>
            </w:r>
          </w:p>
        </w:tc>
        <w:tc>
          <w:tcPr>
            <w:tcW w:w="2121" w:type="dxa"/>
            <w:tcBorders>
              <w:top w:val="single" w:sz="4" w:space="0" w:color="auto"/>
            </w:tcBorders>
          </w:tcPr>
          <w:p w14:paraId="6270F64A" w14:textId="1929A2EA" w:rsidR="00064CD0" w:rsidRDefault="00064CD0" w:rsidP="00DF3276">
            <w:pPr>
              <w:jc w:val="center"/>
              <w:rPr>
                <w:rFonts w:ascii="Times New Roman" w:hAnsi="Times New Roman" w:cs="Times New Roman"/>
                <w:sz w:val="24"/>
                <w:szCs w:val="24"/>
              </w:rPr>
            </w:pPr>
            <w:r>
              <w:rPr>
                <w:rFonts w:ascii="Times New Roman" w:hAnsi="Times New Roman" w:cs="Times New Roman"/>
                <w:sz w:val="24"/>
                <w:szCs w:val="24"/>
              </w:rPr>
              <w:t>58.78</w:t>
            </w:r>
          </w:p>
        </w:tc>
        <w:tc>
          <w:tcPr>
            <w:tcW w:w="2406" w:type="dxa"/>
            <w:tcBorders>
              <w:top w:val="single" w:sz="4" w:space="0" w:color="auto"/>
            </w:tcBorders>
          </w:tcPr>
          <w:p w14:paraId="22A55924" w14:textId="6930C23D" w:rsidR="00064CD0" w:rsidRDefault="00984A70" w:rsidP="00DF3276">
            <w:pPr>
              <w:jc w:val="center"/>
              <w:rPr>
                <w:rFonts w:ascii="Times New Roman" w:hAnsi="Times New Roman" w:cs="Times New Roman"/>
                <w:sz w:val="24"/>
                <w:szCs w:val="24"/>
              </w:rPr>
            </w:pPr>
            <w:r>
              <w:rPr>
                <w:rFonts w:ascii="Times New Roman" w:hAnsi="Times New Roman" w:cs="Times New Roman"/>
                <w:sz w:val="24"/>
                <w:szCs w:val="24"/>
              </w:rPr>
              <w:t>11,649.10</w:t>
            </w:r>
          </w:p>
        </w:tc>
        <w:tc>
          <w:tcPr>
            <w:tcW w:w="2406" w:type="dxa"/>
            <w:tcBorders>
              <w:top w:val="single" w:sz="4" w:space="0" w:color="auto"/>
            </w:tcBorders>
          </w:tcPr>
          <w:p w14:paraId="3C596EE7" w14:textId="1DC781C8" w:rsidR="00064CD0" w:rsidRDefault="001D5EC1" w:rsidP="00DF3276">
            <w:pPr>
              <w:jc w:val="center"/>
              <w:rPr>
                <w:rFonts w:ascii="Times New Roman" w:hAnsi="Times New Roman" w:cs="Times New Roman"/>
                <w:sz w:val="24"/>
                <w:szCs w:val="24"/>
              </w:rPr>
            </w:pPr>
            <w:r>
              <w:rPr>
                <w:rFonts w:ascii="Times New Roman" w:hAnsi="Times New Roman" w:cs="Times New Roman"/>
                <w:sz w:val="24"/>
                <w:szCs w:val="24"/>
              </w:rPr>
              <w:t>0.32</w:t>
            </w:r>
          </w:p>
        </w:tc>
      </w:tr>
      <w:tr w:rsidR="00064CD0" w14:paraId="77401630" w14:textId="77777777" w:rsidTr="00DF3276">
        <w:trPr>
          <w:jc w:val="center"/>
        </w:trPr>
        <w:tc>
          <w:tcPr>
            <w:tcW w:w="2690" w:type="dxa"/>
          </w:tcPr>
          <w:p w14:paraId="01D2D967" w14:textId="230D373F" w:rsidR="00064CD0" w:rsidRDefault="000D29FE" w:rsidP="004705C4">
            <w:pPr>
              <w:rPr>
                <w:rFonts w:ascii="Times New Roman" w:hAnsi="Times New Roman" w:cs="Times New Roman"/>
                <w:sz w:val="24"/>
                <w:szCs w:val="24"/>
              </w:rPr>
            </w:pPr>
            <w:r>
              <w:rPr>
                <w:rFonts w:ascii="Times New Roman" w:hAnsi="Times New Roman" w:cs="Times New Roman"/>
                <w:sz w:val="24"/>
                <w:szCs w:val="24"/>
              </w:rPr>
              <w:t>Gaussian Copula SDV</w:t>
            </w:r>
          </w:p>
        </w:tc>
        <w:tc>
          <w:tcPr>
            <w:tcW w:w="2121" w:type="dxa"/>
          </w:tcPr>
          <w:p w14:paraId="10EAF307" w14:textId="376F086A"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71.48</w:t>
            </w:r>
          </w:p>
        </w:tc>
        <w:tc>
          <w:tcPr>
            <w:tcW w:w="2406" w:type="dxa"/>
          </w:tcPr>
          <w:p w14:paraId="207A0646" w14:textId="16F1A679"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16400.56</w:t>
            </w:r>
          </w:p>
        </w:tc>
        <w:tc>
          <w:tcPr>
            <w:tcW w:w="2406" w:type="dxa"/>
          </w:tcPr>
          <w:p w14:paraId="044F74CA" w14:textId="1A5E412D"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0.05</w:t>
            </w:r>
          </w:p>
        </w:tc>
      </w:tr>
      <w:tr w:rsidR="00064CD0" w14:paraId="1875B419" w14:textId="77777777" w:rsidTr="00DF3276">
        <w:trPr>
          <w:jc w:val="center"/>
        </w:trPr>
        <w:tc>
          <w:tcPr>
            <w:tcW w:w="2690" w:type="dxa"/>
          </w:tcPr>
          <w:p w14:paraId="70A0211A" w14:textId="64AD480D" w:rsidR="00064CD0" w:rsidRDefault="000D29FE" w:rsidP="004705C4">
            <w:pPr>
              <w:rPr>
                <w:rFonts w:ascii="Times New Roman" w:hAnsi="Times New Roman" w:cs="Times New Roman"/>
                <w:sz w:val="24"/>
                <w:szCs w:val="24"/>
              </w:rPr>
            </w:pPr>
            <w:r>
              <w:rPr>
                <w:rFonts w:ascii="Times New Roman" w:hAnsi="Times New Roman" w:cs="Times New Roman"/>
                <w:sz w:val="24"/>
                <w:szCs w:val="24"/>
              </w:rPr>
              <w:t>Bayesian Network SYN</w:t>
            </w:r>
          </w:p>
        </w:tc>
        <w:tc>
          <w:tcPr>
            <w:tcW w:w="2121" w:type="dxa"/>
          </w:tcPr>
          <w:p w14:paraId="4A22D16A" w14:textId="7A789001"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57.60</w:t>
            </w:r>
          </w:p>
        </w:tc>
        <w:tc>
          <w:tcPr>
            <w:tcW w:w="2406" w:type="dxa"/>
          </w:tcPr>
          <w:p w14:paraId="34C8A9CC" w14:textId="2F9E3602" w:rsidR="00064CD0" w:rsidRDefault="000D29FE" w:rsidP="00DF3276">
            <w:pPr>
              <w:jc w:val="center"/>
              <w:rPr>
                <w:rFonts w:ascii="Times New Roman" w:hAnsi="Times New Roman" w:cs="Times New Roman"/>
                <w:sz w:val="24"/>
                <w:szCs w:val="24"/>
              </w:rPr>
            </w:pPr>
            <w:r>
              <w:rPr>
                <w:rFonts w:ascii="Times New Roman" w:hAnsi="Times New Roman" w:cs="Times New Roman"/>
                <w:sz w:val="24"/>
                <w:szCs w:val="24"/>
              </w:rPr>
              <w:t>119</w:t>
            </w:r>
            <w:r w:rsidR="00DF3276">
              <w:rPr>
                <w:rFonts w:ascii="Times New Roman" w:hAnsi="Times New Roman" w:cs="Times New Roman"/>
                <w:sz w:val="24"/>
                <w:szCs w:val="24"/>
              </w:rPr>
              <w:t>17.78</w:t>
            </w:r>
          </w:p>
        </w:tc>
        <w:tc>
          <w:tcPr>
            <w:tcW w:w="2406" w:type="dxa"/>
          </w:tcPr>
          <w:p w14:paraId="1126CC3B" w14:textId="78272EC1"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0.31</w:t>
            </w:r>
          </w:p>
        </w:tc>
      </w:tr>
      <w:tr w:rsidR="00064CD0" w14:paraId="38CD0023" w14:textId="77777777" w:rsidTr="00DF3276">
        <w:trPr>
          <w:jc w:val="center"/>
        </w:trPr>
        <w:tc>
          <w:tcPr>
            <w:tcW w:w="2690" w:type="dxa"/>
          </w:tcPr>
          <w:p w14:paraId="768AF38D" w14:textId="2B5128B8" w:rsidR="00064CD0" w:rsidRDefault="00DF3276" w:rsidP="004705C4">
            <w:pPr>
              <w:rPr>
                <w:rFonts w:ascii="Times New Roman" w:hAnsi="Times New Roman" w:cs="Times New Roman"/>
                <w:sz w:val="24"/>
                <w:szCs w:val="24"/>
              </w:rPr>
            </w:pPr>
            <w:r>
              <w:rPr>
                <w:rFonts w:ascii="Times New Roman" w:hAnsi="Times New Roman" w:cs="Times New Roman"/>
                <w:sz w:val="24"/>
                <w:szCs w:val="24"/>
              </w:rPr>
              <w:t>CTGAN SDV</w:t>
            </w:r>
          </w:p>
        </w:tc>
        <w:tc>
          <w:tcPr>
            <w:tcW w:w="2121" w:type="dxa"/>
          </w:tcPr>
          <w:p w14:paraId="4BAE6B92" w14:textId="7E90592C"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118.06</w:t>
            </w:r>
          </w:p>
        </w:tc>
        <w:tc>
          <w:tcPr>
            <w:tcW w:w="2406" w:type="dxa"/>
          </w:tcPr>
          <w:p w14:paraId="7D61A9E9" w14:textId="4C10B714"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23282.25</w:t>
            </w:r>
          </w:p>
        </w:tc>
        <w:tc>
          <w:tcPr>
            <w:tcW w:w="2406" w:type="dxa"/>
          </w:tcPr>
          <w:p w14:paraId="26C042BC" w14:textId="1FD4FAE1"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-0.36</w:t>
            </w:r>
          </w:p>
        </w:tc>
      </w:tr>
      <w:tr w:rsidR="00064CD0" w14:paraId="7A08C967" w14:textId="77777777" w:rsidTr="00DF3276">
        <w:trPr>
          <w:jc w:val="center"/>
        </w:trPr>
        <w:tc>
          <w:tcPr>
            <w:tcW w:w="2690" w:type="dxa"/>
          </w:tcPr>
          <w:p w14:paraId="2B8B1063" w14:textId="3FD796E1" w:rsidR="00064CD0" w:rsidRDefault="00DF3276" w:rsidP="004705C4">
            <w:pPr>
              <w:rPr>
                <w:rFonts w:ascii="Times New Roman" w:hAnsi="Times New Roman" w:cs="Times New Roman"/>
                <w:sz w:val="24"/>
                <w:szCs w:val="24"/>
              </w:rPr>
            </w:pPr>
            <w:r>
              <w:rPr>
                <w:rFonts w:ascii="Times New Roman" w:hAnsi="Times New Roman" w:cs="Times New Roman"/>
                <w:sz w:val="24"/>
                <w:szCs w:val="24"/>
              </w:rPr>
              <w:t>CTGAN SYN</w:t>
            </w:r>
          </w:p>
        </w:tc>
        <w:tc>
          <w:tcPr>
            <w:tcW w:w="2121" w:type="dxa"/>
          </w:tcPr>
          <w:p w14:paraId="11007F5C" w14:textId="06D124DA"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96.32</w:t>
            </w:r>
          </w:p>
        </w:tc>
        <w:tc>
          <w:tcPr>
            <w:tcW w:w="2406" w:type="dxa"/>
          </w:tcPr>
          <w:p w14:paraId="5B229448" w14:textId="68A81D34"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18523.87</w:t>
            </w:r>
          </w:p>
        </w:tc>
        <w:tc>
          <w:tcPr>
            <w:tcW w:w="2406" w:type="dxa"/>
          </w:tcPr>
          <w:p w14:paraId="589F8045" w14:textId="7D87915D"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-0.08</w:t>
            </w:r>
          </w:p>
        </w:tc>
      </w:tr>
      <w:tr w:rsidR="00064CD0" w14:paraId="5CEDE265" w14:textId="77777777" w:rsidTr="00DF3276">
        <w:trPr>
          <w:jc w:val="center"/>
        </w:trPr>
        <w:tc>
          <w:tcPr>
            <w:tcW w:w="2690" w:type="dxa"/>
            <w:tcBorders>
              <w:bottom w:val="single" w:sz="4" w:space="0" w:color="auto"/>
            </w:tcBorders>
          </w:tcPr>
          <w:p w14:paraId="3E237BAA" w14:textId="2D98328C" w:rsidR="00064CD0" w:rsidRDefault="00DF3276" w:rsidP="004705C4">
            <w:pPr>
              <w:rPr>
                <w:rFonts w:ascii="Times New Roman" w:hAnsi="Times New Roman" w:cs="Times New Roman"/>
                <w:sz w:val="24"/>
                <w:szCs w:val="24"/>
              </w:rPr>
            </w:pPr>
            <w:r>
              <w:rPr>
                <w:rFonts w:ascii="Times New Roman" w:hAnsi="Times New Roman" w:cs="Times New Roman"/>
                <w:sz w:val="24"/>
                <w:szCs w:val="24"/>
              </w:rPr>
              <w:t>TVAE SDV</w:t>
            </w:r>
          </w:p>
        </w:tc>
        <w:tc>
          <w:tcPr>
            <w:tcW w:w="2121" w:type="dxa"/>
            <w:tcBorders>
              <w:bottom w:val="single" w:sz="4" w:space="0" w:color="auto"/>
            </w:tcBorders>
          </w:tcPr>
          <w:p w14:paraId="724BFD59" w14:textId="48402BB7"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67.65</w:t>
            </w:r>
          </w:p>
        </w:tc>
        <w:tc>
          <w:tcPr>
            <w:tcW w:w="2406" w:type="dxa"/>
            <w:tcBorders>
              <w:bottom w:val="single" w:sz="4" w:space="0" w:color="auto"/>
            </w:tcBorders>
          </w:tcPr>
          <w:p w14:paraId="6843424E" w14:textId="4B30A76F"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17335.38</w:t>
            </w:r>
          </w:p>
        </w:tc>
        <w:tc>
          <w:tcPr>
            <w:tcW w:w="2406" w:type="dxa"/>
            <w:tcBorders>
              <w:bottom w:val="single" w:sz="4" w:space="0" w:color="auto"/>
            </w:tcBorders>
          </w:tcPr>
          <w:p w14:paraId="775397A7" w14:textId="121CE59E" w:rsidR="00064CD0" w:rsidRDefault="00DF3276" w:rsidP="00DF3276">
            <w:pPr>
              <w:jc w:val="center"/>
              <w:rPr>
                <w:rFonts w:ascii="Times New Roman" w:hAnsi="Times New Roman" w:cs="Times New Roman"/>
                <w:sz w:val="24"/>
                <w:szCs w:val="24"/>
              </w:rPr>
            </w:pPr>
            <w:r>
              <w:rPr>
                <w:rFonts w:ascii="Times New Roman" w:hAnsi="Times New Roman" w:cs="Times New Roman"/>
                <w:sz w:val="24"/>
                <w:szCs w:val="24"/>
              </w:rPr>
              <w:t>-0.002</w:t>
            </w:r>
          </w:p>
        </w:tc>
      </w:tr>
    </w:tbl>
    <w:p w14:paraId="7A07CA8B" w14:textId="77777777" w:rsidR="00B12651" w:rsidRDefault="00B12651" w:rsidP="004705C4">
      <w:pPr>
        <w:ind w:firstLine="708"/>
        <w:rPr>
          <w:rFonts w:ascii="Times New Roman" w:hAnsi="Times New Roman" w:cs="Times New Roman"/>
          <w:sz w:val="24"/>
          <w:szCs w:val="24"/>
        </w:rPr>
      </w:pPr>
    </w:p>
    <w:p w14:paraId="78659FC8" w14:textId="6DAFACB8" w:rsidR="00D70483" w:rsidRDefault="00D70483" w:rsidP="004705C4">
      <w:pPr>
        <w:ind w:firstLine="708"/>
        <w:rPr>
          <w:rFonts w:ascii="Times New Roman" w:hAnsi="Times New Roman" w:cs="Times New Roman"/>
          <w:sz w:val="24"/>
          <w:szCs w:val="24"/>
        </w:rPr>
      </w:pPr>
      <w:r w:rsidRPr="00D70483">
        <w:rPr>
          <w:rFonts w:ascii="Times New Roman" w:hAnsi="Times New Roman" w:cs="Times New Roman"/>
          <w:sz w:val="24"/>
          <w:szCs w:val="24"/>
        </w:rPr>
        <w:t>Table 4 shows the corresponding results for the 1:10 experiment.</w:t>
      </w:r>
    </w:p>
    <w:p w14:paraId="6496A0DB" w14:textId="62BCAEF6" w:rsidR="00025E9D" w:rsidRPr="00D70483" w:rsidRDefault="00025E9D" w:rsidP="00025E9D">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4. 1:10 ML models average performances.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121"/>
        <w:gridCol w:w="2406"/>
        <w:gridCol w:w="2406"/>
      </w:tblGrid>
      <w:tr w:rsidR="00025E9D" w14:paraId="64939289" w14:textId="77777777" w:rsidTr="0045000E">
        <w:trPr>
          <w:jc w:val="center"/>
        </w:trPr>
        <w:tc>
          <w:tcPr>
            <w:tcW w:w="2690" w:type="dxa"/>
            <w:tcBorders>
              <w:top w:val="single" w:sz="4" w:space="0" w:color="auto"/>
              <w:bottom w:val="single" w:sz="4" w:space="0" w:color="auto"/>
            </w:tcBorders>
          </w:tcPr>
          <w:p w14:paraId="01A5ECBF" w14:textId="77777777" w:rsidR="00025E9D" w:rsidRDefault="00025E9D" w:rsidP="0045000E">
            <w:pPr>
              <w:jc w:val="center"/>
              <w:rPr>
                <w:rFonts w:ascii="Times New Roman" w:hAnsi="Times New Roman" w:cs="Times New Roman"/>
                <w:sz w:val="24"/>
                <w:szCs w:val="24"/>
              </w:rPr>
            </w:pPr>
            <w:r w:rsidRPr="00D70483">
              <w:rPr>
                <w:rFonts w:ascii="Times New Roman" w:hAnsi="Times New Roman" w:cs="Times New Roman"/>
                <w:sz w:val="24"/>
                <w:szCs w:val="24"/>
              </w:rPr>
              <w:t>Dataset Used for Model Training</w:t>
            </w:r>
          </w:p>
        </w:tc>
        <w:tc>
          <w:tcPr>
            <w:tcW w:w="2121" w:type="dxa"/>
            <w:tcBorders>
              <w:top w:val="single" w:sz="4" w:space="0" w:color="auto"/>
              <w:bottom w:val="single" w:sz="4" w:space="0" w:color="auto"/>
            </w:tcBorders>
          </w:tcPr>
          <w:p w14:paraId="5578002D" w14:textId="77777777"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Average Mean Absolute Error (MAE)</w:t>
            </w:r>
          </w:p>
        </w:tc>
        <w:tc>
          <w:tcPr>
            <w:tcW w:w="2406" w:type="dxa"/>
            <w:tcBorders>
              <w:top w:val="single" w:sz="4" w:space="0" w:color="auto"/>
              <w:bottom w:val="single" w:sz="4" w:space="0" w:color="auto"/>
            </w:tcBorders>
          </w:tcPr>
          <w:p w14:paraId="77AB9F4E" w14:textId="77777777"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Average Mean Squared Error (MSE)</w:t>
            </w:r>
          </w:p>
        </w:tc>
        <w:tc>
          <w:tcPr>
            <w:tcW w:w="2406" w:type="dxa"/>
            <w:tcBorders>
              <w:top w:val="single" w:sz="4" w:space="0" w:color="auto"/>
              <w:bottom w:val="single" w:sz="4" w:space="0" w:color="auto"/>
            </w:tcBorders>
          </w:tcPr>
          <w:p w14:paraId="0E0B5A4A" w14:textId="77777777" w:rsidR="00025E9D" w:rsidRPr="00064CD0" w:rsidRDefault="00025E9D" w:rsidP="0045000E">
            <w:pPr>
              <w:jc w:val="center"/>
              <w:rPr>
                <w:rFonts w:ascii="Times New Roman" w:hAnsi="Times New Roman" w:cs="Times New Roman"/>
                <w:sz w:val="24"/>
                <w:szCs w:val="24"/>
              </w:rPr>
            </w:pPr>
            <w:r>
              <w:rPr>
                <w:rFonts w:ascii="Times New Roman" w:hAnsi="Times New Roman" w:cs="Times New Roman"/>
                <w:sz w:val="24"/>
                <w:szCs w:val="24"/>
              </w:rPr>
              <w:t>Average Coefficient of Determination (R</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025E9D" w14:paraId="61FF027B" w14:textId="77777777" w:rsidTr="0045000E">
        <w:trPr>
          <w:jc w:val="center"/>
        </w:trPr>
        <w:tc>
          <w:tcPr>
            <w:tcW w:w="2690" w:type="dxa"/>
            <w:tcBorders>
              <w:top w:val="single" w:sz="4" w:space="0" w:color="auto"/>
            </w:tcBorders>
          </w:tcPr>
          <w:p w14:paraId="0C6980D1"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Real Data</w:t>
            </w:r>
          </w:p>
        </w:tc>
        <w:tc>
          <w:tcPr>
            <w:tcW w:w="2121" w:type="dxa"/>
            <w:tcBorders>
              <w:top w:val="single" w:sz="4" w:space="0" w:color="auto"/>
            </w:tcBorders>
          </w:tcPr>
          <w:p w14:paraId="467F8CBF" w14:textId="685734AC" w:rsidR="00025E9D" w:rsidRDefault="00ED59AA" w:rsidP="00ED59AA">
            <w:pPr>
              <w:jc w:val="center"/>
              <w:rPr>
                <w:rFonts w:ascii="Times New Roman" w:hAnsi="Times New Roman" w:cs="Times New Roman"/>
                <w:sz w:val="24"/>
                <w:szCs w:val="24"/>
              </w:rPr>
            </w:pPr>
            <w:r>
              <w:rPr>
                <w:rFonts w:ascii="Times New Roman" w:hAnsi="Times New Roman" w:cs="Times New Roman"/>
                <w:sz w:val="24"/>
                <w:szCs w:val="24"/>
              </w:rPr>
              <w:t>45.69</w:t>
            </w:r>
          </w:p>
        </w:tc>
        <w:tc>
          <w:tcPr>
            <w:tcW w:w="2406" w:type="dxa"/>
            <w:tcBorders>
              <w:top w:val="single" w:sz="4" w:space="0" w:color="auto"/>
            </w:tcBorders>
          </w:tcPr>
          <w:p w14:paraId="2647456B" w14:textId="1242732D" w:rsidR="00025E9D" w:rsidRDefault="00ED59AA" w:rsidP="00ED59AA">
            <w:pPr>
              <w:jc w:val="center"/>
              <w:rPr>
                <w:rFonts w:ascii="Times New Roman" w:hAnsi="Times New Roman" w:cs="Times New Roman"/>
                <w:sz w:val="24"/>
                <w:szCs w:val="24"/>
              </w:rPr>
            </w:pPr>
            <w:r>
              <w:rPr>
                <w:rFonts w:ascii="Times New Roman" w:hAnsi="Times New Roman" w:cs="Times New Roman"/>
                <w:sz w:val="24"/>
                <w:szCs w:val="24"/>
              </w:rPr>
              <w:t>8177.29</w:t>
            </w:r>
          </w:p>
        </w:tc>
        <w:tc>
          <w:tcPr>
            <w:tcW w:w="2406" w:type="dxa"/>
            <w:tcBorders>
              <w:top w:val="single" w:sz="4" w:space="0" w:color="auto"/>
            </w:tcBorders>
          </w:tcPr>
          <w:p w14:paraId="173EDF08" w14:textId="2B1E2668"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0</w:t>
            </w:r>
            <w:r w:rsidR="00ED59AA">
              <w:rPr>
                <w:rFonts w:ascii="Times New Roman" w:hAnsi="Times New Roman" w:cs="Times New Roman"/>
                <w:sz w:val="24"/>
                <w:szCs w:val="24"/>
              </w:rPr>
              <w:t>.29</w:t>
            </w:r>
          </w:p>
        </w:tc>
      </w:tr>
      <w:tr w:rsidR="00025E9D" w14:paraId="0A2B8A64" w14:textId="77777777" w:rsidTr="0045000E">
        <w:trPr>
          <w:jc w:val="center"/>
        </w:trPr>
        <w:tc>
          <w:tcPr>
            <w:tcW w:w="2690" w:type="dxa"/>
          </w:tcPr>
          <w:p w14:paraId="0F0F1AF4"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Gaussian Copula SDV</w:t>
            </w:r>
          </w:p>
        </w:tc>
        <w:tc>
          <w:tcPr>
            <w:tcW w:w="2121" w:type="dxa"/>
          </w:tcPr>
          <w:p w14:paraId="5189B631" w14:textId="10526342"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7</w:t>
            </w:r>
            <w:r w:rsidR="00ED59AA">
              <w:rPr>
                <w:rFonts w:ascii="Times New Roman" w:hAnsi="Times New Roman" w:cs="Times New Roman"/>
                <w:sz w:val="24"/>
                <w:szCs w:val="24"/>
              </w:rPr>
              <w:t>3.91</w:t>
            </w:r>
          </w:p>
        </w:tc>
        <w:tc>
          <w:tcPr>
            <w:tcW w:w="2406" w:type="dxa"/>
          </w:tcPr>
          <w:p w14:paraId="2B1F4E71" w14:textId="208AA9C7"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12834.36</w:t>
            </w:r>
          </w:p>
        </w:tc>
        <w:tc>
          <w:tcPr>
            <w:tcW w:w="2406" w:type="dxa"/>
          </w:tcPr>
          <w:p w14:paraId="6B111A51" w14:textId="3614D28E"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-0.10</w:t>
            </w:r>
          </w:p>
        </w:tc>
      </w:tr>
      <w:tr w:rsidR="00025E9D" w14:paraId="78BB5A9B" w14:textId="77777777" w:rsidTr="0045000E">
        <w:trPr>
          <w:jc w:val="center"/>
        </w:trPr>
        <w:tc>
          <w:tcPr>
            <w:tcW w:w="2690" w:type="dxa"/>
          </w:tcPr>
          <w:p w14:paraId="4368E6A2"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Bayesian Network SYN</w:t>
            </w:r>
          </w:p>
        </w:tc>
        <w:tc>
          <w:tcPr>
            <w:tcW w:w="2121" w:type="dxa"/>
          </w:tcPr>
          <w:p w14:paraId="2A64B98F" w14:textId="1F6BE8FC"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103.30</w:t>
            </w:r>
          </w:p>
        </w:tc>
        <w:tc>
          <w:tcPr>
            <w:tcW w:w="2406" w:type="dxa"/>
          </w:tcPr>
          <w:p w14:paraId="752F5B38" w14:textId="75DEF42E"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20567.99</w:t>
            </w:r>
          </w:p>
        </w:tc>
        <w:tc>
          <w:tcPr>
            <w:tcW w:w="2406" w:type="dxa"/>
          </w:tcPr>
          <w:p w14:paraId="34CB5CFE" w14:textId="34A1B57F" w:rsidR="00025E9D" w:rsidRDefault="00ED59AA" w:rsidP="0045000E">
            <w:pPr>
              <w:jc w:val="center"/>
              <w:rPr>
                <w:rFonts w:ascii="Times New Roman" w:hAnsi="Times New Roman" w:cs="Times New Roman"/>
                <w:sz w:val="24"/>
                <w:szCs w:val="24"/>
              </w:rPr>
            </w:pPr>
            <w:r>
              <w:rPr>
                <w:rFonts w:ascii="Times New Roman" w:hAnsi="Times New Roman" w:cs="Times New Roman"/>
                <w:sz w:val="24"/>
                <w:szCs w:val="24"/>
              </w:rPr>
              <w:t>-0.77</w:t>
            </w:r>
          </w:p>
        </w:tc>
      </w:tr>
      <w:tr w:rsidR="00025E9D" w14:paraId="194E48A6" w14:textId="77777777" w:rsidTr="0045000E">
        <w:trPr>
          <w:jc w:val="center"/>
        </w:trPr>
        <w:tc>
          <w:tcPr>
            <w:tcW w:w="2690" w:type="dxa"/>
          </w:tcPr>
          <w:p w14:paraId="468FE073"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CTGAN SDV</w:t>
            </w:r>
          </w:p>
        </w:tc>
        <w:tc>
          <w:tcPr>
            <w:tcW w:w="2121" w:type="dxa"/>
          </w:tcPr>
          <w:p w14:paraId="18A2643C" w14:textId="7D4DA812"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1</w:t>
            </w:r>
            <w:r w:rsidR="00ED59AA">
              <w:rPr>
                <w:rFonts w:ascii="Times New Roman" w:hAnsi="Times New Roman" w:cs="Times New Roman"/>
                <w:sz w:val="24"/>
                <w:szCs w:val="24"/>
              </w:rPr>
              <w:t>48.06</w:t>
            </w:r>
          </w:p>
        </w:tc>
        <w:tc>
          <w:tcPr>
            <w:tcW w:w="2406" w:type="dxa"/>
          </w:tcPr>
          <w:p w14:paraId="28EC1E13" w14:textId="703D4B2D" w:rsidR="00025E9D" w:rsidRDefault="002C0B73" w:rsidP="002C0B73">
            <w:pPr>
              <w:jc w:val="center"/>
              <w:rPr>
                <w:rFonts w:ascii="Times New Roman" w:hAnsi="Times New Roman" w:cs="Times New Roman"/>
                <w:sz w:val="24"/>
                <w:szCs w:val="24"/>
              </w:rPr>
            </w:pPr>
            <w:r>
              <w:rPr>
                <w:rFonts w:ascii="Times New Roman" w:hAnsi="Times New Roman" w:cs="Times New Roman"/>
                <w:sz w:val="24"/>
                <w:szCs w:val="24"/>
              </w:rPr>
              <w:t>30546.57</w:t>
            </w:r>
          </w:p>
        </w:tc>
        <w:tc>
          <w:tcPr>
            <w:tcW w:w="2406" w:type="dxa"/>
          </w:tcPr>
          <w:p w14:paraId="054A954C" w14:textId="3320D6A5"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w:t>
            </w:r>
            <w:r w:rsidR="002C0B73">
              <w:rPr>
                <w:rFonts w:ascii="Times New Roman" w:hAnsi="Times New Roman" w:cs="Times New Roman"/>
                <w:sz w:val="24"/>
                <w:szCs w:val="24"/>
              </w:rPr>
              <w:t>1.65</w:t>
            </w:r>
          </w:p>
        </w:tc>
      </w:tr>
      <w:tr w:rsidR="00025E9D" w14:paraId="4DC17F59" w14:textId="77777777" w:rsidTr="0045000E">
        <w:trPr>
          <w:jc w:val="center"/>
        </w:trPr>
        <w:tc>
          <w:tcPr>
            <w:tcW w:w="2690" w:type="dxa"/>
          </w:tcPr>
          <w:p w14:paraId="6B45B915"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CTGAN SYN</w:t>
            </w:r>
          </w:p>
        </w:tc>
        <w:tc>
          <w:tcPr>
            <w:tcW w:w="2121" w:type="dxa"/>
          </w:tcPr>
          <w:p w14:paraId="6CDA3DFB" w14:textId="476D1702" w:rsidR="00025E9D" w:rsidRDefault="002C0B73" w:rsidP="0045000E">
            <w:pPr>
              <w:jc w:val="center"/>
              <w:rPr>
                <w:rFonts w:ascii="Times New Roman" w:hAnsi="Times New Roman" w:cs="Times New Roman"/>
                <w:sz w:val="24"/>
                <w:szCs w:val="24"/>
              </w:rPr>
            </w:pPr>
            <w:r>
              <w:rPr>
                <w:rFonts w:ascii="Times New Roman" w:hAnsi="Times New Roman" w:cs="Times New Roman"/>
                <w:sz w:val="24"/>
                <w:szCs w:val="24"/>
              </w:rPr>
              <w:t>115.63</w:t>
            </w:r>
          </w:p>
        </w:tc>
        <w:tc>
          <w:tcPr>
            <w:tcW w:w="2406" w:type="dxa"/>
          </w:tcPr>
          <w:p w14:paraId="0B88C0FF" w14:textId="46EF2165" w:rsidR="00025E9D" w:rsidRDefault="002C0B73" w:rsidP="0045000E">
            <w:pPr>
              <w:jc w:val="center"/>
              <w:rPr>
                <w:rFonts w:ascii="Times New Roman" w:hAnsi="Times New Roman" w:cs="Times New Roman"/>
                <w:sz w:val="24"/>
                <w:szCs w:val="24"/>
              </w:rPr>
            </w:pPr>
            <w:r>
              <w:rPr>
                <w:rFonts w:ascii="Times New Roman" w:hAnsi="Times New Roman" w:cs="Times New Roman"/>
                <w:sz w:val="24"/>
                <w:szCs w:val="24"/>
              </w:rPr>
              <w:t>21322.55</w:t>
            </w:r>
          </w:p>
        </w:tc>
        <w:tc>
          <w:tcPr>
            <w:tcW w:w="2406" w:type="dxa"/>
          </w:tcPr>
          <w:p w14:paraId="18609F07" w14:textId="2D3DBD57"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-0.</w:t>
            </w:r>
            <w:r w:rsidR="002C0B73">
              <w:rPr>
                <w:rFonts w:ascii="Times New Roman" w:hAnsi="Times New Roman" w:cs="Times New Roman"/>
                <w:sz w:val="24"/>
                <w:szCs w:val="24"/>
              </w:rPr>
              <w:t>84</w:t>
            </w:r>
          </w:p>
        </w:tc>
      </w:tr>
      <w:tr w:rsidR="00025E9D" w14:paraId="6C8FFE16" w14:textId="77777777" w:rsidTr="0045000E">
        <w:trPr>
          <w:jc w:val="center"/>
        </w:trPr>
        <w:tc>
          <w:tcPr>
            <w:tcW w:w="2690" w:type="dxa"/>
            <w:tcBorders>
              <w:bottom w:val="single" w:sz="4" w:space="0" w:color="auto"/>
            </w:tcBorders>
          </w:tcPr>
          <w:p w14:paraId="133F4ED4" w14:textId="77777777" w:rsidR="00025E9D" w:rsidRDefault="00025E9D" w:rsidP="0045000E">
            <w:pPr>
              <w:rPr>
                <w:rFonts w:ascii="Times New Roman" w:hAnsi="Times New Roman" w:cs="Times New Roman"/>
                <w:sz w:val="24"/>
                <w:szCs w:val="24"/>
              </w:rPr>
            </w:pPr>
            <w:r>
              <w:rPr>
                <w:rFonts w:ascii="Times New Roman" w:hAnsi="Times New Roman" w:cs="Times New Roman"/>
                <w:sz w:val="24"/>
                <w:szCs w:val="24"/>
              </w:rPr>
              <w:t>TVAE SDV</w:t>
            </w:r>
          </w:p>
        </w:tc>
        <w:tc>
          <w:tcPr>
            <w:tcW w:w="2121" w:type="dxa"/>
            <w:tcBorders>
              <w:bottom w:val="single" w:sz="4" w:space="0" w:color="auto"/>
            </w:tcBorders>
          </w:tcPr>
          <w:p w14:paraId="7EBFD827" w14:textId="268F0194"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6</w:t>
            </w:r>
            <w:r w:rsidR="002C0B73">
              <w:rPr>
                <w:rFonts w:ascii="Times New Roman" w:hAnsi="Times New Roman" w:cs="Times New Roman"/>
                <w:sz w:val="24"/>
                <w:szCs w:val="24"/>
              </w:rPr>
              <w:t>4.97</w:t>
            </w:r>
          </w:p>
        </w:tc>
        <w:tc>
          <w:tcPr>
            <w:tcW w:w="2406" w:type="dxa"/>
            <w:tcBorders>
              <w:bottom w:val="single" w:sz="4" w:space="0" w:color="auto"/>
            </w:tcBorders>
          </w:tcPr>
          <w:p w14:paraId="20D458C4" w14:textId="54FFFA58"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1</w:t>
            </w:r>
            <w:r w:rsidR="002C0B73">
              <w:rPr>
                <w:rFonts w:ascii="Times New Roman" w:hAnsi="Times New Roman" w:cs="Times New Roman"/>
                <w:sz w:val="24"/>
                <w:szCs w:val="24"/>
              </w:rPr>
              <w:t>2150.86</w:t>
            </w:r>
          </w:p>
        </w:tc>
        <w:tc>
          <w:tcPr>
            <w:tcW w:w="2406" w:type="dxa"/>
            <w:tcBorders>
              <w:bottom w:val="single" w:sz="4" w:space="0" w:color="auto"/>
            </w:tcBorders>
          </w:tcPr>
          <w:p w14:paraId="0D5E0FC7" w14:textId="4D9878F6" w:rsidR="00025E9D" w:rsidRDefault="00025E9D" w:rsidP="0045000E">
            <w:pPr>
              <w:jc w:val="center"/>
              <w:rPr>
                <w:rFonts w:ascii="Times New Roman" w:hAnsi="Times New Roman" w:cs="Times New Roman"/>
                <w:sz w:val="24"/>
                <w:szCs w:val="24"/>
              </w:rPr>
            </w:pPr>
            <w:r>
              <w:rPr>
                <w:rFonts w:ascii="Times New Roman" w:hAnsi="Times New Roman" w:cs="Times New Roman"/>
                <w:sz w:val="24"/>
                <w:szCs w:val="24"/>
              </w:rPr>
              <w:t>-0.0</w:t>
            </w:r>
            <w:r w:rsidR="002C0B73">
              <w:rPr>
                <w:rFonts w:ascii="Times New Roman" w:hAnsi="Times New Roman" w:cs="Times New Roman"/>
                <w:sz w:val="24"/>
                <w:szCs w:val="24"/>
              </w:rPr>
              <w:t>4</w:t>
            </w:r>
          </w:p>
        </w:tc>
      </w:tr>
    </w:tbl>
    <w:p w14:paraId="05EDAFDF" w14:textId="77777777" w:rsidR="00025E9D" w:rsidRDefault="00025E9D" w:rsidP="00025E9D">
      <w:pPr>
        <w:rPr>
          <w:rFonts w:ascii="Times New Roman" w:hAnsi="Times New Roman" w:cs="Times New Roman"/>
          <w:sz w:val="24"/>
          <w:szCs w:val="24"/>
        </w:rPr>
      </w:pPr>
    </w:p>
    <w:p w14:paraId="41C62E74" w14:textId="01E69149" w:rsidR="00474C26" w:rsidRDefault="00ED59AA" w:rsidP="007A1E51">
      <w:pPr>
        <w:rPr>
          <w:rFonts w:ascii="Times New Roman" w:hAnsi="Times New Roman" w:cs="Times New Roman"/>
          <w:sz w:val="24"/>
          <w:szCs w:val="24"/>
        </w:rPr>
      </w:pPr>
      <w:r w:rsidRPr="00ED59AA">
        <w:rPr>
          <w:rFonts w:ascii="Times New Roman" w:hAnsi="Times New Roman" w:cs="Times New Roman"/>
          <w:b/>
          <w:bCs/>
          <w:sz w:val="24"/>
          <w:szCs w:val="24"/>
        </w:rPr>
        <w:t>Note:</w:t>
      </w:r>
      <w:r w:rsidRPr="00ED59AA">
        <w:rPr>
          <w:rFonts w:ascii="Times New Roman" w:hAnsi="Times New Roman" w:cs="Times New Roman"/>
          <w:sz w:val="24"/>
          <w:szCs w:val="24"/>
        </w:rPr>
        <w:t xml:space="preserve"> The performance scores on the real data differ between the 1:1 and 1:10 experiments because different amounts of real data were used for training. In the 1:1 experiment, only 1,000 rows of real data were used to train the regression models, matching the size of the synthetic datasets. In contrast, the 1:10 experiment used 10,000 rows of real data for training in order to ensure a fair comparison with the larger synthetic datasets generated in that setting.</w:t>
      </w:r>
    </w:p>
    <w:p w14:paraId="06E27F9D" w14:textId="3591055A" w:rsidR="00165A2F" w:rsidRPr="00165A2F" w:rsidRDefault="00165A2F" w:rsidP="00165A2F">
      <w:pPr>
        <w:ind w:firstLine="708"/>
        <w:rPr>
          <w:rFonts w:ascii="Times New Roman" w:hAnsi="Times New Roman" w:cs="Times New Roman"/>
          <w:sz w:val="24"/>
          <w:szCs w:val="24"/>
        </w:rPr>
      </w:pPr>
      <w:r w:rsidRPr="00165A2F">
        <w:rPr>
          <w:rFonts w:ascii="Times New Roman" w:hAnsi="Times New Roman" w:cs="Times New Roman"/>
          <w:sz w:val="24"/>
          <w:szCs w:val="24"/>
        </w:rPr>
        <w:t xml:space="preserve">In the 1:1 experiment, the synthetic datasets generated by the six synthetic data generators from the two packages performed reasonably well overall in terms of predictive utility (as measured by the custom score ranging from negative infinity to 1, described in the method section). The Bayesian Network from </w:t>
      </w:r>
      <w:proofErr w:type="spellStart"/>
      <w:r w:rsidRPr="00165A2F">
        <w:rPr>
          <w:rFonts w:ascii="Times New Roman" w:hAnsi="Times New Roman" w:cs="Times New Roman"/>
          <w:sz w:val="24"/>
          <w:szCs w:val="24"/>
        </w:rPr>
        <w:t>Synthicity</w:t>
      </w:r>
      <w:proofErr w:type="spellEnd"/>
      <w:r w:rsidRPr="00165A2F">
        <w:rPr>
          <w:rFonts w:ascii="Times New Roman" w:hAnsi="Times New Roman" w:cs="Times New Roman"/>
          <w:sz w:val="24"/>
          <w:szCs w:val="24"/>
        </w:rPr>
        <w:t xml:space="preserve"> achieved the highest score by far (0.97), followed by the Gaussian Copula from SDV (0.51).</w:t>
      </w:r>
      <w:r>
        <w:rPr>
          <w:rFonts w:ascii="Times New Roman" w:hAnsi="Times New Roman" w:cs="Times New Roman"/>
          <w:sz w:val="24"/>
          <w:szCs w:val="24"/>
        </w:rPr>
        <w:t xml:space="preserve"> </w:t>
      </w:r>
      <w:r w:rsidRPr="00165A2F">
        <w:rPr>
          <w:rFonts w:ascii="Times New Roman" w:hAnsi="Times New Roman" w:cs="Times New Roman"/>
          <w:sz w:val="24"/>
          <w:szCs w:val="24"/>
        </w:rPr>
        <w:t>A score of 0.97 indicates that the performance of the regression models trained on the synthetic data generated by the Bayesian Network was nearly identical to the performance of the same models trained on the real data. This suggests that the synthetic data closely matched the underlying structure and distribution of the real dataset</w:t>
      </w:r>
      <w:r>
        <w:rPr>
          <w:rFonts w:ascii="Times New Roman" w:hAnsi="Times New Roman" w:cs="Times New Roman"/>
          <w:sz w:val="24"/>
          <w:szCs w:val="24"/>
        </w:rPr>
        <w:t xml:space="preserve">, </w:t>
      </w:r>
      <w:r w:rsidRPr="00165A2F">
        <w:rPr>
          <w:rFonts w:ascii="Times New Roman" w:hAnsi="Times New Roman" w:cs="Times New Roman"/>
          <w:sz w:val="24"/>
          <w:szCs w:val="24"/>
        </w:rPr>
        <w:t xml:space="preserve">an ideal outcome for synthetic data generation. The complete results for the 1:1 experiment </w:t>
      </w:r>
      <w:proofErr w:type="gramStart"/>
      <w:r w:rsidRPr="00165A2F">
        <w:rPr>
          <w:rFonts w:ascii="Times New Roman" w:hAnsi="Times New Roman" w:cs="Times New Roman"/>
          <w:sz w:val="24"/>
          <w:szCs w:val="24"/>
        </w:rPr>
        <w:t>are</w:t>
      </w:r>
      <w:proofErr w:type="gramEnd"/>
      <w:r w:rsidRPr="00165A2F">
        <w:rPr>
          <w:rFonts w:ascii="Times New Roman" w:hAnsi="Times New Roman" w:cs="Times New Roman"/>
          <w:sz w:val="24"/>
          <w:szCs w:val="24"/>
        </w:rPr>
        <w:t xml:space="preserve"> presented in Table 5.</w:t>
      </w:r>
    </w:p>
    <w:p w14:paraId="34A89377" w14:textId="77777777" w:rsidR="00AA1138" w:rsidRDefault="00AA1138" w:rsidP="00AA1138">
      <w:pPr>
        <w:ind w:firstLine="708"/>
        <w:rPr>
          <w:rFonts w:ascii="Times New Roman" w:hAnsi="Times New Roman" w:cs="Times New Roman"/>
          <w:sz w:val="24"/>
          <w:szCs w:val="24"/>
        </w:rPr>
      </w:pPr>
    </w:p>
    <w:p w14:paraId="7C4E0B00" w14:textId="7E4A26E0" w:rsidR="00AA1138" w:rsidRPr="00AA1138" w:rsidRDefault="00AA1138" w:rsidP="00AA1138">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lastRenderedPageBreak/>
        <w:t xml:space="preserve">Table </w:t>
      </w:r>
      <w:r>
        <w:rPr>
          <w:rFonts w:ascii="Times New Roman" w:hAnsi="Times New Roman" w:cs="Times New Roman"/>
          <w:sz w:val="20"/>
          <w:szCs w:val="20"/>
        </w:rPr>
        <w:t>5</w:t>
      </w:r>
      <w:r w:rsidRPr="000C00A4">
        <w:rPr>
          <w:rFonts w:ascii="Times New Roman" w:hAnsi="Times New Roman" w:cs="Times New Roman"/>
          <w:sz w:val="20"/>
          <w:szCs w:val="20"/>
        </w:rPr>
        <w:t>. 1:</w:t>
      </w:r>
      <w:r>
        <w:rPr>
          <w:rFonts w:ascii="Times New Roman" w:hAnsi="Times New Roman" w:cs="Times New Roman"/>
          <w:sz w:val="20"/>
          <w:szCs w:val="20"/>
        </w:rPr>
        <w:t>1</w:t>
      </w:r>
      <w:r w:rsidRPr="000C00A4">
        <w:rPr>
          <w:rFonts w:ascii="Times New Roman" w:hAnsi="Times New Roman" w:cs="Times New Roman"/>
          <w:sz w:val="20"/>
          <w:szCs w:val="20"/>
        </w:rPr>
        <w:t xml:space="preserve"> </w:t>
      </w:r>
      <w:r>
        <w:rPr>
          <w:rFonts w:ascii="Times New Roman" w:hAnsi="Times New Roman" w:cs="Times New Roman"/>
          <w:sz w:val="20"/>
          <w:szCs w:val="20"/>
        </w:rPr>
        <w:t>Predictive Utility</w:t>
      </w:r>
      <w:r w:rsidRPr="000C00A4">
        <w:rPr>
          <w:rFonts w:ascii="Times New Roman" w:hAnsi="Times New Roman" w:cs="Times New Roman"/>
          <w:sz w:val="20"/>
          <w:szCs w:val="20"/>
        </w:rPr>
        <w:t xml:space="preserve"> Scores</w:t>
      </w:r>
      <w:r>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AA1138" w14:paraId="171EDE2B" w14:textId="77777777" w:rsidTr="00C70A60">
        <w:trPr>
          <w:jc w:val="center"/>
        </w:trPr>
        <w:tc>
          <w:tcPr>
            <w:tcW w:w="3209" w:type="dxa"/>
            <w:tcBorders>
              <w:bottom w:val="single" w:sz="4" w:space="0" w:color="auto"/>
            </w:tcBorders>
          </w:tcPr>
          <w:p w14:paraId="1EE5CE0E" w14:textId="77777777" w:rsidR="00AA1138" w:rsidRDefault="00AA1138" w:rsidP="00C70A60">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711EA4BB" w14:textId="77777777"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3FA29C3C" w14:textId="77777777" w:rsidR="00AA1138" w:rsidRDefault="00AA1138" w:rsidP="00C70A60">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5C507ED7" w14:textId="77777777" w:rsidR="00AA1138" w:rsidRDefault="00AA1138" w:rsidP="00C70A60">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AA1138" w14:paraId="523A614C" w14:textId="77777777" w:rsidTr="00C70A60">
        <w:trPr>
          <w:gridAfter w:val="1"/>
          <w:wAfter w:w="102" w:type="dxa"/>
          <w:trHeight w:val="1134"/>
          <w:jc w:val="center"/>
        </w:trPr>
        <w:tc>
          <w:tcPr>
            <w:tcW w:w="3209" w:type="dxa"/>
            <w:tcBorders>
              <w:top w:val="single" w:sz="4" w:space="0" w:color="auto"/>
            </w:tcBorders>
          </w:tcPr>
          <w:p w14:paraId="163DC5DB"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Gaussian Copula</w:t>
            </w:r>
          </w:p>
          <w:p w14:paraId="5ADC18CE"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CTGAN</w:t>
            </w:r>
          </w:p>
          <w:p w14:paraId="48B08428"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TVAE</w:t>
            </w:r>
          </w:p>
          <w:p w14:paraId="36CACCE5" w14:textId="77777777" w:rsidR="00AA1138" w:rsidRDefault="00AA1138" w:rsidP="00C70A60">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1D234948" w14:textId="219F220D"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0.51</w:t>
            </w:r>
          </w:p>
          <w:p w14:paraId="6DBF0BB2" w14:textId="769D9CDB"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-0.37</w:t>
            </w:r>
          </w:p>
          <w:p w14:paraId="5530A2E0" w14:textId="3B916ABD"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0.45</w:t>
            </w:r>
          </w:p>
          <w:p w14:paraId="45E544EA" w14:textId="77777777"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0791A12C" w14:textId="77777777"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w:t>
            </w:r>
          </w:p>
          <w:p w14:paraId="78E0D87E" w14:textId="01495DBC"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0.17</w:t>
            </w:r>
          </w:p>
          <w:p w14:paraId="64DE4CDD" w14:textId="5D6BB4AB"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0.45</w:t>
            </w:r>
          </w:p>
          <w:p w14:paraId="3F379420" w14:textId="17BCF1A4" w:rsidR="00AA1138" w:rsidRDefault="00AA1138" w:rsidP="00C70A60">
            <w:pPr>
              <w:jc w:val="center"/>
              <w:rPr>
                <w:rFonts w:ascii="Times New Roman" w:hAnsi="Times New Roman" w:cs="Times New Roman"/>
                <w:sz w:val="24"/>
                <w:szCs w:val="24"/>
              </w:rPr>
            </w:pPr>
            <w:r>
              <w:rPr>
                <w:rFonts w:ascii="Times New Roman" w:hAnsi="Times New Roman" w:cs="Times New Roman"/>
                <w:sz w:val="24"/>
                <w:szCs w:val="24"/>
              </w:rPr>
              <w:t>0.97</w:t>
            </w:r>
          </w:p>
        </w:tc>
      </w:tr>
    </w:tbl>
    <w:p w14:paraId="7A70B316" w14:textId="3F0AA6EF" w:rsidR="00165A2F" w:rsidRDefault="00165A2F" w:rsidP="007A1E51">
      <w:pPr>
        <w:rPr>
          <w:rFonts w:ascii="Times New Roman" w:hAnsi="Times New Roman" w:cs="Times New Roman"/>
          <w:sz w:val="24"/>
          <w:szCs w:val="24"/>
        </w:rPr>
      </w:pPr>
    </w:p>
    <w:p w14:paraId="26ADCD93" w14:textId="42971608" w:rsidR="0043058A" w:rsidRPr="0043058A" w:rsidRDefault="0043058A" w:rsidP="0043058A">
      <w:pPr>
        <w:pStyle w:val="Caption"/>
        <w:keepNext/>
        <w:ind w:firstLine="708"/>
        <w:rPr>
          <w:rFonts w:ascii="Times New Roman" w:hAnsi="Times New Roman" w:cs="Times New Roman"/>
          <w:i w:val="0"/>
          <w:iCs w:val="0"/>
          <w:color w:val="auto"/>
          <w:sz w:val="24"/>
          <w:szCs w:val="24"/>
        </w:rPr>
      </w:pPr>
      <w:r w:rsidRPr="0043058A">
        <w:rPr>
          <w:rFonts w:ascii="Times New Roman" w:hAnsi="Times New Roman" w:cs="Times New Roman"/>
          <w:i w:val="0"/>
          <w:iCs w:val="0"/>
          <w:color w:val="auto"/>
          <w:sz w:val="24"/>
          <w:szCs w:val="24"/>
        </w:rPr>
        <w:t xml:space="preserve">The results were notably different in the 1:10 experiment. In this setting, overall performance dropped significantly, with predictive utility scores considerably lower than those observed in the 1:1 experiment. </w:t>
      </w:r>
      <w:r w:rsidRPr="00CA187C">
        <w:rPr>
          <w:rFonts w:ascii="Times New Roman" w:hAnsi="Times New Roman" w:cs="Times New Roman"/>
          <w:i w:val="0"/>
          <w:iCs w:val="0"/>
          <w:color w:val="auto"/>
          <w:sz w:val="24"/>
          <w:szCs w:val="24"/>
        </w:rPr>
        <w:t>Moreover</w:t>
      </w:r>
      <w:r w:rsidRPr="0043058A">
        <w:rPr>
          <w:rFonts w:ascii="Times New Roman" w:hAnsi="Times New Roman" w:cs="Times New Roman"/>
          <w:i w:val="0"/>
          <w:iCs w:val="0"/>
          <w:color w:val="auto"/>
          <w:sz w:val="24"/>
          <w:szCs w:val="24"/>
        </w:rPr>
        <w:t>, the models that performed best in the 1:1 setting did not necessarily perform well here.</w:t>
      </w:r>
      <w:r w:rsidRPr="00CA187C">
        <w:rPr>
          <w:rFonts w:ascii="Times New Roman" w:hAnsi="Times New Roman" w:cs="Times New Roman"/>
          <w:i w:val="0"/>
          <w:iCs w:val="0"/>
          <w:color w:val="auto"/>
          <w:sz w:val="24"/>
          <w:szCs w:val="24"/>
        </w:rPr>
        <w:t xml:space="preserve"> </w:t>
      </w:r>
      <w:r w:rsidRPr="0043058A">
        <w:rPr>
          <w:rFonts w:ascii="Times New Roman" w:hAnsi="Times New Roman" w:cs="Times New Roman"/>
          <w:i w:val="0"/>
          <w:iCs w:val="0"/>
          <w:color w:val="auto"/>
          <w:sz w:val="24"/>
          <w:szCs w:val="24"/>
        </w:rPr>
        <w:t>In this case, the best-performing model was TVAE from SDV, which achieved a predictive utility score of 0.31, followed by the Gaussian Copula from SDV with a score of 0.15. All other models produced negative scores, indicating a substantial drop in performance and suggesting that the synthetic data they generated diverged significantly from the real data</w:t>
      </w:r>
      <w:r w:rsidRPr="00CA187C">
        <w:rPr>
          <w:rFonts w:ascii="Times New Roman" w:hAnsi="Times New Roman" w:cs="Times New Roman"/>
          <w:i w:val="0"/>
          <w:iCs w:val="0"/>
          <w:color w:val="auto"/>
          <w:sz w:val="24"/>
          <w:szCs w:val="24"/>
        </w:rPr>
        <w:t xml:space="preserve">, </w:t>
      </w:r>
      <w:r w:rsidRPr="0043058A">
        <w:rPr>
          <w:rFonts w:ascii="Times New Roman" w:hAnsi="Times New Roman" w:cs="Times New Roman"/>
          <w:i w:val="0"/>
          <w:iCs w:val="0"/>
          <w:color w:val="auto"/>
          <w:sz w:val="24"/>
          <w:szCs w:val="24"/>
        </w:rPr>
        <w:t>an undesirable outcome in the context of synthetic data generation. The full set of results for the 1:10 experiment is shown in Table 6.</w:t>
      </w:r>
    </w:p>
    <w:p w14:paraId="30E948C3" w14:textId="31515E3D" w:rsidR="0043058A" w:rsidRPr="00AA1138" w:rsidRDefault="0043058A" w:rsidP="0043058A">
      <w:pPr>
        <w:pStyle w:val="Caption"/>
        <w:keepNext/>
        <w:jc w:val="center"/>
        <w:rPr>
          <w:rFonts w:ascii="Times New Roman" w:hAnsi="Times New Roman" w:cs="Times New Roman"/>
          <w:sz w:val="20"/>
          <w:szCs w:val="20"/>
        </w:rPr>
      </w:pPr>
      <w:r w:rsidRPr="000C00A4">
        <w:rPr>
          <w:rFonts w:ascii="Times New Roman" w:hAnsi="Times New Roman" w:cs="Times New Roman"/>
          <w:sz w:val="20"/>
          <w:szCs w:val="20"/>
        </w:rPr>
        <w:t xml:space="preserve">Table </w:t>
      </w:r>
      <w:r>
        <w:rPr>
          <w:rFonts w:ascii="Times New Roman" w:hAnsi="Times New Roman" w:cs="Times New Roman"/>
          <w:sz w:val="20"/>
          <w:szCs w:val="20"/>
        </w:rPr>
        <w:t>6</w:t>
      </w:r>
      <w:r w:rsidRPr="000C00A4">
        <w:rPr>
          <w:rFonts w:ascii="Times New Roman" w:hAnsi="Times New Roman" w:cs="Times New Roman"/>
          <w:sz w:val="20"/>
          <w:szCs w:val="20"/>
        </w:rPr>
        <w:t>. 1:</w:t>
      </w:r>
      <w:r>
        <w:rPr>
          <w:rFonts w:ascii="Times New Roman" w:hAnsi="Times New Roman" w:cs="Times New Roman"/>
          <w:sz w:val="20"/>
          <w:szCs w:val="20"/>
        </w:rPr>
        <w:t>10</w:t>
      </w:r>
      <w:r w:rsidRPr="000C00A4">
        <w:rPr>
          <w:rFonts w:ascii="Times New Roman" w:hAnsi="Times New Roman" w:cs="Times New Roman"/>
          <w:sz w:val="20"/>
          <w:szCs w:val="20"/>
        </w:rPr>
        <w:t xml:space="preserve"> </w:t>
      </w:r>
      <w:r>
        <w:rPr>
          <w:rFonts w:ascii="Times New Roman" w:hAnsi="Times New Roman" w:cs="Times New Roman"/>
          <w:sz w:val="20"/>
          <w:szCs w:val="20"/>
        </w:rPr>
        <w:t>Predictive Utility</w:t>
      </w:r>
      <w:r w:rsidRPr="000C00A4">
        <w:rPr>
          <w:rFonts w:ascii="Times New Roman" w:hAnsi="Times New Roman" w:cs="Times New Roman"/>
          <w:sz w:val="20"/>
          <w:szCs w:val="20"/>
        </w:rPr>
        <w:t xml:space="preserve"> Scores</w:t>
      </w:r>
      <w:r>
        <w:rPr>
          <w:rFonts w:ascii="Times New Roman" w:hAnsi="Times New Roman" w:cs="Times New Roman"/>
          <w:sz w:val="20"/>
          <w:szCs w:val="20"/>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936"/>
        <w:gridCol w:w="3210"/>
        <w:gridCol w:w="102"/>
      </w:tblGrid>
      <w:tr w:rsidR="0043058A" w14:paraId="5F895126" w14:textId="77777777" w:rsidTr="00C70A60">
        <w:trPr>
          <w:jc w:val="center"/>
        </w:trPr>
        <w:tc>
          <w:tcPr>
            <w:tcW w:w="3209" w:type="dxa"/>
            <w:tcBorders>
              <w:bottom w:val="single" w:sz="4" w:space="0" w:color="auto"/>
            </w:tcBorders>
          </w:tcPr>
          <w:p w14:paraId="00992CAC" w14:textId="77777777" w:rsidR="0043058A" w:rsidRDefault="0043058A" w:rsidP="00C70A60">
            <w:pPr>
              <w:tabs>
                <w:tab w:val="left" w:pos="192"/>
                <w:tab w:val="center" w:pos="1496"/>
              </w:tabs>
              <w:jc w:val="center"/>
              <w:rPr>
                <w:rFonts w:ascii="Times New Roman" w:hAnsi="Times New Roman" w:cs="Times New Roman"/>
                <w:sz w:val="24"/>
                <w:szCs w:val="24"/>
              </w:rPr>
            </w:pPr>
            <w:r>
              <w:rPr>
                <w:rFonts w:ascii="Times New Roman" w:hAnsi="Times New Roman" w:cs="Times New Roman"/>
                <w:sz w:val="24"/>
                <w:szCs w:val="24"/>
              </w:rPr>
              <w:t>Models</w:t>
            </w:r>
          </w:p>
        </w:tc>
        <w:tc>
          <w:tcPr>
            <w:tcW w:w="936" w:type="dxa"/>
            <w:tcBorders>
              <w:bottom w:val="single" w:sz="4" w:space="0" w:color="auto"/>
            </w:tcBorders>
          </w:tcPr>
          <w:p w14:paraId="0F538613" w14:textId="7777777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SDV Models</w:t>
            </w:r>
          </w:p>
        </w:tc>
        <w:tc>
          <w:tcPr>
            <w:tcW w:w="3312" w:type="dxa"/>
            <w:gridSpan w:val="2"/>
            <w:tcBorders>
              <w:bottom w:val="single" w:sz="4" w:space="0" w:color="auto"/>
            </w:tcBorders>
          </w:tcPr>
          <w:p w14:paraId="124B343D" w14:textId="77777777" w:rsidR="0043058A" w:rsidRDefault="0043058A" w:rsidP="00C70A60">
            <w:pPr>
              <w:jc w:val="center"/>
              <w:rPr>
                <w:rFonts w:ascii="Times New Roman" w:hAnsi="Times New Roman" w:cs="Times New Roman"/>
                <w:sz w:val="24"/>
                <w:szCs w:val="24"/>
              </w:rPr>
            </w:pPr>
            <w:proofErr w:type="spellStart"/>
            <w:r w:rsidRPr="000C00A4">
              <w:rPr>
                <w:rFonts w:ascii="Times New Roman" w:hAnsi="Times New Roman" w:cs="Times New Roman"/>
                <w:sz w:val="24"/>
                <w:szCs w:val="24"/>
              </w:rPr>
              <w:t>Synthicity</w:t>
            </w:r>
            <w:proofErr w:type="spellEnd"/>
          </w:p>
          <w:p w14:paraId="6A1FC304" w14:textId="77777777" w:rsidR="0043058A" w:rsidRDefault="0043058A" w:rsidP="00C70A60">
            <w:pPr>
              <w:jc w:val="center"/>
              <w:rPr>
                <w:rFonts w:ascii="Times New Roman" w:hAnsi="Times New Roman" w:cs="Times New Roman"/>
                <w:sz w:val="24"/>
                <w:szCs w:val="24"/>
              </w:rPr>
            </w:pPr>
            <w:r w:rsidRPr="000C00A4">
              <w:rPr>
                <w:rFonts w:ascii="Times New Roman" w:hAnsi="Times New Roman" w:cs="Times New Roman"/>
                <w:sz w:val="24"/>
                <w:szCs w:val="24"/>
              </w:rPr>
              <w:t>Models</w:t>
            </w:r>
          </w:p>
        </w:tc>
      </w:tr>
      <w:tr w:rsidR="0043058A" w14:paraId="31320D89" w14:textId="77777777" w:rsidTr="00C70A60">
        <w:trPr>
          <w:gridAfter w:val="1"/>
          <w:wAfter w:w="102" w:type="dxa"/>
          <w:trHeight w:val="1134"/>
          <w:jc w:val="center"/>
        </w:trPr>
        <w:tc>
          <w:tcPr>
            <w:tcW w:w="3209" w:type="dxa"/>
            <w:tcBorders>
              <w:top w:val="single" w:sz="4" w:space="0" w:color="auto"/>
            </w:tcBorders>
          </w:tcPr>
          <w:p w14:paraId="31FAF520"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Gaussian Copula</w:t>
            </w:r>
          </w:p>
          <w:p w14:paraId="039A89B2"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CTGAN</w:t>
            </w:r>
          </w:p>
          <w:p w14:paraId="5AA12690"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TVAE</w:t>
            </w:r>
          </w:p>
          <w:p w14:paraId="7351454A" w14:textId="77777777" w:rsidR="0043058A" w:rsidRDefault="0043058A" w:rsidP="00C70A60">
            <w:pPr>
              <w:rPr>
                <w:rFonts w:ascii="Times New Roman" w:hAnsi="Times New Roman" w:cs="Times New Roman"/>
                <w:sz w:val="24"/>
                <w:szCs w:val="24"/>
              </w:rPr>
            </w:pPr>
            <w:r>
              <w:rPr>
                <w:rFonts w:ascii="Times New Roman" w:hAnsi="Times New Roman" w:cs="Times New Roman"/>
                <w:sz w:val="24"/>
                <w:szCs w:val="24"/>
              </w:rPr>
              <w:t>Bayesian Network</w:t>
            </w:r>
          </w:p>
        </w:tc>
        <w:tc>
          <w:tcPr>
            <w:tcW w:w="936" w:type="dxa"/>
            <w:tcBorders>
              <w:top w:val="single" w:sz="4" w:space="0" w:color="auto"/>
            </w:tcBorders>
          </w:tcPr>
          <w:p w14:paraId="0FDC2611" w14:textId="5DE743CD"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0.15</w:t>
            </w:r>
          </w:p>
          <w:p w14:paraId="0BAD0929" w14:textId="2B166AD3"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-2.85</w:t>
            </w:r>
          </w:p>
          <w:p w14:paraId="0845191A" w14:textId="285552B3"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0.31</w:t>
            </w:r>
          </w:p>
          <w:p w14:paraId="5DE0BE8E" w14:textId="7777777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w:t>
            </w:r>
          </w:p>
        </w:tc>
        <w:tc>
          <w:tcPr>
            <w:tcW w:w="3210" w:type="dxa"/>
            <w:tcBorders>
              <w:top w:val="single" w:sz="4" w:space="0" w:color="auto"/>
              <w:bottom w:val="single" w:sz="4" w:space="0" w:color="auto"/>
            </w:tcBorders>
          </w:tcPr>
          <w:p w14:paraId="11FB2BB3" w14:textId="7777777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w:t>
            </w:r>
          </w:p>
          <w:p w14:paraId="6BC82AE5" w14:textId="199403E6"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-1.33</w:t>
            </w:r>
          </w:p>
          <w:p w14:paraId="79228E38" w14:textId="6EBF2A27"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-0.54</w:t>
            </w:r>
          </w:p>
          <w:p w14:paraId="3DB70470" w14:textId="56F98D69" w:rsidR="0043058A" w:rsidRDefault="0043058A" w:rsidP="00C70A60">
            <w:pPr>
              <w:jc w:val="center"/>
              <w:rPr>
                <w:rFonts w:ascii="Times New Roman" w:hAnsi="Times New Roman" w:cs="Times New Roman"/>
                <w:sz w:val="24"/>
                <w:szCs w:val="24"/>
              </w:rPr>
            </w:pPr>
            <w:r>
              <w:rPr>
                <w:rFonts w:ascii="Times New Roman" w:hAnsi="Times New Roman" w:cs="Times New Roman"/>
                <w:sz w:val="24"/>
                <w:szCs w:val="24"/>
              </w:rPr>
              <w:t>-1.13</w:t>
            </w:r>
          </w:p>
        </w:tc>
      </w:tr>
    </w:tbl>
    <w:p w14:paraId="1A932782" w14:textId="77777777" w:rsidR="0043058A" w:rsidRPr="0043058A" w:rsidRDefault="0043058A" w:rsidP="0043058A">
      <w:pPr>
        <w:rPr>
          <w:rFonts w:ascii="Times New Roman" w:hAnsi="Times New Roman" w:cs="Times New Roman"/>
          <w:sz w:val="24"/>
          <w:szCs w:val="24"/>
        </w:rPr>
      </w:pPr>
    </w:p>
    <w:p w14:paraId="683E1A3B" w14:textId="50210859" w:rsidR="0043058A" w:rsidRDefault="0043058A" w:rsidP="0043058A">
      <w:pPr>
        <w:pStyle w:val="ListParagraph"/>
        <w:numPr>
          <w:ilvl w:val="0"/>
          <w:numId w:val="3"/>
        </w:numPr>
        <w:rPr>
          <w:rFonts w:ascii="Times New Roman" w:hAnsi="Times New Roman" w:cs="Times New Roman"/>
          <w:b/>
          <w:bCs/>
          <w:sz w:val="24"/>
          <w:szCs w:val="24"/>
        </w:rPr>
      </w:pPr>
      <w:r w:rsidRPr="0043058A">
        <w:rPr>
          <w:rFonts w:ascii="Times New Roman" w:hAnsi="Times New Roman" w:cs="Times New Roman"/>
          <w:b/>
          <w:bCs/>
          <w:sz w:val="24"/>
          <w:szCs w:val="24"/>
        </w:rPr>
        <w:t>Discussion</w:t>
      </w:r>
      <w:r w:rsidR="001D5C05">
        <w:rPr>
          <w:rFonts w:ascii="Times New Roman" w:hAnsi="Times New Roman" w:cs="Times New Roman"/>
          <w:b/>
          <w:bCs/>
          <w:sz w:val="24"/>
          <w:szCs w:val="24"/>
        </w:rPr>
        <w:t xml:space="preserve"> and Conclusion</w:t>
      </w:r>
    </w:p>
    <w:p w14:paraId="581D080B" w14:textId="51162D10" w:rsidR="001D5C05" w:rsidRPr="001D5C05" w:rsidRDefault="001D5C05" w:rsidP="001D5C05">
      <w:pPr>
        <w:ind w:firstLine="360"/>
        <w:rPr>
          <w:rFonts w:ascii="Times New Roman" w:hAnsi="Times New Roman" w:cs="Times New Roman"/>
          <w:sz w:val="24"/>
          <w:szCs w:val="24"/>
        </w:rPr>
      </w:pPr>
      <w:r w:rsidRPr="001D5C05">
        <w:rPr>
          <w:rFonts w:ascii="Times New Roman" w:hAnsi="Times New Roman" w:cs="Times New Roman"/>
          <w:sz w:val="24"/>
          <w:szCs w:val="24"/>
        </w:rPr>
        <w:t xml:space="preserve">This study set out to compare synthetic data generators from two of the most prominent open-source Python packages: SDV and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Our goal was to evaluate both usability and performance, and to determine whether one package consistently outperforms the other in generating high-quality synthetic data.</w:t>
      </w:r>
      <w:r>
        <w:rPr>
          <w:rFonts w:ascii="Times New Roman" w:hAnsi="Times New Roman" w:cs="Times New Roman"/>
          <w:sz w:val="24"/>
          <w:szCs w:val="24"/>
        </w:rPr>
        <w:t xml:space="preserve"> </w:t>
      </w:r>
      <w:r w:rsidRPr="001D5C05">
        <w:rPr>
          <w:rFonts w:ascii="Times New Roman" w:hAnsi="Times New Roman" w:cs="Times New Roman"/>
          <w:sz w:val="24"/>
          <w:szCs w:val="24"/>
        </w:rPr>
        <w:t xml:space="preserve">Based on the results, there is no clear overall winner in terms of performance. When it comes to statistical similarity, all models from both packages performed reasonably well, with no significant distinction between the two. In terms of predictive utility, however, the Bayesian Network model from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xml:space="preserve"> clearly outperformed all others in the 1:1 experiment. Notably, SDV does not include an implementation of a Bayesian Network, which may explain part of the difference</w:t>
      </w:r>
      <w:r>
        <w:rPr>
          <w:rFonts w:ascii="Times New Roman" w:hAnsi="Times New Roman" w:cs="Times New Roman"/>
          <w:sz w:val="24"/>
          <w:szCs w:val="24"/>
        </w:rPr>
        <w:t xml:space="preserve">, </w:t>
      </w:r>
      <w:r w:rsidRPr="001D5C05">
        <w:rPr>
          <w:rFonts w:ascii="Times New Roman" w:hAnsi="Times New Roman" w:cs="Times New Roman"/>
          <w:sz w:val="24"/>
          <w:szCs w:val="24"/>
        </w:rPr>
        <w:t>especially considering that the structure of Bayesian Networks can be particularly effective for capturing dependencies in datasets like the one used in this study</w:t>
      </w:r>
      <w:r>
        <w:rPr>
          <w:rFonts w:ascii="Times New Roman" w:hAnsi="Times New Roman" w:cs="Times New Roman"/>
          <w:sz w:val="24"/>
          <w:szCs w:val="24"/>
        </w:rPr>
        <w:t xml:space="preserve"> [34]</w:t>
      </w:r>
      <w:r w:rsidRPr="001D5C05">
        <w:rPr>
          <w:rFonts w:ascii="Times New Roman" w:hAnsi="Times New Roman" w:cs="Times New Roman"/>
          <w:sz w:val="24"/>
          <w:szCs w:val="24"/>
        </w:rPr>
        <w:t xml:space="preserve"> (i.e., household energy consumption, as described in the method section).</w:t>
      </w:r>
    </w:p>
    <w:p w14:paraId="76BE4361" w14:textId="39C57F07" w:rsidR="0043058A" w:rsidRPr="0043058A" w:rsidRDefault="001D5C05" w:rsidP="001D5C05">
      <w:pPr>
        <w:ind w:firstLine="360"/>
        <w:rPr>
          <w:rFonts w:ascii="Times New Roman" w:hAnsi="Times New Roman" w:cs="Times New Roman"/>
          <w:sz w:val="24"/>
          <w:szCs w:val="24"/>
        </w:rPr>
      </w:pPr>
      <w:r w:rsidRPr="001D5C05">
        <w:rPr>
          <w:rFonts w:ascii="Times New Roman" w:hAnsi="Times New Roman" w:cs="Times New Roman"/>
          <w:sz w:val="24"/>
          <w:szCs w:val="24"/>
        </w:rPr>
        <w:t>Beyond raw performance, another important consideration is usability, including documentation quality and user experience. In this regard, SDV clearly stands out. It offers excellent documentation, a larger and more active community, and comprehensive tutorials that make the framework accessible</w:t>
      </w:r>
      <w:r>
        <w:rPr>
          <w:rFonts w:ascii="Times New Roman" w:hAnsi="Times New Roman" w:cs="Times New Roman"/>
          <w:sz w:val="24"/>
          <w:szCs w:val="24"/>
        </w:rPr>
        <w:t xml:space="preserve">, </w:t>
      </w:r>
      <w:r w:rsidRPr="001D5C05">
        <w:rPr>
          <w:rFonts w:ascii="Times New Roman" w:hAnsi="Times New Roman" w:cs="Times New Roman"/>
          <w:sz w:val="24"/>
          <w:szCs w:val="24"/>
        </w:rPr>
        <w:t>even to researchers</w:t>
      </w:r>
      <w:r>
        <w:rPr>
          <w:rFonts w:ascii="Times New Roman" w:hAnsi="Times New Roman" w:cs="Times New Roman"/>
          <w:sz w:val="24"/>
          <w:szCs w:val="24"/>
        </w:rPr>
        <w:t xml:space="preserve"> and users</w:t>
      </w:r>
      <w:r w:rsidRPr="001D5C05">
        <w:rPr>
          <w:rFonts w:ascii="Times New Roman" w:hAnsi="Times New Roman" w:cs="Times New Roman"/>
          <w:sz w:val="24"/>
          <w:szCs w:val="24"/>
        </w:rPr>
        <w:t xml:space="preserve"> with limited programming experience. The process of generating synthetic data with SDV is straightforward and well-supported.</w:t>
      </w:r>
      <w:r>
        <w:rPr>
          <w:rFonts w:ascii="Times New Roman" w:hAnsi="Times New Roman" w:cs="Times New Roman"/>
          <w:sz w:val="24"/>
          <w:szCs w:val="24"/>
        </w:rPr>
        <w:t xml:space="preserve"> </w:t>
      </w:r>
      <w:r w:rsidRPr="001D5C05">
        <w:rPr>
          <w:rFonts w:ascii="Times New Roman" w:hAnsi="Times New Roman" w:cs="Times New Roman"/>
          <w:sz w:val="24"/>
          <w:szCs w:val="24"/>
        </w:rPr>
        <w:t xml:space="preserve">In contrast, </w:t>
      </w:r>
      <w:proofErr w:type="spellStart"/>
      <w:r w:rsidRPr="001D5C05">
        <w:rPr>
          <w:rFonts w:ascii="Times New Roman" w:hAnsi="Times New Roman" w:cs="Times New Roman"/>
          <w:sz w:val="24"/>
          <w:szCs w:val="24"/>
        </w:rPr>
        <w:t>Synthicity’s</w:t>
      </w:r>
      <w:proofErr w:type="spellEnd"/>
      <w:r w:rsidRPr="001D5C05">
        <w:rPr>
          <w:rFonts w:ascii="Times New Roman" w:hAnsi="Times New Roman" w:cs="Times New Roman"/>
          <w:sz w:val="24"/>
          <w:szCs w:val="24"/>
        </w:rPr>
        <w:t xml:space="preserve"> documentation is less complete and can be difficult to follow. During the course of this study, we encountered issues using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particularly with larger datasets, and the troubleshooting process was not well-supported by the existing documentation.</w:t>
      </w:r>
      <w:r>
        <w:rPr>
          <w:rFonts w:ascii="Times New Roman" w:hAnsi="Times New Roman" w:cs="Times New Roman"/>
          <w:sz w:val="24"/>
          <w:szCs w:val="24"/>
        </w:rPr>
        <w:t xml:space="preserve"> </w:t>
      </w:r>
      <w:r w:rsidRPr="001D5C05">
        <w:rPr>
          <w:rFonts w:ascii="Times New Roman" w:hAnsi="Times New Roman" w:cs="Times New Roman"/>
          <w:sz w:val="24"/>
          <w:szCs w:val="24"/>
        </w:rPr>
        <w:t xml:space="preserve">In conclusion, while </w:t>
      </w:r>
      <w:r w:rsidRPr="001D5C05">
        <w:rPr>
          <w:rFonts w:ascii="Times New Roman" w:hAnsi="Times New Roman" w:cs="Times New Roman"/>
          <w:sz w:val="24"/>
          <w:szCs w:val="24"/>
        </w:rPr>
        <w:lastRenderedPageBreak/>
        <w:t xml:space="preserve">both packages offer competitive performance, SDV excels in usability and support, making it a more user-friendly option. However, for users specifically interested in models like Bayesian Networks, </w:t>
      </w:r>
      <w:proofErr w:type="spellStart"/>
      <w:r w:rsidRPr="001D5C05">
        <w:rPr>
          <w:rFonts w:ascii="Times New Roman" w:hAnsi="Times New Roman" w:cs="Times New Roman"/>
          <w:sz w:val="24"/>
          <w:szCs w:val="24"/>
        </w:rPr>
        <w:t>Synthicity</w:t>
      </w:r>
      <w:proofErr w:type="spellEnd"/>
      <w:r w:rsidRPr="001D5C05">
        <w:rPr>
          <w:rFonts w:ascii="Times New Roman" w:hAnsi="Times New Roman" w:cs="Times New Roman"/>
          <w:sz w:val="24"/>
          <w:szCs w:val="24"/>
        </w:rPr>
        <w:t xml:space="preserve"> may be </w:t>
      </w:r>
      <w:r>
        <w:rPr>
          <w:rFonts w:ascii="Times New Roman" w:hAnsi="Times New Roman" w:cs="Times New Roman"/>
          <w:sz w:val="24"/>
          <w:szCs w:val="24"/>
        </w:rPr>
        <w:t>a</w:t>
      </w:r>
      <w:r w:rsidRPr="001D5C05">
        <w:rPr>
          <w:rFonts w:ascii="Times New Roman" w:hAnsi="Times New Roman" w:cs="Times New Roman"/>
          <w:sz w:val="24"/>
          <w:szCs w:val="24"/>
        </w:rPr>
        <w:t xml:space="preserve"> better choice.</w:t>
      </w:r>
    </w:p>
    <w:p w14:paraId="3F6AC27C" w14:textId="77777777" w:rsidR="0043058A" w:rsidRPr="0043058A" w:rsidRDefault="0043058A" w:rsidP="0043058A">
      <w:pPr>
        <w:pStyle w:val="ListParagraph"/>
        <w:rPr>
          <w:rFonts w:ascii="Times New Roman" w:hAnsi="Times New Roman" w:cs="Times New Roman"/>
          <w:sz w:val="24"/>
          <w:szCs w:val="24"/>
        </w:rPr>
      </w:pPr>
    </w:p>
    <w:p w14:paraId="6A95A8A5" w14:textId="77777777" w:rsidR="0043058A" w:rsidRPr="00A343DC" w:rsidRDefault="0043058A" w:rsidP="00165A2F">
      <w:pPr>
        <w:ind w:firstLine="708"/>
        <w:rPr>
          <w:rFonts w:ascii="Times New Roman" w:hAnsi="Times New Roman" w:cs="Times New Roman"/>
          <w:sz w:val="24"/>
          <w:szCs w:val="24"/>
        </w:rPr>
      </w:pPr>
    </w:p>
    <w:p w14:paraId="4974BC5A" w14:textId="45471E62" w:rsidR="00263BC0" w:rsidRPr="00A343DC" w:rsidRDefault="00263BC0" w:rsidP="007A1E51">
      <w:pPr>
        <w:rPr>
          <w:rFonts w:ascii="Times New Roman" w:hAnsi="Times New Roman" w:cs="Times New Roman"/>
          <w:b/>
          <w:bCs/>
          <w:sz w:val="24"/>
          <w:szCs w:val="24"/>
        </w:rPr>
      </w:pPr>
      <w:r w:rsidRPr="00A343DC">
        <w:rPr>
          <w:rFonts w:ascii="Times New Roman" w:hAnsi="Times New Roman" w:cs="Times New Roman"/>
          <w:b/>
          <w:bCs/>
          <w:sz w:val="24"/>
          <w:szCs w:val="24"/>
        </w:rPr>
        <w:t>References</w:t>
      </w:r>
    </w:p>
    <w:p w14:paraId="678442FB" w14:textId="01E8377A" w:rsidR="00263BC0" w:rsidRPr="00A343DC" w:rsidRDefault="00C81F79" w:rsidP="007A1E51">
      <w:pPr>
        <w:rPr>
          <w:color w:val="000000"/>
          <w:szCs w:val="20"/>
        </w:rPr>
      </w:pPr>
      <w:r w:rsidRPr="00A343DC">
        <w:rPr>
          <w:rFonts w:ascii="Times New Roman" w:hAnsi="Times New Roman" w:cs="Times New Roman"/>
          <w:color w:val="000000"/>
          <w:sz w:val="24"/>
          <w:szCs w:val="24"/>
        </w:rPr>
        <w:t xml:space="preserve">[1] </w:t>
      </w:r>
      <w:r w:rsidR="00263BC0" w:rsidRPr="00A343DC">
        <w:rPr>
          <w:rFonts w:ascii="Times New Roman" w:hAnsi="Times New Roman" w:cs="Times New Roman"/>
          <w:color w:val="000000"/>
          <w:sz w:val="24"/>
          <w:szCs w:val="24"/>
        </w:rPr>
        <w:t xml:space="preserve">OpenAI. </w:t>
      </w:r>
      <w:r w:rsidR="00263BC0" w:rsidRPr="00A343DC">
        <w:rPr>
          <w:rFonts w:ascii="Times New Roman" w:hAnsi="Times New Roman" w:cs="Times New Roman"/>
          <w:i/>
          <w:color w:val="000000"/>
          <w:sz w:val="24"/>
          <w:szCs w:val="24"/>
        </w:rPr>
        <w:t>ChatGPT.</w:t>
      </w:r>
      <w:r w:rsidR="00263BC0" w:rsidRPr="00A343DC">
        <w:rPr>
          <w:rFonts w:ascii="Times New Roman" w:hAnsi="Times New Roman" w:cs="Times New Roman"/>
          <w:color w:val="000000"/>
          <w:sz w:val="24"/>
          <w:szCs w:val="24"/>
        </w:rPr>
        <w:t xml:space="preserve"> 2022. Retrieved from </w:t>
      </w:r>
      <w:hyperlink r:id="rId12">
        <w:r w:rsidR="00263BC0" w:rsidRPr="00A343DC">
          <w:rPr>
            <w:rFonts w:ascii="Times New Roman" w:hAnsi="Times New Roman" w:cs="Times New Roman"/>
            <w:color w:val="000000"/>
            <w:sz w:val="24"/>
            <w:szCs w:val="24"/>
          </w:rPr>
          <w:t>https://openai.com/index/chatgpt/</w:t>
        </w:r>
      </w:hyperlink>
      <w:r w:rsidR="00263BC0" w:rsidRPr="00A343DC">
        <w:rPr>
          <w:color w:val="000000"/>
          <w:szCs w:val="20"/>
        </w:rPr>
        <w:t>.</w:t>
      </w:r>
    </w:p>
    <w:p w14:paraId="37476E52" w14:textId="0895A8FF" w:rsidR="00C81F79" w:rsidRPr="00A343DC" w:rsidRDefault="00C81F79"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[2] </w:t>
      </w:r>
      <w:r w:rsidRPr="00C81F79">
        <w:rPr>
          <w:rFonts w:ascii="Times New Roman" w:hAnsi="Times New Roman" w:cs="Times New Roman"/>
          <w:sz w:val="24"/>
          <w:szCs w:val="24"/>
        </w:rPr>
        <w:t>A. Shaji George, &amp; A. S. Hovan George. (2023). A Review of ChatGPT AI’s Impact on Several Business Sectors. </w:t>
      </w:r>
      <w:r w:rsidRPr="00C81F79">
        <w:rPr>
          <w:rFonts w:ascii="Times New Roman" w:hAnsi="Times New Roman" w:cs="Times New Roman"/>
          <w:i/>
          <w:iCs/>
          <w:sz w:val="24"/>
          <w:szCs w:val="24"/>
        </w:rPr>
        <w:t>Partners Universal International Innovation Journal</w:t>
      </w:r>
      <w:r w:rsidRPr="00C81F79">
        <w:rPr>
          <w:rFonts w:ascii="Times New Roman" w:hAnsi="Times New Roman" w:cs="Times New Roman"/>
          <w:sz w:val="24"/>
          <w:szCs w:val="24"/>
        </w:rPr>
        <w:t>, </w:t>
      </w:r>
      <w:r w:rsidRPr="00C81F79">
        <w:rPr>
          <w:rFonts w:ascii="Times New Roman" w:hAnsi="Times New Roman" w:cs="Times New Roman"/>
          <w:i/>
          <w:iCs/>
          <w:sz w:val="24"/>
          <w:szCs w:val="24"/>
        </w:rPr>
        <w:t>1</w:t>
      </w:r>
      <w:r w:rsidRPr="00C81F79">
        <w:rPr>
          <w:rFonts w:ascii="Times New Roman" w:hAnsi="Times New Roman" w:cs="Times New Roman"/>
          <w:sz w:val="24"/>
          <w:szCs w:val="24"/>
        </w:rPr>
        <w:t xml:space="preserve">(1), 9–23. </w:t>
      </w:r>
      <w:hyperlink r:id="rId13" w:history="1">
        <w:r w:rsidR="00B60A10" w:rsidRPr="00C81F79">
          <w:rPr>
            <w:rStyle w:val="Hyperlink"/>
            <w:rFonts w:ascii="Times New Roman" w:hAnsi="Times New Roman" w:cs="Times New Roman"/>
            <w:sz w:val="24"/>
            <w:szCs w:val="24"/>
          </w:rPr>
          <w:t>https://doi.org/10.5281/zenodo.7644359</w:t>
        </w:r>
      </w:hyperlink>
    </w:p>
    <w:p w14:paraId="5F70F2D0" w14:textId="4CE131BD" w:rsidR="00B60A10" w:rsidRPr="00A343DC" w:rsidRDefault="00B60A10"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[3] Chen, Hao, et al. "On the Diversity of Synthetic Data and Its Impact on Training Large Language Models."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arXiv:2410.15226v2 [cs.CL], 22 Oct. 2024.</w:t>
      </w:r>
    </w:p>
    <w:p w14:paraId="0746792F" w14:textId="08FD98F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[4] Brown, Tom, et al. “Language Models Are Few-Shot Learners.” </w:t>
      </w:r>
      <w:r w:rsidRPr="00A343DC">
        <w:rPr>
          <w:rFonts w:ascii="Times New Roman" w:hAnsi="Times New Roman" w:cs="Times New Roman"/>
          <w:i/>
          <w:iCs/>
          <w:sz w:val="24"/>
          <w:szCs w:val="24"/>
        </w:rPr>
        <w:t>Advances in Neural Information Processing Systems</w:t>
      </w:r>
      <w:r w:rsidRPr="00A343DC">
        <w:rPr>
          <w:rFonts w:ascii="Times New Roman" w:hAnsi="Times New Roman" w:cs="Times New Roman"/>
          <w:sz w:val="24"/>
          <w:szCs w:val="24"/>
        </w:rPr>
        <w:t xml:space="preserve">, vol. 33, Curran Associates, Inc., 2020, pp. 1877–1901, </w:t>
      </w:r>
      <w:hyperlink r:id="rId14" w:history="1">
        <w:r w:rsidRPr="00A343DC">
          <w:rPr>
            <w:rStyle w:val="Hyperlink"/>
            <w:rFonts w:ascii="Times New Roman" w:hAnsi="Times New Roman" w:cs="Times New Roman"/>
            <w:sz w:val="24"/>
            <w:szCs w:val="24"/>
          </w:rPr>
          <w:t>https://proceedings.neurips.cc/paper/2020/file/1457c0d6bfcb4967411061b3e5a3861b-Paper.pdf</w:t>
        </w:r>
      </w:hyperlink>
      <w:r w:rsidRPr="00A343DC">
        <w:rPr>
          <w:rFonts w:ascii="Times New Roman" w:hAnsi="Times New Roman" w:cs="Times New Roman"/>
          <w:sz w:val="24"/>
          <w:szCs w:val="24"/>
        </w:rPr>
        <w:t>.</w:t>
      </w:r>
    </w:p>
    <w:p w14:paraId="78580CE7" w14:textId="303ED653"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[5] OpenAI. </w:t>
      </w:r>
      <w:r w:rsidRPr="00A343DC">
        <w:rPr>
          <w:rFonts w:ascii="Times New Roman" w:hAnsi="Times New Roman" w:cs="Times New Roman"/>
          <w:i/>
          <w:iCs/>
          <w:sz w:val="24"/>
          <w:szCs w:val="24"/>
        </w:rPr>
        <w:t>GPT</w:t>
      </w:r>
      <w:r w:rsidRPr="00A343DC">
        <w:rPr>
          <w:rFonts w:ascii="Times New Roman" w:hAnsi="Times New Roman" w:cs="Times New Roman"/>
          <w:i/>
          <w:iCs/>
          <w:sz w:val="24"/>
          <w:szCs w:val="24"/>
        </w:rPr>
        <w:noBreakHyphen/>
        <w:t>4 Technical Report.</w:t>
      </w:r>
      <w:r w:rsidRPr="00A343DC">
        <w:rPr>
          <w:rFonts w:ascii="Times New Roman" w:hAnsi="Times New Roman" w:cs="Times New Roman"/>
          <w:sz w:val="24"/>
          <w:szCs w:val="24"/>
        </w:rPr>
        <w:t xml:space="preserve"> 14 Mar. 2023, </w:t>
      </w:r>
      <w:hyperlink r:id="rId15" w:tgtFrame="_new" w:history="1">
        <w:r w:rsidRPr="00A343DC">
          <w:rPr>
            <w:rStyle w:val="Hyperlink"/>
            <w:rFonts w:ascii="Times New Roman" w:hAnsi="Times New Roman" w:cs="Times New Roman"/>
            <w:sz w:val="24"/>
            <w:szCs w:val="24"/>
          </w:rPr>
          <w:t>https://cdn.openai.com/papers/GPT-4-System-Card.pdf</w:t>
        </w:r>
      </w:hyperlink>
      <w:r w:rsidRPr="00A343DC">
        <w:rPr>
          <w:rFonts w:ascii="Times New Roman" w:hAnsi="Times New Roman" w:cs="Times New Roman"/>
          <w:sz w:val="24"/>
          <w:szCs w:val="24"/>
        </w:rPr>
        <w:t>.</w:t>
      </w:r>
    </w:p>
    <w:p w14:paraId="3A93268E" w14:textId="4CA06E4B" w:rsidR="00774652" w:rsidRPr="00A343DC" w:rsidRDefault="00774652"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[6] Bai, </w:t>
      </w:r>
      <w:proofErr w:type="spellStart"/>
      <w:r w:rsidRPr="00A343DC">
        <w:rPr>
          <w:rFonts w:ascii="Times New Roman" w:hAnsi="Times New Roman" w:cs="Times New Roman"/>
          <w:sz w:val="24"/>
          <w:szCs w:val="24"/>
        </w:rPr>
        <w:t>Yuntao</w:t>
      </w:r>
      <w:proofErr w:type="spellEnd"/>
      <w:r w:rsidRPr="00A343DC">
        <w:rPr>
          <w:rFonts w:ascii="Times New Roman" w:hAnsi="Times New Roman" w:cs="Times New Roman"/>
          <w:sz w:val="24"/>
          <w:szCs w:val="24"/>
        </w:rPr>
        <w:t xml:space="preserve">, et al. </w:t>
      </w:r>
      <w:r w:rsidRPr="00A343DC">
        <w:rPr>
          <w:rFonts w:ascii="Times New Roman" w:hAnsi="Times New Roman" w:cs="Times New Roman"/>
          <w:i/>
          <w:iCs/>
          <w:sz w:val="24"/>
          <w:szCs w:val="24"/>
        </w:rPr>
        <w:t>Constitutional AI: Harmlessness from AI Feedback.</w:t>
      </w:r>
      <w:r w:rsidRPr="00A343DC">
        <w:rPr>
          <w:rFonts w:ascii="Times New Roman" w:hAnsi="Times New Roman" w:cs="Times New Roman"/>
          <w:sz w:val="24"/>
          <w:szCs w:val="24"/>
        </w:rPr>
        <w:t xml:space="preserve"> Anthropic, 2022, </w:t>
      </w:r>
      <w:hyperlink r:id="rId16" w:tgtFrame="_new" w:history="1">
        <w:r w:rsidRPr="00A343DC">
          <w:rPr>
            <w:rStyle w:val="Hyperlink"/>
            <w:rFonts w:ascii="Times New Roman" w:hAnsi="Times New Roman" w:cs="Times New Roman"/>
            <w:sz w:val="24"/>
            <w:szCs w:val="24"/>
          </w:rPr>
          <w:t>https://arxiv.org/abs/2212.08073</w:t>
        </w:r>
      </w:hyperlink>
      <w:r w:rsidRPr="00A343DC">
        <w:rPr>
          <w:rFonts w:ascii="Times New Roman" w:hAnsi="Times New Roman" w:cs="Times New Roman"/>
          <w:sz w:val="24"/>
          <w:szCs w:val="24"/>
        </w:rPr>
        <w:t>.</w:t>
      </w:r>
    </w:p>
    <w:p w14:paraId="49D0520B" w14:textId="097A0B70" w:rsidR="005D5B75" w:rsidRPr="00A343DC" w:rsidRDefault="005D5B75" w:rsidP="00C81F79">
      <w:pPr>
        <w:ind w:left="708" w:hanging="708"/>
        <w:rPr>
          <w:rFonts w:ascii="Times New Roman" w:hAnsi="Times New Roman" w:cs="Times New Roman"/>
          <w:sz w:val="24"/>
          <w:szCs w:val="24"/>
        </w:rPr>
      </w:pPr>
      <w:r w:rsidRPr="00A343DC">
        <w:rPr>
          <w:rFonts w:ascii="Times New Roman" w:hAnsi="Times New Roman" w:cs="Times New Roman"/>
          <w:sz w:val="24"/>
          <w:szCs w:val="24"/>
        </w:rPr>
        <w:t>[7] Bubeck, Sébastien, et al. “Sparks of Artificial General Intelligence: Early Experiments with GPT</w:t>
      </w:r>
      <w:r w:rsidRPr="00A343DC">
        <w:rPr>
          <w:rFonts w:ascii="Times New Roman" w:hAnsi="Times New Roman" w:cs="Times New Roman"/>
          <w:sz w:val="24"/>
          <w:szCs w:val="24"/>
        </w:rPr>
        <w:noBreakHyphen/>
        <w:t xml:space="preserve">4.” </w:t>
      </w:r>
      <w:proofErr w:type="spellStart"/>
      <w:r w:rsidRPr="00A343DC">
        <w:rPr>
          <w:rFonts w:ascii="Times New Roman" w:hAnsi="Times New Roman" w:cs="Times New Roman"/>
          <w:i/>
          <w:iCs/>
          <w:sz w:val="24"/>
          <w:szCs w:val="24"/>
        </w:rPr>
        <w:t>arXiv</w:t>
      </w:r>
      <w:proofErr w:type="spellEnd"/>
      <w:r w:rsidRPr="00A343DC">
        <w:rPr>
          <w:rFonts w:ascii="Times New Roman" w:hAnsi="Times New Roman" w:cs="Times New Roman"/>
          <w:sz w:val="24"/>
          <w:szCs w:val="24"/>
        </w:rPr>
        <w:t xml:space="preserve"> preprint arXiv:2303.12712 [</w:t>
      </w:r>
      <w:proofErr w:type="spellStart"/>
      <w:proofErr w:type="gramStart"/>
      <w:r w:rsidRPr="00A343DC">
        <w:rPr>
          <w:rFonts w:ascii="Times New Roman" w:hAnsi="Times New Roman" w:cs="Times New Roman"/>
          <w:sz w:val="24"/>
          <w:szCs w:val="24"/>
        </w:rPr>
        <w:t>cs.LG</w:t>
      </w:r>
      <w:proofErr w:type="spellEnd"/>
      <w:proofErr w:type="gramEnd"/>
      <w:r w:rsidRPr="00A343DC">
        <w:rPr>
          <w:rFonts w:ascii="Times New Roman" w:hAnsi="Times New Roman" w:cs="Times New Roman"/>
          <w:sz w:val="24"/>
          <w:szCs w:val="24"/>
        </w:rPr>
        <w:t>], 2023.</w:t>
      </w:r>
    </w:p>
    <w:p w14:paraId="3583EAF8" w14:textId="6C58D719" w:rsidR="00805639" w:rsidRPr="00A343DC" w:rsidRDefault="00805639"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[8] Pablo Villalobos, Jaime Sevilla, Lennart Heim, Tamay </w:t>
      </w:r>
      <w:proofErr w:type="spellStart"/>
      <w:r w:rsidRPr="00A343DC">
        <w:rPr>
          <w:rFonts w:ascii="Times New Roman" w:hAnsi="Times New Roman" w:cs="Times New Roman"/>
          <w:sz w:val="24"/>
          <w:szCs w:val="24"/>
        </w:rPr>
        <w:t>Besiroglu</w:t>
      </w:r>
      <w:proofErr w:type="spellEnd"/>
      <w:r w:rsidRPr="00A343DC">
        <w:rPr>
          <w:rFonts w:ascii="Times New Roman" w:hAnsi="Times New Roman" w:cs="Times New Roman"/>
          <w:sz w:val="24"/>
          <w:szCs w:val="24"/>
        </w:rPr>
        <w:t xml:space="preserve">, Marius </w:t>
      </w:r>
      <w:proofErr w:type="spellStart"/>
      <w:r w:rsidRPr="00A343DC">
        <w:rPr>
          <w:rFonts w:ascii="Times New Roman" w:hAnsi="Times New Roman" w:cs="Times New Roman"/>
          <w:sz w:val="24"/>
          <w:szCs w:val="24"/>
        </w:rPr>
        <w:t>Hobbhahn</w:t>
      </w:r>
      <w:proofErr w:type="spellEnd"/>
      <w:r w:rsidRPr="00A343DC">
        <w:rPr>
          <w:rFonts w:ascii="Times New Roman" w:hAnsi="Times New Roman" w:cs="Times New Roman"/>
          <w:sz w:val="24"/>
          <w:szCs w:val="24"/>
        </w:rPr>
        <w:t xml:space="preserve">, and Anson Ho. </w:t>
      </w:r>
      <w:r w:rsidRPr="00805639">
        <w:rPr>
          <w:rFonts w:ascii="Times New Roman" w:hAnsi="Times New Roman" w:cs="Times New Roman"/>
          <w:sz w:val="24"/>
          <w:szCs w:val="24"/>
        </w:rPr>
        <w:t xml:space="preserve">Will we run out of data? an analysis of the limits of scaling datasets in machine learning. </w:t>
      </w:r>
      <w:proofErr w:type="spellStart"/>
      <w:r w:rsidRPr="00805639">
        <w:rPr>
          <w:rFonts w:ascii="Times New Roman" w:hAnsi="Times New Roman" w:cs="Times New Roman"/>
          <w:sz w:val="24"/>
          <w:szCs w:val="24"/>
        </w:rPr>
        <w:t>arXiv</w:t>
      </w:r>
      <w:proofErr w:type="spellEnd"/>
      <w:r w:rsidRPr="00A343DC">
        <w:rPr>
          <w:rFonts w:ascii="Times New Roman" w:hAnsi="Times New Roman" w:cs="Times New Roman"/>
          <w:sz w:val="24"/>
          <w:szCs w:val="24"/>
        </w:rPr>
        <w:t>. preprint arXiv:2211.04325, 2022.</w:t>
      </w:r>
    </w:p>
    <w:p w14:paraId="331E2A8D" w14:textId="1ACF2051" w:rsidR="004F5A4C" w:rsidRPr="00A343DC" w:rsidRDefault="004F5A4C" w:rsidP="00805639">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[9] </w:t>
      </w:r>
      <w:proofErr w:type="spellStart"/>
      <w:r w:rsidRPr="00A343DC">
        <w:rPr>
          <w:rFonts w:ascii="Times New Roman" w:hAnsi="Times New Roman" w:cs="Times New Roman"/>
          <w:sz w:val="24"/>
          <w:szCs w:val="24"/>
        </w:rPr>
        <w:t>Perełkiewicz</w:t>
      </w:r>
      <w:proofErr w:type="spellEnd"/>
      <w:r w:rsidRPr="00A343DC">
        <w:rPr>
          <w:rFonts w:ascii="Times New Roman" w:hAnsi="Times New Roman" w:cs="Times New Roman"/>
          <w:sz w:val="24"/>
          <w:szCs w:val="24"/>
        </w:rPr>
        <w:t xml:space="preserve">, Michał, and Rafał </w:t>
      </w:r>
      <w:proofErr w:type="spellStart"/>
      <w:r w:rsidRPr="00A343DC">
        <w:rPr>
          <w:rFonts w:ascii="Times New Roman" w:hAnsi="Times New Roman" w:cs="Times New Roman"/>
          <w:sz w:val="24"/>
          <w:szCs w:val="24"/>
        </w:rPr>
        <w:t>Poświata</w:t>
      </w:r>
      <w:proofErr w:type="spellEnd"/>
      <w:r w:rsidRPr="00A343DC">
        <w:rPr>
          <w:rFonts w:ascii="Times New Roman" w:hAnsi="Times New Roman" w:cs="Times New Roman"/>
          <w:sz w:val="24"/>
          <w:szCs w:val="24"/>
        </w:rPr>
        <w:t xml:space="preserve">. "A Review of the Challenges with Massive Web-mined Corpora Used in Large Language Models Pre-Training."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arXiv:2407.07630 (2024). </w:t>
      </w:r>
    </w:p>
    <w:p w14:paraId="64F69C3A" w14:textId="46CD478A"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[10] Lisa Bauer and Mohit Bansal. Identify, align, and integrate: Matching knowledge graphs to commonsense reasoning tasks.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arXiv:2104.10193, 2021</w:t>
      </w:r>
    </w:p>
    <w:p w14:paraId="10F5EA1F" w14:textId="690F646F" w:rsidR="004F5A4C" w:rsidRPr="00A343DC" w:rsidRDefault="004F5A4C"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[11] </w:t>
      </w:r>
      <w:proofErr w:type="spellStart"/>
      <w:r w:rsidRPr="00A343DC">
        <w:rPr>
          <w:rFonts w:ascii="Times New Roman" w:hAnsi="Times New Roman" w:cs="Times New Roman"/>
          <w:sz w:val="24"/>
          <w:szCs w:val="24"/>
        </w:rPr>
        <w:t>Ruibo</w:t>
      </w:r>
      <w:proofErr w:type="spellEnd"/>
      <w:r w:rsidRPr="00A343DC">
        <w:rPr>
          <w:rFonts w:ascii="Times New Roman" w:hAnsi="Times New Roman" w:cs="Times New Roman"/>
          <w:sz w:val="24"/>
          <w:szCs w:val="24"/>
        </w:rPr>
        <w:t xml:space="preserve"> Liu, Jerry Wei, </w:t>
      </w:r>
      <w:proofErr w:type="spellStart"/>
      <w:r w:rsidRPr="00A343DC">
        <w:rPr>
          <w:rFonts w:ascii="Times New Roman" w:hAnsi="Times New Roman" w:cs="Times New Roman"/>
          <w:sz w:val="24"/>
          <w:szCs w:val="24"/>
        </w:rPr>
        <w:t>Fangyu</w:t>
      </w:r>
      <w:proofErr w:type="spellEnd"/>
      <w:r w:rsidRPr="00A343DC">
        <w:rPr>
          <w:rFonts w:ascii="Times New Roman" w:hAnsi="Times New Roman" w:cs="Times New Roman"/>
          <w:sz w:val="24"/>
          <w:szCs w:val="24"/>
        </w:rPr>
        <w:t xml:space="preserve"> Liu, Chenglei Si, Yanzhe Zhang, </w:t>
      </w:r>
      <w:proofErr w:type="spellStart"/>
      <w:r w:rsidRPr="00A343DC">
        <w:rPr>
          <w:rFonts w:ascii="Times New Roman" w:hAnsi="Times New Roman" w:cs="Times New Roman"/>
          <w:sz w:val="24"/>
          <w:szCs w:val="24"/>
        </w:rPr>
        <w:t>Jinmeng</w:t>
      </w:r>
      <w:proofErr w:type="spellEnd"/>
      <w:r w:rsidRPr="00A343DC">
        <w:rPr>
          <w:rFonts w:ascii="Times New Roman" w:hAnsi="Times New Roman" w:cs="Times New Roman"/>
          <w:sz w:val="24"/>
          <w:szCs w:val="24"/>
        </w:rPr>
        <w:t xml:space="preserve"> Rao, Steven Zheng, </w:t>
      </w:r>
      <w:proofErr w:type="spellStart"/>
      <w:r w:rsidRPr="00A343DC">
        <w:rPr>
          <w:rFonts w:ascii="Times New Roman" w:hAnsi="Times New Roman" w:cs="Times New Roman"/>
          <w:sz w:val="24"/>
          <w:szCs w:val="24"/>
        </w:rPr>
        <w:t>Daiyi</w:t>
      </w:r>
      <w:proofErr w:type="spellEnd"/>
      <w:r w:rsidRPr="00A343DC">
        <w:rPr>
          <w:rFonts w:ascii="Times New Roman" w:hAnsi="Times New Roman" w:cs="Times New Roman"/>
          <w:sz w:val="24"/>
          <w:szCs w:val="24"/>
        </w:rPr>
        <w:t xml:space="preserve"> </w:t>
      </w:r>
      <w:r w:rsidRPr="004F5A4C">
        <w:rPr>
          <w:rFonts w:ascii="Times New Roman" w:hAnsi="Times New Roman" w:cs="Times New Roman"/>
          <w:sz w:val="24"/>
          <w:szCs w:val="24"/>
        </w:rPr>
        <w:t xml:space="preserve">Peng, </w:t>
      </w:r>
      <w:proofErr w:type="spellStart"/>
      <w:r w:rsidRPr="004F5A4C">
        <w:rPr>
          <w:rFonts w:ascii="Times New Roman" w:hAnsi="Times New Roman" w:cs="Times New Roman"/>
          <w:sz w:val="24"/>
          <w:szCs w:val="24"/>
        </w:rPr>
        <w:t>Diyi</w:t>
      </w:r>
      <w:proofErr w:type="spellEnd"/>
      <w:r w:rsidRPr="004F5A4C">
        <w:rPr>
          <w:rFonts w:ascii="Times New Roman" w:hAnsi="Times New Roman" w:cs="Times New Roman"/>
          <w:sz w:val="24"/>
          <w:szCs w:val="24"/>
        </w:rPr>
        <w:t xml:space="preserve"> Yang, Denny Zhou, et al. </w:t>
      </w:r>
      <w:proofErr w:type="gramStart"/>
      <w:r w:rsidRPr="004F5A4C">
        <w:rPr>
          <w:rFonts w:ascii="Times New Roman" w:hAnsi="Times New Roman" w:cs="Times New Roman"/>
          <w:sz w:val="24"/>
          <w:szCs w:val="24"/>
        </w:rPr>
        <w:t>Best</w:t>
      </w:r>
      <w:proofErr w:type="gramEnd"/>
      <w:r w:rsidRPr="004F5A4C">
        <w:rPr>
          <w:rFonts w:ascii="Times New Roman" w:hAnsi="Times New Roman" w:cs="Times New Roman"/>
          <w:sz w:val="24"/>
          <w:szCs w:val="24"/>
        </w:rPr>
        <w:t xml:space="preserve"> practices and lessons learned on synthetic data for</w:t>
      </w:r>
      <w:r w:rsidRPr="00A343DC">
        <w:rPr>
          <w:rFonts w:ascii="Times New Roman" w:hAnsi="Times New Roman" w:cs="Times New Roman"/>
          <w:sz w:val="24"/>
          <w:szCs w:val="24"/>
        </w:rPr>
        <w:t xml:space="preserve"> language models.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arXiv:2404.07503, 2024.</w:t>
      </w:r>
    </w:p>
    <w:p w14:paraId="4B30A4CC" w14:textId="251E6E76" w:rsidR="00DC0BB6" w:rsidRPr="00A343DC" w:rsidRDefault="00DC0BB6"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[12]</w:t>
      </w:r>
      <w:r w:rsidR="00216594" w:rsidRPr="00A343DC">
        <w:rPr>
          <w:rFonts w:ascii="Times New Roman" w:hAnsi="Times New Roman" w:cs="Times New Roman"/>
          <w:sz w:val="24"/>
          <w:szCs w:val="24"/>
        </w:rPr>
        <w:t xml:space="preserve"> Lu, </w:t>
      </w:r>
      <w:proofErr w:type="spellStart"/>
      <w:r w:rsidR="00216594" w:rsidRPr="00A343DC">
        <w:rPr>
          <w:rFonts w:ascii="Times New Roman" w:hAnsi="Times New Roman" w:cs="Times New Roman"/>
          <w:sz w:val="24"/>
          <w:szCs w:val="24"/>
        </w:rPr>
        <w:t>Yingzhou</w:t>
      </w:r>
      <w:proofErr w:type="spellEnd"/>
      <w:r w:rsidR="00216594" w:rsidRPr="00A343DC">
        <w:rPr>
          <w:rFonts w:ascii="Times New Roman" w:hAnsi="Times New Roman" w:cs="Times New Roman"/>
          <w:sz w:val="24"/>
          <w:szCs w:val="24"/>
        </w:rPr>
        <w:t xml:space="preserve">, et al. </w:t>
      </w:r>
      <w:r w:rsidR="00216594" w:rsidRPr="00A343DC">
        <w:rPr>
          <w:rFonts w:ascii="Times New Roman" w:hAnsi="Times New Roman" w:cs="Times New Roman"/>
          <w:i/>
          <w:iCs/>
          <w:sz w:val="24"/>
          <w:szCs w:val="24"/>
        </w:rPr>
        <w:t>Machine Learning for Synthetic Data Generation: A Review.</w:t>
      </w:r>
      <w:r w:rsidR="00216594" w:rsidRPr="00A343DC">
        <w:rPr>
          <w:rFonts w:ascii="Times New Roman" w:hAnsi="Times New Roman" w:cs="Times New Roman"/>
          <w:sz w:val="24"/>
          <w:szCs w:val="24"/>
        </w:rPr>
        <w:t xml:space="preserve"> </w:t>
      </w:r>
      <w:proofErr w:type="spellStart"/>
      <w:r w:rsidR="00216594" w:rsidRPr="00A343DC">
        <w:rPr>
          <w:rFonts w:ascii="Times New Roman" w:hAnsi="Times New Roman" w:cs="Times New Roman"/>
          <w:sz w:val="24"/>
          <w:szCs w:val="24"/>
        </w:rPr>
        <w:t>arXiv</w:t>
      </w:r>
      <w:proofErr w:type="spellEnd"/>
      <w:r w:rsidR="00216594" w:rsidRPr="00A343DC">
        <w:rPr>
          <w:rFonts w:ascii="Times New Roman" w:hAnsi="Times New Roman" w:cs="Times New Roman"/>
          <w:sz w:val="24"/>
          <w:szCs w:val="24"/>
        </w:rPr>
        <w:t xml:space="preserve"> preprint, arXiv:2302.04062, 30 June 2024.</w:t>
      </w:r>
    </w:p>
    <w:p w14:paraId="471C759A" w14:textId="2CE6DAF9" w:rsidR="00B14B24" w:rsidRDefault="00B14B24" w:rsidP="004F5A4C">
      <w:pPr>
        <w:ind w:left="708" w:hanging="708"/>
        <w:rPr>
          <w:rFonts w:ascii="Times New Roman" w:hAnsi="Times New Roman" w:cs="Times New Roman"/>
          <w:sz w:val="24"/>
          <w:szCs w:val="24"/>
        </w:rPr>
      </w:pPr>
      <w:r w:rsidRPr="00A343DC">
        <w:rPr>
          <w:rFonts w:ascii="Times New Roman" w:hAnsi="Times New Roman" w:cs="Times New Roman"/>
          <w:sz w:val="24"/>
          <w:szCs w:val="24"/>
        </w:rPr>
        <w:t xml:space="preserve">[13] Bauer, André, et al. </w:t>
      </w:r>
      <w:r w:rsidRPr="00A343DC">
        <w:rPr>
          <w:rFonts w:ascii="Times New Roman" w:hAnsi="Times New Roman" w:cs="Times New Roman"/>
          <w:i/>
          <w:iCs/>
          <w:sz w:val="24"/>
          <w:szCs w:val="24"/>
        </w:rPr>
        <w:t>Comprehensive Exploration of Synthetic Data Generation: A Survey.</w:t>
      </w:r>
      <w:r w:rsidRPr="00A343DC">
        <w:rPr>
          <w:rFonts w:ascii="Times New Roman" w:hAnsi="Times New Roman" w:cs="Times New Roman"/>
          <w:sz w:val="24"/>
          <w:szCs w:val="24"/>
        </w:rPr>
        <w:t xml:space="preserve"> University of Chicago, University of Würzburg, University of Ulm, Argonne National Laboratory, 2024. </w:t>
      </w:r>
      <w:proofErr w:type="spellStart"/>
      <w:r w:rsidRPr="00A343DC">
        <w:rPr>
          <w:rFonts w:ascii="Times New Roman" w:hAnsi="Times New Roman" w:cs="Times New Roman"/>
          <w:sz w:val="24"/>
          <w:szCs w:val="24"/>
        </w:rPr>
        <w:t>arXiv</w:t>
      </w:r>
      <w:proofErr w:type="spellEnd"/>
      <w:r w:rsidRPr="00A343DC">
        <w:rPr>
          <w:rFonts w:ascii="Times New Roman" w:hAnsi="Times New Roman" w:cs="Times New Roman"/>
          <w:sz w:val="24"/>
          <w:szCs w:val="24"/>
        </w:rPr>
        <w:t xml:space="preserve"> preprint arXiv:2401.02524.</w:t>
      </w:r>
    </w:p>
    <w:p w14:paraId="061A2609" w14:textId="5335BD01" w:rsidR="00DC0A1F" w:rsidRDefault="00DC0A1F" w:rsidP="004F5A4C">
      <w:pPr>
        <w:ind w:left="708" w:hanging="708"/>
        <w:rPr>
          <w:rFonts w:ascii="Times New Roman" w:hAnsi="Times New Roman" w:cs="Times New Roman"/>
          <w:sz w:val="24"/>
          <w:szCs w:val="24"/>
        </w:rPr>
      </w:pPr>
      <w:r>
        <w:rPr>
          <w:rFonts w:ascii="Times New Roman" w:hAnsi="Times New Roman" w:cs="Times New Roman"/>
          <w:sz w:val="24"/>
          <w:szCs w:val="24"/>
        </w:rPr>
        <w:lastRenderedPageBreak/>
        <w:t xml:space="preserve">[14] </w:t>
      </w:r>
      <w:r w:rsidRPr="00DC0A1F">
        <w:rPr>
          <w:rFonts w:ascii="Times New Roman" w:hAnsi="Times New Roman" w:cs="Times New Roman"/>
          <w:sz w:val="24"/>
          <w:szCs w:val="24"/>
        </w:rPr>
        <w:t xml:space="preserve">Goodfellow, Ian, et al. "Generative adversarial nets." </w:t>
      </w:r>
      <w:r w:rsidRPr="00DC0A1F">
        <w:rPr>
          <w:rFonts w:ascii="Times New Roman" w:hAnsi="Times New Roman" w:cs="Times New Roman"/>
          <w:i/>
          <w:iCs/>
          <w:sz w:val="24"/>
          <w:szCs w:val="24"/>
        </w:rPr>
        <w:t>Advances in Neural Information Processing Systems</w:t>
      </w:r>
      <w:r w:rsidRPr="00DC0A1F">
        <w:rPr>
          <w:rFonts w:ascii="Times New Roman" w:hAnsi="Times New Roman" w:cs="Times New Roman"/>
          <w:sz w:val="24"/>
          <w:szCs w:val="24"/>
        </w:rPr>
        <w:t xml:space="preserve"> (</w:t>
      </w:r>
      <w:proofErr w:type="spellStart"/>
      <w:r w:rsidRPr="00DC0A1F">
        <w:rPr>
          <w:rFonts w:ascii="Times New Roman" w:hAnsi="Times New Roman" w:cs="Times New Roman"/>
          <w:sz w:val="24"/>
          <w:szCs w:val="24"/>
        </w:rPr>
        <w:t>NeurIPS</w:t>
      </w:r>
      <w:proofErr w:type="spellEnd"/>
      <w:r w:rsidRPr="00DC0A1F">
        <w:rPr>
          <w:rFonts w:ascii="Times New Roman" w:hAnsi="Times New Roman" w:cs="Times New Roman"/>
          <w:sz w:val="24"/>
          <w:szCs w:val="24"/>
        </w:rPr>
        <w:t>), vol. 27, 2014, pp. 2672–2680.</w:t>
      </w:r>
    </w:p>
    <w:p w14:paraId="2CC42F2A" w14:textId="13383FAD"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[15] </w:t>
      </w:r>
      <w:r w:rsidRPr="003B497B">
        <w:rPr>
          <w:rFonts w:ascii="Times New Roman" w:hAnsi="Times New Roman" w:cs="Times New Roman"/>
          <w:sz w:val="24"/>
          <w:szCs w:val="24"/>
        </w:rPr>
        <w:t xml:space="preserve">Radford, Alec, Luke Metz, and Soumith Chintala. "Unsupervised Representation Learning with Deep Convolutional Generative Adversarial Networks."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arXiv:1511.06434, 2015.</w:t>
      </w:r>
    </w:p>
    <w:p w14:paraId="215AA4B3" w14:textId="659E4CF6" w:rsidR="003B497B" w:rsidRDefault="003B497B" w:rsidP="004F5A4C">
      <w:pPr>
        <w:ind w:left="708" w:hanging="708"/>
        <w:rPr>
          <w:rFonts w:ascii="Times New Roman" w:hAnsi="Times New Roman" w:cs="Times New Roman"/>
          <w:sz w:val="24"/>
          <w:szCs w:val="24"/>
        </w:rPr>
      </w:pPr>
      <w:r w:rsidRPr="003B497B">
        <w:rPr>
          <w:rFonts w:ascii="Times New Roman" w:hAnsi="Times New Roman" w:cs="Times New Roman"/>
          <w:sz w:val="24"/>
          <w:szCs w:val="24"/>
          <w:lang w:val="it-IT"/>
        </w:rPr>
        <w:t xml:space="preserve">[16] Mirza, Mehdi, and Simon </w:t>
      </w:r>
      <w:proofErr w:type="spellStart"/>
      <w:r w:rsidRPr="003B497B">
        <w:rPr>
          <w:rFonts w:ascii="Times New Roman" w:hAnsi="Times New Roman" w:cs="Times New Roman"/>
          <w:sz w:val="24"/>
          <w:szCs w:val="24"/>
          <w:lang w:val="it-IT"/>
        </w:rPr>
        <w:t>Osindero</w:t>
      </w:r>
      <w:proofErr w:type="spellEnd"/>
      <w:r w:rsidRPr="003B497B">
        <w:rPr>
          <w:rFonts w:ascii="Times New Roman" w:hAnsi="Times New Roman" w:cs="Times New Roman"/>
          <w:sz w:val="24"/>
          <w:szCs w:val="24"/>
          <w:lang w:val="it-IT"/>
        </w:rPr>
        <w:t xml:space="preserve">. </w:t>
      </w:r>
      <w:r w:rsidRPr="003B497B">
        <w:rPr>
          <w:rFonts w:ascii="Times New Roman" w:hAnsi="Times New Roman" w:cs="Times New Roman"/>
          <w:sz w:val="24"/>
          <w:szCs w:val="24"/>
        </w:rPr>
        <w:t xml:space="preserve">"Conditional generative adversarial nets."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arXiv:1411.1784, 2014.</w:t>
      </w:r>
    </w:p>
    <w:p w14:paraId="5F29C074" w14:textId="0A6E2746" w:rsidR="003B497B" w:rsidRDefault="003B497B"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Pr="003B497B">
        <w:rPr>
          <w:rFonts w:ascii="Times New Roman" w:hAnsi="Times New Roman" w:cs="Times New Roman"/>
          <w:sz w:val="24"/>
          <w:szCs w:val="24"/>
        </w:rPr>
        <w:t>Arjovsky</w:t>
      </w:r>
      <w:proofErr w:type="spellEnd"/>
      <w:r w:rsidRPr="003B497B">
        <w:rPr>
          <w:rFonts w:ascii="Times New Roman" w:hAnsi="Times New Roman" w:cs="Times New Roman"/>
          <w:sz w:val="24"/>
          <w:szCs w:val="24"/>
        </w:rPr>
        <w:t xml:space="preserve">, Martin, Soumith Chintala, and Léon </w:t>
      </w:r>
      <w:proofErr w:type="spellStart"/>
      <w:r w:rsidRPr="003B497B">
        <w:rPr>
          <w:rFonts w:ascii="Times New Roman" w:hAnsi="Times New Roman" w:cs="Times New Roman"/>
          <w:sz w:val="24"/>
          <w:szCs w:val="24"/>
        </w:rPr>
        <w:t>Bottou</w:t>
      </w:r>
      <w:proofErr w:type="spellEnd"/>
      <w:r w:rsidRPr="003B497B">
        <w:rPr>
          <w:rFonts w:ascii="Times New Roman" w:hAnsi="Times New Roman" w:cs="Times New Roman"/>
          <w:sz w:val="24"/>
          <w:szCs w:val="24"/>
        </w:rPr>
        <w:t xml:space="preserve">. "Wasserstein GAN." </w:t>
      </w:r>
      <w:proofErr w:type="spellStart"/>
      <w:r w:rsidRPr="003B497B">
        <w:rPr>
          <w:rFonts w:ascii="Times New Roman" w:hAnsi="Times New Roman" w:cs="Times New Roman"/>
          <w:i/>
          <w:iCs/>
          <w:sz w:val="24"/>
          <w:szCs w:val="24"/>
        </w:rPr>
        <w:t>arXiv</w:t>
      </w:r>
      <w:proofErr w:type="spellEnd"/>
      <w:r w:rsidRPr="003B497B">
        <w:rPr>
          <w:rFonts w:ascii="Times New Roman" w:hAnsi="Times New Roman" w:cs="Times New Roman"/>
          <w:i/>
          <w:iCs/>
          <w:sz w:val="24"/>
          <w:szCs w:val="24"/>
        </w:rPr>
        <w:t xml:space="preserve"> preprint</w:t>
      </w:r>
      <w:r w:rsidRPr="003B497B">
        <w:rPr>
          <w:rFonts w:ascii="Times New Roman" w:hAnsi="Times New Roman" w:cs="Times New Roman"/>
          <w:sz w:val="24"/>
          <w:szCs w:val="24"/>
        </w:rPr>
        <w:t xml:space="preserve"> arXiv:1701.07875, 2017.</w:t>
      </w:r>
    </w:p>
    <w:p w14:paraId="5644956B" w14:textId="1A0FACD2" w:rsidR="00046735" w:rsidRDefault="00046735" w:rsidP="004F5A4C">
      <w:pPr>
        <w:ind w:left="708" w:hanging="708"/>
        <w:rPr>
          <w:rFonts w:ascii="Times New Roman" w:hAnsi="Times New Roman" w:cs="Times New Roman"/>
          <w:sz w:val="24"/>
          <w:szCs w:val="24"/>
        </w:rPr>
      </w:pPr>
      <w:r>
        <w:rPr>
          <w:rFonts w:ascii="Times New Roman" w:hAnsi="Times New Roman" w:cs="Times New Roman"/>
          <w:sz w:val="24"/>
          <w:szCs w:val="24"/>
        </w:rPr>
        <w:t>[1</w:t>
      </w:r>
      <w:r w:rsidR="003B497B">
        <w:rPr>
          <w:rFonts w:ascii="Times New Roman" w:hAnsi="Times New Roman" w:cs="Times New Roman"/>
          <w:sz w:val="24"/>
          <w:szCs w:val="24"/>
        </w:rPr>
        <w:t>8</w:t>
      </w:r>
      <w:r>
        <w:rPr>
          <w:rFonts w:ascii="Times New Roman" w:hAnsi="Times New Roman" w:cs="Times New Roman"/>
          <w:sz w:val="24"/>
          <w:szCs w:val="24"/>
        </w:rPr>
        <w:t xml:space="preserve">] </w:t>
      </w:r>
      <w:r w:rsidRPr="00046735">
        <w:rPr>
          <w:rFonts w:ascii="Times New Roman" w:hAnsi="Times New Roman" w:cs="Times New Roman"/>
          <w:sz w:val="24"/>
          <w:szCs w:val="24"/>
        </w:rPr>
        <w:t xml:space="preserve">Kingma, Diederik P., and Max Welling. "Auto-Encoding Variational Bayes." </w:t>
      </w:r>
      <w:proofErr w:type="spellStart"/>
      <w:r w:rsidRPr="00046735">
        <w:rPr>
          <w:rFonts w:ascii="Times New Roman" w:hAnsi="Times New Roman" w:cs="Times New Roman"/>
          <w:i/>
          <w:iCs/>
          <w:sz w:val="24"/>
          <w:szCs w:val="24"/>
        </w:rPr>
        <w:t>arXiv</w:t>
      </w:r>
      <w:proofErr w:type="spellEnd"/>
      <w:r w:rsidRPr="00046735">
        <w:rPr>
          <w:rFonts w:ascii="Times New Roman" w:hAnsi="Times New Roman" w:cs="Times New Roman"/>
          <w:i/>
          <w:iCs/>
          <w:sz w:val="24"/>
          <w:szCs w:val="24"/>
        </w:rPr>
        <w:t xml:space="preserve"> preprint</w:t>
      </w:r>
      <w:r w:rsidRPr="00046735">
        <w:rPr>
          <w:rFonts w:ascii="Times New Roman" w:hAnsi="Times New Roman" w:cs="Times New Roman"/>
          <w:sz w:val="24"/>
          <w:szCs w:val="24"/>
        </w:rPr>
        <w:t xml:space="preserve"> arXiv:1312.6114, 2013.</w:t>
      </w:r>
    </w:p>
    <w:p w14:paraId="66322198" w14:textId="19304106" w:rsidR="00483427" w:rsidRDefault="00483427"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[19] </w:t>
      </w:r>
      <w:r w:rsidRPr="00483427">
        <w:rPr>
          <w:rFonts w:ascii="Times New Roman" w:hAnsi="Times New Roman" w:cs="Times New Roman"/>
          <w:sz w:val="24"/>
          <w:szCs w:val="24"/>
        </w:rPr>
        <w:t xml:space="preserve">Ho, Jonathan, Ajay Jain, and Pieter </w:t>
      </w:r>
      <w:proofErr w:type="spellStart"/>
      <w:r w:rsidRPr="00483427">
        <w:rPr>
          <w:rFonts w:ascii="Times New Roman" w:hAnsi="Times New Roman" w:cs="Times New Roman"/>
          <w:sz w:val="24"/>
          <w:szCs w:val="24"/>
        </w:rPr>
        <w:t>Abbeel</w:t>
      </w:r>
      <w:proofErr w:type="spellEnd"/>
      <w:r w:rsidRPr="00483427">
        <w:rPr>
          <w:rFonts w:ascii="Times New Roman" w:hAnsi="Times New Roman" w:cs="Times New Roman"/>
          <w:sz w:val="24"/>
          <w:szCs w:val="24"/>
        </w:rPr>
        <w:t xml:space="preserve">. "Denoising diffusion probabilistic models." </w:t>
      </w:r>
      <w:r w:rsidRPr="00483427">
        <w:rPr>
          <w:rFonts w:ascii="Times New Roman" w:hAnsi="Times New Roman" w:cs="Times New Roman"/>
          <w:i/>
          <w:iCs/>
          <w:sz w:val="24"/>
          <w:szCs w:val="24"/>
        </w:rPr>
        <w:t>Advances in Neural Information Processing Systems</w:t>
      </w:r>
      <w:r w:rsidRPr="00483427">
        <w:rPr>
          <w:rFonts w:ascii="Times New Roman" w:hAnsi="Times New Roman" w:cs="Times New Roman"/>
          <w:sz w:val="24"/>
          <w:szCs w:val="24"/>
        </w:rPr>
        <w:t xml:space="preserve"> (</w:t>
      </w:r>
      <w:proofErr w:type="spellStart"/>
      <w:r w:rsidRPr="00483427">
        <w:rPr>
          <w:rFonts w:ascii="Times New Roman" w:hAnsi="Times New Roman" w:cs="Times New Roman"/>
          <w:sz w:val="24"/>
          <w:szCs w:val="24"/>
        </w:rPr>
        <w:t>NeurIPS</w:t>
      </w:r>
      <w:proofErr w:type="spellEnd"/>
      <w:r w:rsidRPr="00483427">
        <w:rPr>
          <w:rFonts w:ascii="Times New Roman" w:hAnsi="Times New Roman" w:cs="Times New Roman"/>
          <w:sz w:val="24"/>
          <w:szCs w:val="24"/>
        </w:rPr>
        <w:t>), vol. 33, 2020, pp. 6840–6851, arXiv:2006.11239.</w:t>
      </w:r>
    </w:p>
    <w:p w14:paraId="75B0F122" w14:textId="53E964AF" w:rsidR="00914B28" w:rsidRDefault="00914B28" w:rsidP="004F5A4C">
      <w:pPr>
        <w:ind w:left="708" w:hanging="708"/>
        <w:rPr>
          <w:rFonts w:ascii="Times New Roman" w:hAnsi="Times New Roman" w:cs="Times New Roman"/>
          <w:sz w:val="24"/>
          <w:szCs w:val="24"/>
        </w:rPr>
      </w:pPr>
      <w:r>
        <w:rPr>
          <w:rFonts w:ascii="Times New Roman" w:hAnsi="Times New Roman" w:cs="Times New Roman"/>
          <w:sz w:val="24"/>
          <w:szCs w:val="24"/>
        </w:rPr>
        <w:t>[</w:t>
      </w:r>
      <w:r w:rsidR="00483427">
        <w:rPr>
          <w:rFonts w:ascii="Times New Roman" w:hAnsi="Times New Roman" w:cs="Times New Roman"/>
          <w:sz w:val="24"/>
          <w:szCs w:val="24"/>
        </w:rPr>
        <w:t>20</w:t>
      </w:r>
      <w:r>
        <w:rPr>
          <w:rFonts w:ascii="Times New Roman" w:hAnsi="Times New Roman" w:cs="Times New Roman"/>
          <w:sz w:val="24"/>
          <w:szCs w:val="24"/>
        </w:rPr>
        <w:t xml:space="preserve">] </w:t>
      </w:r>
      <w:r w:rsidRPr="00914B28">
        <w:rPr>
          <w:rFonts w:ascii="Times New Roman" w:hAnsi="Times New Roman" w:cs="Times New Roman"/>
          <w:sz w:val="24"/>
          <w:szCs w:val="24"/>
        </w:rPr>
        <w:t xml:space="preserve">Vaswani, Ashish, et al. "Attention Is All You Need." </w:t>
      </w:r>
      <w:r w:rsidRPr="00914B28">
        <w:rPr>
          <w:rFonts w:ascii="Times New Roman" w:hAnsi="Times New Roman" w:cs="Times New Roman"/>
          <w:i/>
          <w:iCs/>
          <w:sz w:val="24"/>
          <w:szCs w:val="24"/>
        </w:rPr>
        <w:t>Advances in Neural Information Processing Systems</w:t>
      </w:r>
      <w:r w:rsidRPr="00914B28">
        <w:rPr>
          <w:rFonts w:ascii="Times New Roman" w:hAnsi="Times New Roman" w:cs="Times New Roman"/>
          <w:sz w:val="24"/>
          <w:szCs w:val="24"/>
        </w:rPr>
        <w:t xml:space="preserve"> (</w:t>
      </w:r>
      <w:proofErr w:type="spellStart"/>
      <w:r w:rsidRPr="00914B28">
        <w:rPr>
          <w:rFonts w:ascii="Times New Roman" w:hAnsi="Times New Roman" w:cs="Times New Roman"/>
          <w:sz w:val="24"/>
          <w:szCs w:val="24"/>
        </w:rPr>
        <w:t>NeurIPS</w:t>
      </w:r>
      <w:proofErr w:type="spellEnd"/>
      <w:r w:rsidRPr="00914B28">
        <w:rPr>
          <w:rFonts w:ascii="Times New Roman" w:hAnsi="Times New Roman" w:cs="Times New Roman"/>
          <w:sz w:val="24"/>
          <w:szCs w:val="24"/>
        </w:rPr>
        <w:t>), vol. 30, 2017, pp. 5998–6008.</w:t>
      </w:r>
    </w:p>
    <w:p w14:paraId="09F2B218" w14:textId="12541243" w:rsidR="00E12F68" w:rsidRDefault="00E12F68" w:rsidP="00E12F68">
      <w:pPr>
        <w:rPr>
          <w:rFonts w:ascii="Times New Roman" w:hAnsi="Times New Roman" w:cs="Times New Roman"/>
          <w:sz w:val="24"/>
          <w:szCs w:val="24"/>
        </w:rPr>
      </w:pPr>
      <w:r>
        <w:rPr>
          <w:rFonts w:ascii="Times New Roman" w:hAnsi="Times New Roman" w:cs="Times New Roman"/>
          <w:sz w:val="24"/>
          <w:szCs w:val="24"/>
        </w:rPr>
        <w:t xml:space="preserve">[21] </w:t>
      </w:r>
      <w:r w:rsidRPr="00E12F68">
        <w:rPr>
          <w:rFonts w:ascii="Times New Roman" w:hAnsi="Times New Roman" w:cs="Times New Roman"/>
          <w:sz w:val="24"/>
          <w:szCs w:val="24"/>
        </w:rPr>
        <w:t xml:space="preserve">Akiya, Ippei, Takuma Ishihara, and Keiichi Yamamoto. "Comparison of Synthetic Data </w:t>
      </w:r>
      <w:r>
        <w:rPr>
          <w:rFonts w:ascii="Times New Roman" w:hAnsi="Times New Roman" w:cs="Times New Roman"/>
          <w:sz w:val="24"/>
          <w:szCs w:val="24"/>
        </w:rPr>
        <w:tab/>
      </w:r>
      <w:r w:rsidRPr="00E12F68">
        <w:rPr>
          <w:rFonts w:ascii="Times New Roman" w:hAnsi="Times New Roman" w:cs="Times New Roman"/>
          <w:sz w:val="24"/>
          <w:szCs w:val="24"/>
        </w:rPr>
        <w:t xml:space="preserve">Generation Techniques for Control Group Survival Data in Oncology Clinical Trials: </w:t>
      </w:r>
      <w:r>
        <w:rPr>
          <w:rFonts w:ascii="Times New Roman" w:hAnsi="Times New Roman" w:cs="Times New Roman"/>
          <w:sz w:val="24"/>
          <w:szCs w:val="24"/>
        </w:rPr>
        <w:tab/>
      </w:r>
      <w:r>
        <w:rPr>
          <w:rFonts w:ascii="Times New Roman" w:hAnsi="Times New Roman" w:cs="Times New Roman"/>
          <w:sz w:val="24"/>
          <w:szCs w:val="24"/>
        </w:rPr>
        <w:tab/>
      </w:r>
      <w:r w:rsidRPr="00E12F68">
        <w:rPr>
          <w:rFonts w:ascii="Times New Roman" w:hAnsi="Times New Roman" w:cs="Times New Roman"/>
          <w:sz w:val="24"/>
          <w:szCs w:val="24"/>
        </w:rPr>
        <w:t xml:space="preserve">Simulation Study." JMIR Medical Informatics, vol. 12, 2024, e55118. </w:t>
      </w:r>
      <w:r>
        <w:rPr>
          <w:rFonts w:ascii="Times New Roman" w:hAnsi="Times New Roman" w:cs="Times New Roman"/>
          <w:sz w:val="24"/>
          <w:szCs w:val="24"/>
        </w:rPr>
        <w:tab/>
      </w:r>
      <w:hyperlink r:id="rId17" w:history="1">
        <w:r w:rsidR="008D55DB" w:rsidRPr="009826D3">
          <w:rPr>
            <w:rStyle w:val="Hyperlink"/>
            <w:rFonts w:ascii="Times New Roman" w:hAnsi="Times New Roman" w:cs="Times New Roman"/>
            <w:sz w:val="24"/>
            <w:szCs w:val="24"/>
          </w:rPr>
          <w:t>https://doi.org/10.2196/55118</w:t>
        </w:r>
      </w:hyperlink>
      <w:r w:rsidRPr="00E12F68">
        <w:rPr>
          <w:rFonts w:ascii="Times New Roman" w:hAnsi="Times New Roman" w:cs="Times New Roman"/>
          <w:sz w:val="24"/>
          <w:szCs w:val="24"/>
        </w:rPr>
        <w:t>.</w:t>
      </w:r>
    </w:p>
    <w:p w14:paraId="4F9ABE33" w14:textId="7D77685D" w:rsidR="008D55DB" w:rsidRPr="00E12F68" w:rsidRDefault="008D55DB" w:rsidP="00E12F68">
      <w:pPr>
        <w:rPr>
          <w:rFonts w:ascii="Times New Roman" w:hAnsi="Times New Roman" w:cs="Times New Roman"/>
          <w:sz w:val="24"/>
          <w:szCs w:val="24"/>
        </w:rPr>
      </w:pPr>
      <w:r>
        <w:rPr>
          <w:rFonts w:ascii="Times New Roman" w:hAnsi="Times New Roman" w:cs="Times New Roman"/>
          <w:sz w:val="24"/>
          <w:szCs w:val="24"/>
        </w:rPr>
        <w:t xml:space="preserve">[22] </w:t>
      </w:r>
      <w:r w:rsidRPr="008D55DB">
        <w:rPr>
          <w:rFonts w:ascii="Times New Roman" w:hAnsi="Times New Roman" w:cs="Times New Roman"/>
          <w:sz w:val="24"/>
          <w:szCs w:val="24"/>
        </w:rPr>
        <w:t xml:space="preserve">Jaworski, P., Durante, F., Hardle, W. K., &amp; Rychlik, T. (2010). Copula theory and its </w:t>
      </w:r>
      <w:r>
        <w:rPr>
          <w:rFonts w:ascii="Times New Roman" w:hAnsi="Times New Roman" w:cs="Times New Roman"/>
          <w:sz w:val="24"/>
          <w:szCs w:val="24"/>
        </w:rPr>
        <w:t xml:space="preserve">  </w:t>
      </w:r>
      <w:r>
        <w:rPr>
          <w:rFonts w:ascii="Times New Roman" w:hAnsi="Times New Roman" w:cs="Times New Roman"/>
          <w:sz w:val="24"/>
          <w:szCs w:val="24"/>
        </w:rPr>
        <w:tab/>
      </w:r>
      <w:r w:rsidRPr="008D55DB">
        <w:rPr>
          <w:rFonts w:ascii="Times New Roman" w:hAnsi="Times New Roman" w:cs="Times New Roman"/>
          <w:sz w:val="24"/>
          <w:szCs w:val="24"/>
        </w:rPr>
        <w:t>applications (Vol. 198). New York: Springer.</w:t>
      </w:r>
    </w:p>
    <w:p w14:paraId="67343003" w14:textId="0B3B6709" w:rsidR="00E12F68" w:rsidRDefault="005042CA"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[23] </w:t>
      </w:r>
      <w:r w:rsidRPr="005042CA">
        <w:rPr>
          <w:rFonts w:ascii="Times New Roman" w:hAnsi="Times New Roman" w:cs="Times New Roman"/>
          <w:sz w:val="24"/>
          <w:szCs w:val="24"/>
        </w:rPr>
        <w:t xml:space="preserve">Patki, Neha, et al. "The Synthetic Data Vault." </w:t>
      </w:r>
      <w:r w:rsidRPr="005042CA">
        <w:rPr>
          <w:rFonts w:ascii="Times New Roman" w:hAnsi="Times New Roman" w:cs="Times New Roman"/>
          <w:i/>
          <w:iCs/>
          <w:sz w:val="24"/>
          <w:szCs w:val="24"/>
        </w:rPr>
        <w:t>2016 IEEE International Conference on Data Science and Advanced Analytics (DSAA)</w:t>
      </w:r>
      <w:r w:rsidRPr="005042CA">
        <w:rPr>
          <w:rFonts w:ascii="Times New Roman" w:hAnsi="Times New Roman" w:cs="Times New Roman"/>
          <w:sz w:val="24"/>
          <w:szCs w:val="24"/>
        </w:rPr>
        <w:t xml:space="preserve">, IEEE, 2016. </w:t>
      </w:r>
      <w:r w:rsidRPr="005042CA">
        <w:rPr>
          <w:rFonts w:ascii="Times New Roman" w:hAnsi="Times New Roman" w:cs="Times New Roman"/>
          <w:i/>
          <w:iCs/>
          <w:sz w:val="24"/>
          <w:szCs w:val="24"/>
        </w:rPr>
        <w:t>IEEE Xplore</w:t>
      </w:r>
      <w:r w:rsidRPr="005042CA">
        <w:rPr>
          <w:rFonts w:ascii="Times New Roman" w:hAnsi="Times New Roman" w:cs="Times New Roman"/>
          <w:sz w:val="24"/>
          <w:szCs w:val="24"/>
        </w:rPr>
        <w:t>, doi:10.1109/DSAA.2016.49.</w:t>
      </w:r>
    </w:p>
    <w:p w14:paraId="0266D2C4" w14:textId="211F4989" w:rsidR="004031BE" w:rsidRDefault="004031BE"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[24] </w:t>
      </w:r>
      <w:r w:rsidRPr="004031BE">
        <w:rPr>
          <w:rFonts w:ascii="Times New Roman" w:hAnsi="Times New Roman" w:cs="Times New Roman"/>
          <w:sz w:val="24"/>
          <w:szCs w:val="24"/>
        </w:rPr>
        <w:t xml:space="preserve">Young, Jim, et al. "Using Bayesian Networks to Create Synthetic Data." </w:t>
      </w:r>
      <w:r w:rsidRPr="004031BE">
        <w:rPr>
          <w:rFonts w:ascii="Times New Roman" w:hAnsi="Times New Roman" w:cs="Times New Roman"/>
          <w:i/>
          <w:iCs/>
          <w:sz w:val="24"/>
          <w:szCs w:val="24"/>
        </w:rPr>
        <w:t>Journal of Official Statistics</w:t>
      </w:r>
      <w:r w:rsidRPr="004031BE">
        <w:rPr>
          <w:rFonts w:ascii="Times New Roman" w:hAnsi="Times New Roman" w:cs="Times New Roman"/>
          <w:sz w:val="24"/>
          <w:szCs w:val="24"/>
        </w:rPr>
        <w:t>, vol. 25, no. 4, 2009, pp. 549–567.</w:t>
      </w:r>
    </w:p>
    <w:p w14:paraId="090B0410" w14:textId="3F5E6586" w:rsidR="00760DD2" w:rsidRDefault="00760DD2"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[25] </w:t>
      </w:r>
      <w:r w:rsidRPr="00760DD2">
        <w:rPr>
          <w:rFonts w:ascii="Times New Roman" w:hAnsi="Times New Roman" w:cs="Times New Roman"/>
          <w:sz w:val="24"/>
          <w:szCs w:val="24"/>
        </w:rPr>
        <w:t>Zhang, Jun, et al. "</w:t>
      </w:r>
      <w:proofErr w:type="spellStart"/>
      <w:r w:rsidRPr="00760DD2">
        <w:rPr>
          <w:rFonts w:ascii="Times New Roman" w:hAnsi="Times New Roman" w:cs="Times New Roman"/>
          <w:sz w:val="24"/>
          <w:szCs w:val="24"/>
        </w:rPr>
        <w:t>PrivBayes</w:t>
      </w:r>
      <w:proofErr w:type="spellEnd"/>
      <w:r w:rsidRPr="00760DD2">
        <w:rPr>
          <w:rFonts w:ascii="Times New Roman" w:hAnsi="Times New Roman" w:cs="Times New Roman"/>
          <w:sz w:val="24"/>
          <w:szCs w:val="24"/>
        </w:rPr>
        <w:t xml:space="preserve">: Private Data Release via Bayesian Networks." </w:t>
      </w:r>
      <w:r w:rsidRPr="00760DD2">
        <w:rPr>
          <w:rFonts w:ascii="Times New Roman" w:hAnsi="Times New Roman" w:cs="Times New Roman"/>
          <w:i/>
          <w:iCs/>
          <w:sz w:val="24"/>
          <w:szCs w:val="24"/>
        </w:rPr>
        <w:t>ACM Transactions on Database Systems</w:t>
      </w:r>
      <w:r w:rsidRPr="00760DD2">
        <w:rPr>
          <w:rFonts w:ascii="Times New Roman" w:hAnsi="Times New Roman" w:cs="Times New Roman"/>
          <w:sz w:val="24"/>
          <w:szCs w:val="24"/>
        </w:rPr>
        <w:t>, vol. 42, no. 4, 2017, pp. 1-41.</w:t>
      </w:r>
    </w:p>
    <w:p w14:paraId="6531C68B" w14:textId="19FEDF1A" w:rsidR="0038161F" w:rsidRDefault="0038161F"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[26] </w:t>
      </w:r>
      <w:r w:rsidR="006353E2" w:rsidRPr="006353E2">
        <w:rPr>
          <w:rFonts w:ascii="Times New Roman" w:hAnsi="Times New Roman" w:cs="Times New Roman"/>
          <w:sz w:val="24"/>
          <w:szCs w:val="24"/>
        </w:rPr>
        <w:t xml:space="preserve">Xu, Lei, et al. "Modeling Tabular Data Using Conditional GAN." </w:t>
      </w:r>
      <w:r w:rsidR="006353E2" w:rsidRPr="006353E2">
        <w:rPr>
          <w:rFonts w:ascii="Times New Roman" w:hAnsi="Times New Roman" w:cs="Times New Roman"/>
          <w:i/>
          <w:iCs/>
          <w:sz w:val="24"/>
          <w:szCs w:val="24"/>
        </w:rPr>
        <w:t>Advances in Neural Information Processing Systems (</w:t>
      </w:r>
      <w:proofErr w:type="spellStart"/>
      <w:r w:rsidR="006353E2" w:rsidRPr="006353E2">
        <w:rPr>
          <w:rFonts w:ascii="Times New Roman" w:hAnsi="Times New Roman" w:cs="Times New Roman"/>
          <w:i/>
          <w:iCs/>
          <w:sz w:val="24"/>
          <w:szCs w:val="24"/>
        </w:rPr>
        <w:t>NeurIPS</w:t>
      </w:r>
      <w:proofErr w:type="spellEnd"/>
      <w:r w:rsidR="006353E2" w:rsidRPr="006353E2">
        <w:rPr>
          <w:rFonts w:ascii="Times New Roman" w:hAnsi="Times New Roman" w:cs="Times New Roman"/>
          <w:i/>
          <w:iCs/>
          <w:sz w:val="24"/>
          <w:szCs w:val="24"/>
        </w:rPr>
        <w:t xml:space="preserve"> 2019)</w:t>
      </w:r>
      <w:r w:rsidR="006353E2" w:rsidRPr="006353E2">
        <w:rPr>
          <w:rFonts w:ascii="Times New Roman" w:hAnsi="Times New Roman" w:cs="Times New Roman"/>
          <w:sz w:val="24"/>
          <w:szCs w:val="24"/>
        </w:rPr>
        <w:t>, Vancouver, Canada, 2019.</w:t>
      </w:r>
    </w:p>
    <w:p w14:paraId="1DFC7397" w14:textId="56B57740" w:rsidR="00AD52F7" w:rsidRDefault="00AD52F7"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[27] </w:t>
      </w:r>
      <w:r w:rsidRPr="00AD52F7">
        <w:rPr>
          <w:rFonts w:ascii="Times New Roman" w:hAnsi="Times New Roman" w:cs="Times New Roman"/>
          <w:sz w:val="24"/>
          <w:szCs w:val="24"/>
        </w:rPr>
        <w:t xml:space="preserve">Radford, Alec, et al. "Unsupervised Representation Learning with Deep Convolutional Generative Adversarial Networks." </w:t>
      </w:r>
      <w:proofErr w:type="spellStart"/>
      <w:r w:rsidRPr="00AD52F7">
        <w:rPr>
          <w:rFonts w:ascii="Times New Roman" w:hAnsi="Times New Roman" w:cs="Times New Roman"/>
          <w:i/>
          <w:iCs/>
          <w:sz w:val="24"/>
          <w:szCs w:val="24"/>
        </w:rPr>
        <w:t>arXiv</w:t>
      </w:r>
      <w:proofErr w:type="spellEnd"/>
      <w:r w:rsidRPr="00AD52F7">
        <w:rPr>
          <w:rFonts w:ascii="Times New Roman" w:hAnsi="Times New Roman" w:cs="Times New Roman"/>
          <w:i/>
          <w:iCs/>
          <w:sz w:val="24"/>
          <w:szCs w:val="24"/>
        </w:rPr>
        <w:t xml:space="preserve"> preprint arXiv:1511.06434</w:t>
      </w:r>
      <w:r w:rsidRPr="00AD52F7">
        <w:rPr>
          <w:rFonts w:ascii="Times New Roman" w:hAnsi="Times New Roman" w:cs="Times New Roman"/>
          <w:sz w:val="24"/>
          <w:szCs w:val="24"/>
        </w:rPr>
        <w:t xml:space="preserve"> (2015).</w:t>
      </w:r>
    </w:p>
    <w:p w14:paraId="758D6A95" w14:textId="3006E614" w:rsidR="006E67A1" w:rsidRDefault="006E67A1"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[28] </w:t>
      </w:r>
      <w:r w:rsidRPr="006E67A1">
        <w:rPr>
          <w:rFonts w:ascii="Times New Roman" w:hAnsi="Times New Roman" w:cs="Times New Roman"/>
          <w:sz w:val="24"/>
          <w:szCs w:val="24"/>
        </w:rPr>
        <w:t xml:space="preserve">Veeramachaneni, Kalyan, et al. "CTAB-GAN+: Enhancing Tabular Data Synthesis." </w:t>
      </w:r>
      <w:r w:rsidRPr="006E67A1">
        <w:rPr>
          <w:rFonts w:ascii="Times New Roman" w:hAnsi="Times New Roman" w:cs="Times New Roman"/>
          <w:i/>
          <w:iCs/>
          <w:sz w:val="24"/>
          <w:szCs w:val="24"/>
        </w:rPr>
        <w:t>Frontiers in Big Data</w:t>
      </w:r>
      <w:r w:rsidRPr="006E67A1">
        <w:rPr>
          <w:rFonts w:ascii="Times New Roman" w:hAnsi="Times New Roman" w:cs="Times New Roman"/>
          <w:sz w:val="24"/>
          <w:szCs w:val="24"/>
        </w:rPr>
        <w:t>, vol. 6, 2023.​</w:t>
      </w:r>
    </w:p>
    <w:p w14:paraId="325F1403" w14:textId="0607E185" w:rsidR="005042CA" w:rsidRDefault="00827150"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[29] </w:t>
      </w:r>
      <w:r w:rsidRPr="00827150">
        <w:rPr>
          <w:rFonts w:ascii="Times New Roman" w:hAnsi="Times New Roman" w:cs="Times New Roman"/>
          <w:sz w:val="24"/>
          <w:szCs w:val="24"/>
        </w:rPr>
        <w:t xml:space="preserve">Gulrajani, Ishaan, et al. "Improved Training of Wasserstein GANs." </w:t>
      </w:r>
      <w:r w:rsidRPr="00827150">
        <w:rPr>
          <w:rFonts w:ascii="Times New Roman" w:hAnsi="Times New Roman" w:cs="Times New Roman"/>
          <w:i/>
          <w:iCs/>
          <w:sz w:val="24"/>
          <w:szCs w:val="24"/>
        </w:rPr>
        <w:t>Advances in Neural Information Processing Systems</w:t>
      </w:r>
      <w:r w:rsidRPr="00827150">
        <w:rPr>
          <w:rFonts w:ascii="Times New Roman" w:hAnsi="Times New Roman" w:cs="Times New Roman"/>
          <w:sz w:val="24"/>
          <w:szCs w:val="24"/>
        </w:rPr>
        <w:t>, vol. 30, 2017, pp. 5767–5777.</w:t>
      </w:r>
    </w:p>
    <w:p w14:paraId="3CF55FEE" w14:textId="3EF2F35E" w:rsidR="00FC5D51" w:rsidRDefault="00FC5D51"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[30] </w:t>
      </w:r>
      <w:r w:rsidRPr="00FC5D51">
        <w:rPr>
          <w:rFonts w:ascii="Times New Roman" w:hAnsi="Times New Roman" w:cs="Times New Roman"/>
          <w:sz w:val="24"/>
          <w:szCs w:val="24"/>
        </w:rPr>
        <w:t>Lin, Zinan, et al. "</w:t>
      </w:r>
      <w:proofErr w:type="spellStart"/>
      <w:r w:rsidRPr="00FC5D51">
        <w:rPr>
          <w:rFonts w:ascii="Times New Roman" w:hAnsi="Times New Roman" w:cs="Times New Roman"/>
          <w:sz w:val="24"/>
          <w:szCs w:val="24"/>
        </w:rPr>
        <w:t>PacGAN</w:t>
      </w:r>
      <w:proofErr w:type="spellEnd"/>
      <w:r w:rsidRPr="00FC5D51">
        <w:rPr>
          <w:rFonts w:ascii="Times New Roman" w:hAnsi="Times New Roman" w:cs="Times New Roman"/>
          <w:sz w:val="24"/>
          <w:szCs w:val="24"/>
        </w:rPr>
        <w:t xml:space="preserve">: The Power of Two Samples in Generative Adversarial Networks." </w:t>
      </w:r>
      <w:r w:rsidRPr="00FC5D51">
        <w:rPr>
          <w:rFonts w:ascii="Times New Roman" w:hAnsi="Times New Roman" w:cs="Times New Roman"/>
          <w:i/>
          <w:iCs/>
          <w:sz w:val="24"/>
          <w:szCs w:val="24"/>
        </w:rPr>
        <w:t>Advances in Neural Information Processing Systems</w:t>
      </w:r>
      <w:r w:rsidRPr="00FC5D51">
        <w:rPr>
          <w:rFonts w:ascii="Times New Roman" w:hAnsi="Times New Roman" w:cs="Times New Roman"/>
          <w:sz w:val="24"/>
          <w:szCs w:val="24"/>
        </w:rPr>
        <w:t>, vol. 31, 2018, pp. 14953–14963.</w:t>
      </w:r>
    </w:p>
    <w:p w14:paraId="4361270D" w14:textId="1F24DE75" w:rsidR="00275C01" w:rsidRDefault="00275C01" w:rsidP="004F5A4C">
      <w:pPr>
        <w:ind w:left="708" w:hanging="708"/>
        <w:rPr>
          <w:rFonts w:ascii="Times New Roman" w:hAnsi="Times New Roman" w:cs="Times New Roman"/>
          <w:sz w:val="24"/>
          <w:szCs w:val="24"/>
        </w:rPr>
      </w:pPr>
      <w:r>
        <w:rPr>
          <w:rFonts w:ascii="Times New Roman" w:hAnsi="Times New Roman" w:cs="Times New Roman"/>
          <w:sz w:val="24"/>
          <w:szCs w:val="24"/>
        </w:rPr>
        <w:lastRenderedPageBreak/>
        <w:t xml:space="preserve">[31] </w:t>
      </w:r>
      <w:r w:rsidRPr="00275C01">
        <w:rPr>
          <w:rFonts w:ascii="Times New Roman" w:hAnsi="Times New Roman" w:cs="Times New Roman"/>
          <w:sz w:val="24"/>
          <w:szCs w:val="24"/>
        </w:rPr>
        <w:t xml:space="preserve">Yadav, Parul, et al. "Rigorous Experimental Analysis of Tabular Data Generated using TVAE and CTGAN." </w:t>
      </w:r>
      <w:r w:rsidRPr="00275C01">
        <w:rPr>
          <w:rFonts w:ascii="Times New Roman" w:hAnsi="Times New Roman" w:cs="Times New Roman"/>
          <w:i/>
          <w:iCs/>
          <w:sz w:val="24"/>
          <w:szCs w:val="24"/>
        </w:rPr>
        <w:t>International Journal of Advanced Computer Science and Applications (IJACSA)</w:t>
      </w:r>
      <w:r w:rsidRPr="00275C01">
        <w:rPr>
          <w:rFonts w:ascii="Times New Roman" w:hAnsi="Times New Roman" w:cs="Times New Roman"/>
          <w:sz w:val="24"/>
          <w:szCs w:val="24"/>
        </w:rPr>
        <w:t>, vol. 15, no. 4, 2024.</w:t>
      </w:r>
    </w:p>
    <w:p w14:paraId="128AD4E3" w14:textId="33BC8C1E" w:rsidR="002F3298" w:rsidRDefault="002F3298"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[32] </w:t>
      </w:r>
      <w:r w:rsidRPr="002F3298">
        <w:rPr>
          <w:rFonts w:ascii="Times New Roman" w:hAnsi="Times New Roman" w:cs="Times New Roman"/>
          <w:sz w:val="24"/>
          <w:szCs w:val="24"/>
        </w:rPr>
        <w:t xml:space="preserve">Candanedo, Luis M., Véronique Feldheim, and Dominique </w:t>
      </w:r>
      <w:proofErr w:type="spellStart"/>
      <w:r w:rsidRPr="002F3298">
        <w:rPr>
          <w:rFonts w:ascii="Times New Roman" w:hAnsi="Times New Roman" w:cs="Times New Roman"/>
          <w:sz w:val="24"/>
          <w:szCs w:val="24"/>
        </w:rPr>
        <w:t>Deramaix</w:t>
      </w:r>
      <w:proofErr w:type="spellEnd"/>
      <w:r w:rsidRPr="002F3298">
        <w:rPr>
          <w:rFonts w:ascii="Times New Roman" w:hAnsi="Times New Roman" w:cs="Times New Roman"/>
          <w:sz w:val="24"/>
          <w:szCs w:val="24"/>
        </w:rPr>
        <w:t xml:space="preserve">. "Data Driven Prediction Models of Energy Use of Appliances in a Low-energy House." </w:t>
      </w:r>
      <w:r w:rsidRPr="002F3298">
        <w:rPr>
          <w:rFonts w:ascii="Times New Roman" w:hAnsi="Times New Roman" w:cs="Times New Roman"/>
          <w:i/>
          <w:iCs/>
          <w:sz w:val="24"/>
          <w:szCs w:val="24"/>
        </w:rPr>
        <w:t>Energy and Buildings</w:t>
      </w:r>
      <w:r w:rsidRPr="002F3298">
        <w:rPr>
          <w:rFonts w:ascii="Times New Roman" w:hAnsi="Times New Roman" w:cs="Times New Roman"/>
          <w:sz w:val="24"/>
          <w:szCs w:val="24"/>
        </w:rPr>
        <w:t>, vol. 140, 2017, pp. 81–97.</w:t>
      </w:r>
    </w:p>
    <w:p w14:paraId="0E19B14F" w14:textId="6D76B704" w:rsidR="001C097C" w:rsidRDefault="001C097C" w:rsidP="004F5A4C">
      <w:pPr>
        <w:ind w:left="708" w:hanging="708"/>
        <w:rPr>
          <w:rFonts w:ascii="Times New Roman" w:hAnsi="Times New Roman" w:cs="Times New Roman"/>
          <w:sz w:val="24"/>
          <w:szCs w:val="24"/>
        </w:rPr>
      </w:pPr>
      <w:r>
        <w:rPr>
          <w:rFonts w:ascii="Times New Roman" w:hAnsi="Times New Roman" w:cs="Times New Roman"/>
          <w:sz w:val="24"/>
          <w:szCs w:val="24"/>
        </w:rPr>
        <w:t>[3</w:t>
      </w:r>
      <w:r w:rsidR="002F3298">
        <w:rPr>
          <w:rFonts w:ascii="Times New Roman" w:hAnsi="Times New Roman" w:cs="Times New Roman"/>
          <w:sz w:val="24"/>
          <w:szCs w:val="24"/>
        </w:rPr>
        <w:t>3</w:t>
      </w:r>
      <w:r w:rsidRPr="001C097C">
        <w:rPr>
          <w:rFonts w:ascii="Times New Roman" w:hAnsi="Times New Roman" w:cs="Times New Roman"/>
          <w:sz w:val="24"/>
          <w:szCs w:val="24"/>
        </w:rPr>
        <w:t xml:space="preserve">] van </w:t>
      </w:r>
      <w:proofErr w:type="spellStart"/>
      <w:r w:rsidRPr="001C097C">
        <w:rPr>
          <w:rFonts w:ascii="Times New Roman" w:hAnsi="Times New Roman" w:cs="Times New Roman"/>
          <w:sz w:val="24"/>
          <w:szCs w:val="24"/>
        </w:rPr>
        <w:t>Breugel</w:t>
      </w:r>
      <w:proofErr w:type="spellEnd"/>
      <w:r w:rsidRPr="001C097C">
        <w:rPr>
          <w:rFonts w:ascii="Times New Roman" w:hAnsi="Times New Roman" w:cs="Times New Roman"/>
          <w:sz w:val="24"/>
          <w:szCs w:val="24"/>
        </w:rPr>
        <w:t xml:space="preserve">, Boris, and Mihaela van der Schaar. "Synthetic Data, Real Errors: How (Not) to Publish and Use Synthetic Data." </w:t>
      </w:r>
      <w:proofErr w:type="spellStart"/>
      <w:r w:rsidRPr="001C097C">
        <w:rPr>
          <w:rFonts w:ascii="Times New Roman" w:hAnsi="Times New Roman" w:cs="Times New Roman"/>
          <w:i/>
          <w:iCs/>
          <w:sz w:val="24"/>
          <w:szCs w:val="24"/>
        </w:rPr>
        <w:t>arXiv</w:t>
      </w:r>
      <w:proofErr w:type="spellEnd"/>
      <w:r w:rsidRPr="001C097C">
        <w:rPr>
          <w:rFonts w:ascii="Times New Roman" w:hAnsi="Times New Roman" w:cs="Times New Roman"/>
          <w:i/>
          <w:iCs/>
          <w:sz w:val="24"/>
          <w:szCs w:val="24"/>
        </w:rPr>
        <w:t xml:space="preserve"> preprint arXiv:2305.09235</w:t>
      </w:r>
      <w:r w:rsidRPr="001C097C">
        <w:rPr>
          <w:rFonts w:ascii="Times New Roman" w:hAnsi="Times New Roman" w:cs="Times New Roman"/>
          <w:sz w:val="24"/>
          <w:szCs w:val="24"/>
        </w:rPr>
        <w:t xml:space="preserve"> (2023).​</w:t>
      </w:r>
    </w:p>
    <w:p w14:paraId="50080C33" w14:textId="07217A45" w:rsidR="001D5C05" w:rsidRPr="00C81F79" w:rsidRDefault="001D5C05" w:rsidP="004F5A4C">
      <w:pPr>
        <w:ind w:left="708" w:hanging="708"/>
        <w:rPr>
          <w:rFonts w:ascii="Times New Roman" w:hAnsi="Times New Roman" w:cs="Times New Roman"/>
          <w:sz w:val="24"/>
          <w:szCs w:val="24"/>
        </w:rPr>
      </w:pPr>
      <w:r>
        <w:rPr>
          <w:rFonts w:ascii="Times New Roman" w:hAnsi="Times New Roman" w:cs="Times New Roman"/>
          <w:sz w:val="24"/>
          <w:szCs w:val="24"/>
        </w:rPr>
        <w:t xml:space="preserve">[34] </w:t>
      </w:r>
      <w:r w:rsidRPr="001D5C05">
        <w:rPr>
          <w:rFonts w:ascii="Times New Roman" w:hAnsi="Times New Roman" w:cs="Times New Roman"/>
          <w:sz w:val="24"/>
          <w:szCs w:val="24"/>
        </w:rPr>
        <w:t>Batbaatar, Erdenebileg, et al. "</w:t>
      </w:r>
      <w:proofErr w:type="spellStart"/>
      <w:r w:rsidRPr="001D5C05">
        <w:rPr>
          <w:rFonts w:ascii="Times New Roman" w:hAnsi="Times New Roman" w:cs="Times New Roman"/>
          <w:sz w:val="24"/>
          <w:szCs w:val="24"/>
        </w:rPr>
        <w:t>DeepEnergy</w:t>
      </w:r>
      <w:proofErr w:type="spellEnd"/>
      <w:r w:rsidRPr="001D5C05">
        <w:rPr>
          <w:rFonts w:ascii="Times New Roman" w:hAnsi="Times New Roman" w:cs="Times New Roman"/>
          <w:sz w:val="24"/>
          <w:szCs w:val="24"/>
        </w:rPr>
        <w:t xml:space="preserve">: Prediction of Appliances Energy with Long-Short Term Memory Neural Network." </w:t>
      </w:r>
      <w:r w:rsidRPr="001D5C05">
        <w:rPr>
          <w:rFonts w:ascii="Times New Roman" w:hAnsi="Times New Roman" w:cs="Times New Roman"/>
          <w:i/>
          <w:iCs/>
          <w:sz w:val="24"/>
          <w:szCs w:val="24"/>
        </w:rPr>
        <w:t>Lecture Notes in Computer Science</w:t>
      </w:r>
      <w:r w:rsidRPr="001D5C05">
        <w:rPr>
          <w:rFonts w:ascii="Times New Roman" w:hAnsi="Times New Roman" w:cs="Times New Roman"/>
          <w:sz w:val="24"/>
          <w:szCs w:val="24"/>
        </w:rPr>
        <w:t>, vol. 10752, Springer, 2018, pp. 255–266.​</w:t>
      </w:r>
    </w:p>
    <w:p w14:paraId="2E14064E" w14:textId="77777777" w:rsidR="00C81F79" w:rsidRPr="00263BC0" w:rsidRDefault="00C81F79" w:rsidP="007A1E51">
      <w:pPr>
        <w:rPr>
          <w:rFonts w:ascii="Times New Roman" w:hAnsi="Times New Roman" w:cs="Times New Roman"/>
          <w:b/>
          <w:bCs/>
          <w:sz w:val="24"/>
          <w:szCs w:val="24"/>
        </w:rPr>
      </w:pPr>
    </w:p>
    <w:sectPr w:rsidR="00C81F79" w:rsidRPr="00263B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82700"/>
    <w:multiLevelType w:val="hybridMultilevel"/>
    <w:tmpl w:val="F9EC5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D22558"/>
    <w:multiLevelType w:val="hybridMultilevel"/>
    <w:tmpl w:val="703E92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76A3E6F"/>
    <w:multiLevelType w:val="multilevel"/>
    <w:tmpl w:val="DDF49ED0"/>
    <w:lvl w:ilvl="0">
      <w:start w:val="3"/>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9FD04D1"/>
    <w:multiLevelType w:val="hybridMultilevel"/>
    <w:tmpl w:val="B02654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452662"/>
    <w:multiLevelType w:val="hybridMultilevel"/>
    <w:tmpl w:val="B218B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4D28DA"/>
    <w:multiLevelType w:val="multilevel"/>
    <w:tmpl w:val="EAD2FD5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6B58686A"/>
    <w:multiLevelType w:val="multilevel"/>
    <w:tmpl w:val="E4564FC2"/>
    <w:lvl w:ilvl="0">
      <w:start w:val="5"/>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7" w15:restartNumberingAfterBreak="0">
    <w:nsid w:val="7B5652CE"/>
    <w:multiLevelType w:val="hybridMultilevel"/>
    <w:tmpl w:val="835E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7318567">
    <w:abstractNumId w:val="6"/>
  </w:num>
  <w:num w:numId="2" w16cid:durableId="1382292262">
    <w:abstractNumId w:val="7"/>
  </w:num>
  <w:num w:numId="3" w16cid:durableId="800852154">
    <w:abstractNumId w:val="5"/>
  </w:num>
  <w:num w:numId="4" w16cid:durableId="1779330450">
    <w:abstractNumId w:val="3"/>
  </w:num>
  <w:num w:numId="5" w16cid:durableId="1677070469">
    <w:abstractNumId w:val="0"/>
  </w:num>
  <w:num w:numId="6" w16cid:durableId="625044235">
    <w:abstractNumId w:val="4"/>
  </w:num>
  <w:num w:numId="7" w16cid:durableId="1488091465">
    <w:abstractNumId w:val="1"/>
  </w:num>
  <w:num w:numId="8" w16cid:durableId="2127652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51"/>
    <w:rsid w:val="00025E9D"/>
    <w:rsid w:val="00035850"/>
    <w:rsid w:val="0003756A"/>
    <w:rsid w:val="00040CDD"/>
    <w:rsid w:val="00046735"/>
    <w:rsid w:val="00064CD0"/>
    <w:rsid w:val="000A4966"/>
    <w:rsid w:val="000A7102"/>
    <w:rsid w:val="000C00A4"/>
    <w:rsid w:val="000D29FE"/>
    <w:rsid w:val="001155EF"/>
    <w:rsid w:val="00133772"/>
    <w:rsid w:val="0014105B"/>
    <w:rsid w:val="00165A2F"/>
    <w:rsid w:val="00183EA7"/>
    <w:rsid w:val="00191E09"/>
    <w:rsid w:val="001A147A"/>
    <w:rsid w:val="001C097C"/>
    <w:rsid w:val="001D5C05"/>
    <w:rsid w:val="001D5EC1"/>
    <w:rsid w:val="001F0CF6"/>
    <w:rsid w:val="00216594"/>
    <w:rsid w:val="0022664A"/>
    <w:rsid w:val="00230929"/>
    <w:rsid w:val="00263BC0"/>
    <w:rsid w:val="002736ED"/>
    <w:rsid w:val="00275C01"/>
    <w:rsid w:val="002B1C62"/>
    <w:rsid w:val="002C0B73"/>
    <w:rsid w:val="002C39FC"/>
    <w:rsid w:val="002F3298"/>
    <w:rsid w:val="0038161F"/>
    <w:rsid w:val="003860B7"/>
    <w:rsid w:val="00386185"/>
    <w:rsid w:val="003A1E05"/>
    <w:rsid w:val="003B497B"/>
    <w:rsid w:val="003D181A"/>
    <w:rsid w:val="003E7595"/>
    <w:rsid w:val="003F3872"/>
    <w:rsid w:val="0040004C"/>
    <w:rsid w:val="004031BE"/>
    <w:rsid w:val="00407BB9"/>
    <w:rsid w:val="0043058A"/>
    <w:rsid w:val="0044006B"/>
    <w:rsid w:val="00461E88"/>
    <w:rsid w:val="0046664A"/>
    <w:rsid w:val="004705C4"/>
    <w:rsid w:val="00474C26"/>
    <w:rsid w:val="004779C0"/>
    <w:rsid w:val="00483427"/>
    <w:rsid w:val="004957B9"/>
    <w:rsid w:val="004B2A68"/>
    <w:rsid w:val="004C4322"/>
    <w:rsid w:val="004E6B6F"/>
    <w:rsid w:val="004F5A4C"/>
    <w:rsid w:val="005042CA"/>
    <w:rsid w:val="005070C6"/>
    <w:rsid w:val="00537921"/>
    <w:rsid w:val="005615D0"/>
    <w:rsid w:val="005D5A44"/>
    <w:rsid w:val="005D5B75"/>
    <w:rsid w:val="005F3869"/>
    <w:rsid w:val="006029BA"/>
    <w:rsid w:val="0062061B"/>
    <w:rsid w:val="006353E2"/>
    <w:rsid w:val="006A5C39"/>
    <w:rsid w:val="006D0323"/>
    <w:rsid w:val="006E4593"/>
    <w:rsid w:val="006E67A1"/>
    <w:rsid w:val="00730E0C"/>
    <w:rsid w:val="00760DD2"/>
    <w:rsid w:val="00774652"/>
    <w:rsid w:val="0078490B"/>
    <w:rsid w:val="007A1E51"/>
    <w:rsid w:val="007E3FB9"/>
    <w:rsid w:val="007F57D3"/>
    <w:rsid w:val="00805639"/>
    <w:rsid w:val="00827150"/>
    <w:rsid w:val="00844A84"/>
    <w:rsid w:val="00860B95"/>
    <w:rsid w:val="008D55DB"/>
    <w:rsid w:val="008E24AE"/>
    <w:rsid w:val="008E2773"/>
    <w:rsid w:val="008E6CCF"/>
    <w:rsid w:val="00913C27"/>
    <w:rsid w:val="00914B28"/>
    <w:rsid w:val="009313A5"/>
    <w:rsid w:val="0097153C"/>
    <w:rsid w:val="00984A70"/>
    <w:rsid w:val="00996FEB"/>
    <w:rsid w:val="00A119ED"/>
    <w:rsid w:val="00A271B6"/>
    <w:rsid w:val="00A343DC"/>
    <w:rsid w:val="00A41D17"/>
    <w:rsid w:val="00A50084"/>
    <w:rsid w:val="00A53373"/>
    <w:rsid w:val="00A550EE"/>
    <w:rsid w:val="00A656F4"/>
    <w:rsid w:val="00A75A85"/>
    <w:rsid w:val="00A816AF"/>
    <w:rsid w:val="00AA1138"/>
    <w:rsid w:val="00AB0B70"/>
    <w:rsid w:val="00AB5416"/>
    <w:rsid w:val="00AD52F7"/>
    <w:rsid w:val="00B04AFB"/>
    <w:rsid w:val="00B12651"/>
    <w:rsid w:val="00B14B24"/>
    <w:rsid w:val="00B20727"/>
    <w:rsid w:val="00B2266D"/>
    <w:rsid w:val="00B25964"/>
    <w:rsid w:val="00B25D3C"/>
    <w:rsid w:val="00B31B9E"/>
    <w:rsid w:val="00B4317E"/>
    <w:rsid w:val="00B52664"/>
    <w:rsid w:val="00B5677C"/>
    <w:rsid w:val="00B60A10"/>
    <w:rsid w:val="00B81089"/>
    <w:rsid w:val="00B82549"/>
    <w:rsid w:val="00B872E0"/>
    <w:rsid w:val="00B941DE"/>
    <w:rsid w:val="00BC66EC"/>
    <w:rsid w:val="00BD59EA"/>
    <w:rsid w:val="00BE67B6"/>
    <w:rsid w:val="00BF0CA7"/>
    <w:rsid w:val="00BF2B0B"/>
    <w:rsid w:val="00C15239"/>
    <w:rsid w:val="00C45CC6"/>
    <w:rsid w:val="00C61A8B"/>
    <w:rsid w:val="00C81F79"/>
    <w:rsid w:val="00C94D1A"/>
    <w:rsid w:val="00CA187C"/>
    <w:rsid w:val="00CC1307"/>
    <w:rsid w:val="00CD597A"/>
    <w:rsid w:val="00CE2638"/>
    <w:rsid w:val="00D05030"/>
    <w:rsid w:val="00D06BB7"/>
    <w:rsid w:val="00D54A85"/>
    <w:rsid w:val="00D672E5"/>
    <w:rsid w:val="00D70483"/>
    <w:rsid w:val="00D77EFA"/>
    <w:rsid w:val="00DC0A1F"/>
    <w:rsid w:val="00DC0BB6"/>
    <w:rsid w:val="00DD7B04"/>
    <w:rsid w:val="00DF3276"/>
    <w:rsid w:val="00E02ED1"/>
    <w:rsid w:val="00E12F68"/>
    <w:rsid w:val="00E17A26"/>
    <w:rsid w:val="00E443DF"/>
    <w:rsid w:val="00E52E8E"/>
    <w:rsid w:val="00EA6A54"/>
    <w:rsid w:val="00ED2738"/>
    <w:rsid w:val="00ED59AA"/>
    <w:rsid w:val="00EE5431"/>
    <w:rsid w:val="00F01ED8"/>
    <w:rsid w:val="00F22D5D"/>
    <w:rsid w:val="00F306FF"/>
    <w:rsid w:val="00F400AB"/>
    <w:rsid w:val="00F61484"/>
    <w:rsid w:val="00F71033"/>
    <w:rsid w:val="00F712F5"/>
    <w:rsid w:val="00F82DB2"/>
    <w:rsid w:val="00FA77CD"/>
    <w:rsid w:val="00FB78F3"/>
    <w:rsid w:val="00FC3F4D"/>
    <w:rsid w:val="00FC5D51"/>
    <w:rsid w:val="00FD4BF7"/>
    <w:rsid w:val="00FF01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FB7F0"/>
  <w15:chartTrackingRefBased/>
  <w15:docId w15:val="{ECFE745E-056A-4B36-851C-50487EB8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58A"/>
    <w:rPr>
      <w:lang w:val="en-US"/>
    </w:rPr>
  </w:style>
  <w:style w:type="paragraph" w:styleId="Heading1">
    <w:name w:val="heading 1"/>
    <w:basedOn w:val="Normal"/>
    <w:next w:val="Normal"/>
    <w:link w:val="Heading1Char"/>
    <w:uiPriority w:val="9"/>
    <w:qFormat/>
    <w:rsid w:val="007A1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1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1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1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1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E51"/>
    <w:rPr>
      <w:rFonts w:eastAsiaTheme="majorEastAsia" w:cstheme="majorBidi"/>
      <w:color w:val="272727" w:themeColor="text1" w:themeTint="D8"/>
    </w:rPr>
  </w:style>
  <w:style w:type="paragraph" w:styleId="Title">
    <w:name w:val="Title"/>
    <w:basedOn w:val="Normal"/>
    <w:next w:val="Normal"/>
    <w:link w:val="TitleChar"/>
    <w:uiPriority w:val="10"/>
    <w:qFormat/>
    <w:rsid w:val="007A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E51"/>
    <w:pPr>
      <w:spacing w:before="160"/>
      <w:jc w:val="center"/>
    </w:pPr>
    <w:rPr>
      <w:i/>
      <w:iCs/>
      <w:color w:val="404040" w:themeColor="text1" w:themeTint="BF"/>
    </w:rPr>
  </w:style>
  <w:style w:type="character" w:customStyle="1" w:styleId="QuoteChar">
    <w:name w:val="Quote Char"/>
    <w:basedOn w:val="DefaultParagraphFont"/>
    <w:link w:val="Quote"/>
    <w:uiPriority w:val="29"/>
    <w:rsid w:val="007A1E51"/>
    <w:rPr>
      <w:i/>
      <w:iCs/>
      <w:color w:val="404040" w:themeColor="text1" w:themeTint="BF"/>
    </w:rPr>
  </w:style>
  <w:style w:type="paragraph" w:styleId="ListParagraph">
    <w:name w:val="List Paragraph"/>
    <w:basedOn w:val="Normal"/>
    <w:uiPriority w:val="34"/>
    <w:qFormat/>
    <w:rsid w:val="007A1E51"/>
    <w:pPr>
      <w:ind w:left="720"/>
      <w:contextualSpacing/>
    </w:pPr>
  </w:style>
  <w:style w:type="character" w:styleId="IntenseEmphasis">
    <w:name w:val="Intense Emphasis"/>
    <w:basedOn w:val="DefaultParagraphFont"/>
    <w:uiPriority w:val="21"/>
    <w:qFormat/>
    <w:rsid w:val="007A1E51"/>
    <w:rPr>
      <w:i/>
      <w:iCs/>
      <w:color w:val="2F5496" w:themeColor="accent1" w:themeShade="BF"/>
    </w:rPr>
  </w:style>
  <w:style w:type="paragraph" w:styleId="IntenseQuote">
    <w:name w:val="Intense Quote"/>
    <w:basedOn w:val="Normal"/>
    <w:next w:val="Normal"/>
    <w:link w:val="IntenseQuoteChar"/>
    <w:uiPriority w:val="30"/>
    <w:qFormat/>
    <w:rsid w:val="007A1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1E51"/>
    <w:rPr>
      <w:i/>
      <w:iCs/>
      <w:color w:val="2F5496" w:themeColor="accent1" w:themeShade="BF"/>
    </w:rPr>
  </w:style>
  <w:style w:type="character" w:styleId="IntenseReference">
    <w:name w:val="Intense Reference"/>
    <w:basedOn w:val="DefaultParagraphFont"/>
    <w:uiPriority w:val="32"/>
    <w:qFormat/>
    <w:rsid w:val="007A1E51"/>
    <w:rPr>
      <w:b/>
      <w:bCs/>
      <w:smallCaps/>
      <w:color w:val="2F5496" w:themeColor="accent1" w:themeShade="BF"/>
      <w:spacing w:val="5"/>
    </w:rPr>
  </w:style>
  <w:style w:type="character" w:styleId="Hyperlink">
    <w:name w:val="Hyperlink"/>
    <w:basedOn w:val="DefaultParagraphFont"/>
    <w:uiPriority w:val="99"/>
    <w:unhideWhenUsed/>
    <w:rsid w:val="00B60A10"/>
    <w:rPr>
      <w:color w:val="0563C1" w:themeColor="hyperlink"/>
      <w:u w:val="single"/>
    </w:rPr>
  </w:style>
  <w:style w:type="character" w:styleId="UnresolvedMention">
    <w:name w:val="Unresolved Mention"/>
    <w:basedOn w:val="DefaultParagraphFont"/>
    <w:uiPriority w:val="99"/>
    <w:semiHidden/>
    <w:unhideWhenUsed/>
    <w:rsid w:val="00B60A10"/>
    <w:rPr>
      <w:color w:val="605E5C"/>
      <w:shd w:val="clear" w:color="auto" w:fill="E1DFDD"/>
    </w:rPr>
  </w:style>
  <w:style w:type="character" w:styleId="PlaceholderText">
    <w:name w:val="Placeholder Text"/>
    <w:basedOn w:val="DefaultParagraphFont"/>
    <w:uiPriority w:val="99"/>
    <w:semiHidden/>
    <w:rsid w:val="00D06BB7"/>
    <w:rPr>
      <w:color w:val="666666"/>
    </w:rPr>
  </w:style>
  <w:style w:type="paragraph" w:styleId="NormalWeb">
    <w:name w:val="Normal (Web)"/>
    <w:basedOn w:val="Normal"/>
    <w:uiPriority w:val="99"/>
    <w:semiHidden/>
    <w:unhideWhenUsed/>
    <w:rsid w:val="0078490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0C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0CA7"/>
    <w:rPr>
      <w:rFonts w:ascii="Consolas" w:hAnsi="Consolas"/>
      <w:sz w:val="20"/>
      <w:szCs w:val="20"/>
      <w:lang w:val="en-US"/>
    </w:rPr>
  </w:style>
  <w:style w:type="character" w:styleId="Strong">
    <w:name w:val="Strong"/>
    <w:basedOn w:val="DefaultParagraphFont"/>
    <w:uiPriority w:val="22"/>
    <w:qFormat/>
    <w:rsid w:val="00BE67B6"/>
    <w:rPr>
      <w:b/>
      <w:bCs/>
    </w:rPr>
  </w:style>
  <w:style w:type="paragraph" w:styleId="Caption">
    <w:name w:val="caption"/>
    <w:basedOn w:val="Normal"/>
    <w:next w:val="Normal"/>
    <w:uiPriority w:val="35"/>
    <w:unhideWhenUsed/>
    <w:qFormat/>
    <w:rsid w:val="00A271B6"/>
    <w:pPr>
      <w:spacing w:after="200" w:line="240" w:lineRule="auto"/>
    </w:pPr>
    <w:rPr>
      <w:i/>
      <w:iCs/>
      <w:color w:val="44546A" w:themeColor="text2"/>
      <w:sz w:val="18"/>
      <w:szCs w:val="18"/>
    </w:rPr>
  </w:style>
  <w:style w:type="table" w:styleId="TableGrid">
    <w:name w:val="Table Grid"/>
    <w:basedOn w:val="TableNormal"/>
    <w:uiPriority w:val="39"/>
    <w:rsid w:val="00F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5684">
      <w:bodyDiv w:val="1"/>
      <w:marLeft w:val="0"/>
      <w:marRight w:val="0"/>
      <w:marTop w:val="0"/>
      <w:marBottom w:val="0"/>
      <w:divBdr>
        <w:top w:val="none" w:sz="0" w:space="0" w:color="auto"/>
        <w:left w:val="none" w:sz="0" w:space="0" w:color="auto"/>
        <w:bottom w:val="none" w:sz="0" w:space="0" w:color="auto"/>
        <w:right w:val="none" w:sz="0" w:space="0" w:color="auto"/>
      </w:divBdr>
    </w:div>
    <w:div w:id="134303984">
      <w:bodyDiv w:val="1"/>
      <w:marLeft w:val="0"/>
      <w:marRight w:val="0"/>
      <w:marTop w:val="0"/>
      <w:marBottom w:val="0"/>
      <w:divBdr>
        <w:top w:val="none" w:sz="0" w:space="0" w:color="auto"/>
        <w:left w:val="none" w:sz="0" w:space="0" w:color="auto"/>
        <w:bottom w:val="none" w:sz="0" w:space="0" w:color="auto"/>
        <w:right w:val="none" w:sz="0" w:space="0" w:color="auto"/>
      </w:divBdr>
    </w:div>
    <w:div w:id="164974757">
      <w:bodyDiv w:val="1"/>
      <w:marLeft w:val="0"/>
      <w:marRight w:val="0"/>
      <w:marTop w:val="0"/>
      <w:marBottom w:val="0"/>
      <w:divBdr>
        <w:top w:val="none" w:sz="0" w:space="0" w:color="auto"/>
        <w:left w:val="none" w:sz="0" w:space="0" w:color="auto"/>
        <w:bottom w:val="none" w:sz="0" w:space="0" w:color="auto"/>
        <w:right w:val="none" w:sz="0" w:space="0" w:color="auto"/>
      </w:divBdr>
    </w:div>
    <w:div w:id="199825543">
      <w:bodyDiv w:val="1"/>
      <w:marLeft w:val="0"/>
      <w:marRight w:val="0"/>
      <w:marTop w:val="0"/>
      <w:marBottom w:val="0"/>
      <w:divBdr>
        <w:top w:val="none" w:sz="0" w:space="0" w:color="auto"/>
        <w:left w:val="none" w:sz="0" w:space="0" w:color="auto"/>
        <w:bottom w:val="none" w:sz="0" w:space="0" w:color="auto"/>
        <w:right w:val="none" w:sz="0" w:space="0" w:color="auto"/>
      </w:divBdr>
    </w:div>
    <w:div w:id="218782843">
      <w:bodyDiv w:val="1"/>
      <w:marLeft w:val="0"/>
      <w:marRight w:val="0"/>
      <w:marTop w:val="0"/>
      <w:marBottom w:val="0"/>
      <w:divBdr>
        <w:top w:val="none" w:sz="0" w:space="0" w:color="auto"/>
        <w:left w:val="none" w:sz="0" w:space="0" w:color="auto"/>
        <w:bottom w:val="none" w:sz="0" w:space="0" w:color="auto"/>
        <w:right w:val="none" w:sz="0" w:space="0" w:color="auto"/>
      </w:divBdr>
    </w:div>
    <w:div w:id="295919241">
      <w:bodyDiv w:val="1"/>
      <w:marLeft w:val="0"/>
      <w:marRight w:val="0"/>
      <w:marTop w:val="0"/>
      <w:marBottom w:val="0"/>
      <w:divBdr>
        <w:top w:val="none" w:sz="0" w:space="0" w:color="auto"/>
        <w:left w:val="none" w:sz="0" w:space="0" w:color="auto"/>
        <w:bottom w:val="none" w:sz="0" w:space="0" w:color="auto"/>
        <w:right w:val="none" w:sz="0" w:space="0" w:color="auto"/>
      </w:divBdr>
      <w:divsChild>
        <w:div w:id="446701170">
          <w:marLeft w:val="0"/>
          <w:marRight w:val="0"/>
          <w:marTop w:val="0"/>
          <w:marBottom w:val="0"/>
          <w:divBdr>
            <w:top w:val="none" w:sz="0" w:space="0" w:color="auto"/>
            <w:left w:val="none" w:sz="0" w:space="0" w:color="auto"/>
            <w:bottom w:val="none" w:sz="0" w:space="0" w:color="auto"/>
            <w:right w:val="none" w:sz="0" w:space="0" w:color="auto"/>
          </w:divBdr>
          <w:divsChild>
            <w:div w:id="1917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366">
      <w:bodyDiv w:val="1"/>
      <w:marLeft w:val="0"/>
      <w:marRight w:val="0"/>
      <w:marTop w:val="0"/>
      <w:marBottom w:val="0"/>
      <w:divBdr>
        <w:top w:val="none" w:sz="0" w:space="0" w:color="auto"/>
        <w:left w:val="none" w:sz="0" w:space="0" w:color="auto"/>
        <w:bottom w:val="none" w:sz="0" w:space="0" w:color="auto"/>
        <w:right w:val="none" w:sz="0" w:space="0" w:color="auto"/>
      </w:divBdr>
    </w:div>
    <w:div w:id="540170899">
      <w:bodyDiv w:val="1"/>
      <w:marLeft w:val="0"/>
      <w:marRight w:val="0"/>
      <w:marTop w:val="0"/>
      <w:marBottom w:val="0"/>
      <w:divBdr>
        <w:top w:val="none" w:sz="0" w:space="0" w:color="auto"/>
        <w:left w:val="none" w:sz="0" w:space="0" w:color="auto"/>
        <w:bottom w:val="none" w:sz="0" w:space="0" w:color="auto"/>
        <w:right w:val="none" w:sz="0" w:space="0" w:color="auto"/>
      </w:divBdr>
    </w:div>
    <w:div w:id="541525389">
      <w:bodyDiv w:val="1"/>
      <w:marLeft w:val="0"/>
      <w:marRight w:val="0"/>
      <w:marTop w:val="0"/>
      <w:marBottom w:val="0"/>
      <w:divBdr>
        <w:top w:val="none" w:sz="0" w:space="0" w:color="auto"/>
        <w:left w:val="none" w:sz="0" w:space="0" w:color="auto"/>
        <w:bottom w:val="none" w:sz="0" w:space="0" w:color="auto"/>
        <w:right w:val="none" w:sz="0" w:space="0" w:color="auto"/>
      </w:divBdr>
    </w:div>
    <w:div w:id="583420595">
      <w:bodyDiv w:val="1"/>
      <w:marLeft w:val="0"/>
      <w:marRight w:val="0"/>
      <w:marTop w:val="0"/>
      <w:marBottom w:val="0"/>
      <w:divBdr>
        <w:top w:val="none" w:sz="0" w:space="0" w:color="auto"/>
        <w:left w:val="none" w:sz="0" w:space="0" w:color="auto"/>
        <w:bottom w:val="none" w:sz="0" w:space="0" w:color="auto"/>
        <w:right w:val="none" w:sz="0" w:space="0" w:color="auto"/>
      </w:divBdr>
    </w:div>
    <w:div w:id="683822924">
      <w:bodyDiv w:val="1"/>
      <w:marLeft w:val="0"/>
      <w:marRight w:val="0"/>
      <w:marTop w:val="0"/>
      <w:marBottom w:val="0"/>
      <w:divBdr>
        <w:top w:val="none" w:sz="0" w:space="0" w:color="auto"/>
        <w:left w:val="none" w:sz="0" w:space="0" w:color="auto"/>
        <w:bottom w:val="none" w:sz="0" w:space="0" w:color="auto"/>
        <w:right w:val="none" w:sz="0" w:space="0" w:color="auto"/>
      </w:divBdr>
    </w:div>
    <w:div w:id="685180392">
      <w:bodyDiv w:val="1"/>
      <w:marLeft w:val="0"/>
      <w:marRight w:val="0"/>
      <w:marTop w:val="0"/>
      <w:marBottom w:val="0"/>
      <w:divBdr>
        <w:top w:val="none" w:sz="0" w:space="0" w:color="auto"/>
        <w:left w:val="none" w:sz="0" w:space="0" w:color="auto"/>
        <w:bottom w:val="none" w:sz="0" w:space="0" w:color="auto"/>
        <w:right w:val="none" w:sz="0" w:space="0" w:color="auto"/>
      </w:divBdr>
    </w:div>
    <w:div w:id="787352968">
      <w:bodyDiv w:val="1"/>
      <w:marLeft w:val="0"/>
      <w:marRight w:val="0"/>
      <w:marTop w:val="0"/>
      <w:marBottom w:val="0"/>
      <w:divBdr>
        <w:top w:val="none" w:sz="0" w:space="0" w:color="auto"/>
        <w:left w:val="none" w:sz="0" w:space="0" w:color="auto"/>
        <w:bottom w:val="none" w:sz="0" w:space="0" w:color="auto"/>
        <w:right w:val="none" w:sz="0" w:space="0" w:color="auto"/>
      </w:divBdr>
    </w:div>
    <w:div w:id="843519188">
      <w:bodyDiv w:val="1"/>
      <w:marLeft w:val="0"/>
      <w:marRight w:val="0"/>
      <w:marTop w:val="0"/>
      <w:marBottom w:val="0"/>
      <w:divBdr>
        <w:top w:val="none" w:sz="0" w:space="0" w:color="auto"/>
        <w:left w:val="none" w:sz="0" w:space="0" w:color="auto"/>
        <w:bottom w:val="none" w:sz="0" w:space="0" w:color="auto"/>
        <w:right w:val="none" w:sz="0" w:space="0" w:color="auto"/>
      </w:divBdr>
    </w:div>
    <w:div w:id="880288071">
      <w:bodyDiv w:val="1"/>
      <w:marLeft w:val="0"/>
      <w:marRight w:val="0"/>
      <w:marTop w:val="0"/>
      <w:marBottom w:val="0"/>
      <w:divBdr>
        <w:top w:val="none" w:sz="0" w:space="0" w:color="auto"/>
        <w:left w:val="none" w:sz="0" w:space="0" w:color="auto"/>
        <w:bottom w:val="none" w:sz="0" w:space="0" w:color="auto"/>
        <w:right w:val="none" w:sz="0" w:space="0" w:color="auto"/>
      </w:divBdr>
      <w:divsChild>
        <w:div w:id="2069836348">
          <w:marLeft w:val="0"/>
          <w:marRight w:val="0"/>
          <w:marTop w:val="0"/>
          <w:marBottom w:val="0"/>
          <w:divBdr>
            <w:top w:val="none" w:sz="0" w:space="0" w:color="auto"/>
            <w:left w:val="none" w:sz="0" w:space="0" w:color="auto"/>
            <w:bottom w:val="none" w:sz="0" w:space="0" w:color="auto"/>
            <w:right w:val="none" w:sz="0" w:space="0" w:color="auto"/>
          </w:divBdr>
          <w:divsChild>
            <w:div w:id="5738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49676">
      <w:bodyDiv w:val="1"/>
      <w:marLeft w:val="0"/>
      <w:marRight w:val="0"/>
      <w:marTop w:val="0"/>
      <w:marBottom w:val="0"/>
      <w:divBdr>
        <w:top w:val="none" w:sz="0" w:space="0" w:color="auto"/>
        <w:left w:val="none" w:sz="0" w:space="0" w:color="auto"/>
        <w:bottom w:val="none" w:sz="0" w:space="0" w:color="auto"/>
        <w:right w:val="none" w:sz="0" w:space="0" w:color="auto"/>
      </w:divBdr>
    </w:div>
    <w:div w:id="966396653">
      <w:bodyDiv w:val="1"/>
      <w:marLeft w:val="0"/>
      <w:marRight w:val="0"/>
      <w:marTop w:val="0"/>
      <w:marBottom w:val="0"/>
      <w:divBdr>
        <w:top w:val="none" w:sz="0" w:space="0" w:color="auto"/>
        <w:left w:val="none" w:sz="0" w:space="0" w:color="auto"/>
        <w:bottom w:val="none" w:sz="0" w:space="0" w:color="auto"/>
        <w:right w:val="none" w:sz="0" w:space="0" w:color="auto"/>
      </w:divBdr>
    </w:div>
    <w:div w:id="982931935">
      <w:bodyDiv w:val="1"/>
      <w:marLeft w:val="0"/>
      <w:marRight w:val="0"/>
      <w:marTop w:val="0"/>
      <w:marBottom w:val="0"/>
      <w:divBdr>
        <w:top w:val="none" w:sz="0" w:space="0" w:color="auto"/>
        <w:left w:val="none" w:sz="0" w:space="0" w:color="auto"/>
        <w:bottom w:val="none" w:sz="0" w:space="0" w:color="auto"/>
        <w:right w:val="none" w:sz="0" w:space="0" w:color="auto"/>
      </w:divBdr>
      <w:divsChild>
        <w:div w:id="77603367">
          <w:marLeft w:val="0"/>
          <w:marRight w:val="0"/>
          <w:marTop w:val="0"/>
          <w:marBottom w:val="0"/>
          <w:divBdr>
            <w:top w:val="none" w:sz="0" w:space="0" w:color="auto"/>
            <w:left w:val="none" w:sz="0" w:space="0" w:color="auto"/>
            <w:bottom w:val="none" w:sz="0" w:space="0" w:color="auto"/>
            <w:right w:val="none" w:sz="0" w:space="0" w:color="auto"/>
          </w:divBdr>
          <w:divsChild>
            <w:div w:id="7360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164583945">
      <w:bodyDiv w:val="1"/>
      <w:marLeft w:val="0"/>
      <w:marRight w:val="0"/>
      <w:marTop w:val="0"/>
      <w:marBottom w:val="0"/>
      <w:divBdr>
        <w:top w:val="none" w:sz="0" w:space="0" w:color="auto"/>
        <w:left w:val="none" w:sz="0" w:space="0" w:color="auto"/>
        <w:bottom w:val="none" w:sz="0" w:space="0" w:color="auto"/>
        <w:right w:val="none" w:sz="0" w:space="0" w:color="auto"/>
      </w:divBdr>
    </w:div>
    <w:div w:id="1197737315">
      <w:bodyDiv w:val="1"/>
      <w:marLeft w:val="0"/>
      <w:marRight w:val="0"/>
      <w:marTop w:val="0"/>
      <w:marBottom w:val="0"/>
      <w:divBdr>
        <w:top w:val="none" w:sz="0" w:space="0" w:color="auto"/>
        <w:left w:val="none" w:sz="0" w:space="0" w:color="auto"/>
        <w:bottom w:val="none" w:sz="0" w:space="0" w:color="auto"/>
        <w:right w:val="none" w:sz="0" w:space="0" w:color="auto"/>
      </w:divBdr>
    </w:div>
    <w:div w:id="1348823396">
      <w:bodyDiv w:val="1"/>
      <w:marLeft w:val="0"/>
      <w:marRight w:val="0"/>
      <w:marTop w:val="0"/>
      <w:marBottom w:val="0"/>
      <w:divBdr>
        <w:top w:val="none" w:sz="0" w:space="0" w:color="auto"/>
        <w:left w:val="none" w:sz="0" w:space="0" w:color="auto"/>
        <w:bottom w:val="none" w:sz="0" w:space="0" w:color="auto"/>
        <w:right w:val="none" w:sz="0" w:space="0" w:color="auto"/>
      </w:divBdr>
    </w:div>
    <w:div w:id="1366980234">
      <w:bodyDiv w:val="1"/>
      <w:marLeft w:val="0"/>
      <w:marRight w:val="0"/>
      <w:marTop w:val="0"/>
      <w:marBottom w:val="0"/>
      <w:divBdr>
        <w:top w:val="none" w:sz="0" w:space="0" w:color="auto"/>
        <w:left w:val="none" w:sz="0" w:space="0" w:color="auto"/>
        <w:bottom w:val="none" w:sz="0" w:space="0" w:color="auto"/>
        <w:right w:val="none" w:sz="0" w:space="0" w:color="auto"/>
      </w:divBdr>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417">
      <w:bodyDiv w:val="1"/>
      <w:marLeft w:val="0"/>
      <w:marRight w:val="0"/>
      <w:marTop w:val="0"/>
      <w:marBottom w:val="0"/>
      <w:divBdr>
        <w:top w:val="none" w:sz="0" w:space="0" w:color="auto"/>
        <w:left w:val="none" w:sz="0" w:space="0" w:color="auto"/>
        <w:bottom w:val="none" w:sz="0" w:space="0" w:color="auto"/>
        <w:right w:val="none" w:sz="0" w:space="0" w:color="auto"/>
      </w:divBdr>
    </w:div>
    <w:div w:id="1642880831">
      <w:bodyDiv w:val="1"/>
      <w:marLeft w:val="0"/>
      <w:marRight w:val="0"/>
      <w:marTop w:val="0"/>
      <w:marBottom w:val="0"/>
      <w:divBdr>
        <w:top w:val="none" w:sz="0" w:space="0" w:color="auto"/>
        <w:left w:val="none" w:sz="0" w:space="0" w:color="auto"/>
        <w:bottom w:val="none" w:sz="0" w:space="0" w:color="auto"/>
        <w:right w:val="none" w:sz="0" w:space="0" w:color="auto"/>
      </w:divBdr>
    </w:div>
    <w:div w:id="1763528347">
      <w:bodyDiv w:val="1"/>
      <w:marLeft w:val="0"/>
      <w:marRight w:val="0"/>
      <w:marTop w:val="0"/>
      <w:marBottom w:val="0"/>
      <w:divBdr>
        <w:top w:val="none" w:sz="0" w:space="0" w:color="auto"/>
        <w:left w:val="none" w:sz="0" w:space="0" w:color="auto"/>
        <w:bottom w:val="none" w:sz="0" w:space="0" w:color="auto"/>
        <w:right w:val="none" w:sz="0" w:space="0" w:color="auto"/>
      </w:divBdr>
    </w:div>
    <w:div w:id="1778981202">
      <w:bodyDiv w:val="1"/>
      <w:marLeft w:val="0"/>
      <w:marRight w:val="0"/>
      <w:marTop w:val="0"/>
      <w:marBottom w:val="0"/>
      <w:divBdr>
        <w:top w:val="none" w:sz="0" w:space="0" w:color="auto"/>
        <w:left w:val="none" w:sz="0" w:space="0" w:color="auto"/>
        <w:bottom w:val="none" w:sz="0" w:space="0" w:color="auto"/>
        <w:right w:val="none" w:sz="0" w:space="0" w:color="auto"/>
      </w:divBdr>
      <w:divsChild>
        <w:div w:id="1313946367">
          <w:marLeft w:val="0"/>
          <w:marRight w:val="0"/>
          <w:marTop w:val="0"/>
          <w:marBottom w:val="0"/>
          <w:divBdr>
            <w:top w:val="none" w:sz="0" w:space="0" w:color="auto"/>
            <w:left w:val="none" w:sz="0" w:space="0" w:color="auto"/>
            <w:bottom w:val="none" w:sz="0" w:space="0" w:color="auto"/>
            <w:right w:val="none" w:sz="0" w:space="0" w:color="auto"/>
          </w:divBdr>
          <w:divsChild>
            <w:div w:id="18150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3">
      <w:bodyDiv w:val="1"/>
      <w:marLeft w:val="0"/>
      <w:marRight w:val="0"/>
      <w:marTop w:val="0"/>
      <w:marBottom w:val="0"/>
      <w:divBdr>
        <w:top w:val="none" w:sz="0" w:space="0" w:color="auto"/>
        <w:left w:val="none" w:sz="0" w:space="0" w:color="auto"/>
        <w:bottom w:val="none" w:sz="0" w:space="0" w:color="auto"/>
        <w:right w:val="none" w:sz="0" w:space="0" w:color="auto"/>
      </w:divBdr>
    </w:div>
    <w:div w:id="1923833292">
      <w:bodyDiv w:val="1"/>
      <w:marLeft w:val="0"/>
      <w:marRight w:val="0"/>
      <w:marTop w:val="0"/>
      <w:marBottom w:val="0"/>
      <w:divBdr>
        <w:top w:val="none" w:sz="0" w:space="0" w:color="auto"/>
        <w:left w:val="none" w:sz="0" w:space="0" w:color="auto"/>
        <w:bottom w:val="none" w:sz="0" w:space="0" w:color="auto"/>
        <w:right w:val="none" w:sz="0" w:space="0" w:color="auto"/>
      </w:divBdr>
      <w:divsChild>
        <w:div w:id="1696955047">
          <w:marLeft w:val="0"/>
          <w:marRight w:val="0"/>
          <w:marTop w:val="0"/>
          <w:marBottom w:val="0"/>
          <w:divBdr>
            <w:top w:val="none" w:sz="0" w:space="0" w:color="auto"/>
            <w:left w:val="none" w:sz="0" w:space="0" w:color="auto"/>
            <w:bottom w:val="none" w:sz="0" w:space="0" w:color="auto"/>
            <w:right w:val="none" w:sz="0" w:space="0" w:color="auto"/>
          </w:divBdr>
          <w:divsChild>
            <w:div w:id="786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216">
      <w:bodyDiv w:val="1"/>
      <w:marLeft w:val="0"/>
      <w:marRight w:val="0"/>
      <w:marTop w:val="0"/>
      <w:marBottom w:val="0"/>
      <w:divBdr>
        <w:top w:val="none" w:sz="0" w:space="0" w:color="auto"/>
        <w:left w:val="none" w:sz="0" w:space="0" w:color="auto"/>
        <w:bottom w:val="none" w:sz="0" w:space="0" w:color="auto"/>
        <w:right w:val="none" w:sz="0" w:space="0" w:color="auto"/>
      </w:divBdr>
    </w:div>
    <w:div w:id="1997489613">
      <w:bodyDiv w:val="1"/>
      <w:marLeft w:val="0"/>
      <w:marRight w:val="0"/>
      <w:marTop w:val="0"/>
      <w:marBottom w:val="0"/>
      <w:divBdr>
        <w:top w:val="none" w:sz="0" w:space="0" w:color="auto"/>
        <w:left w:val="none" w:sz="0" w:space="0" w:color="auto"/>
        <w:bottom w:val="none" w:sz="0" w:space="0" w:color="auto"/>
        <w:right w:val="none" w:sz="0" w:space="0" w:color="auto"/>
      </w:divBdr>
    </w:div>
    <w:div w:id="2016691478">
      <w:bodyDiv w:val="1"/>
      <w:marLeft w:val="0"/>
      <w:marRight w:val="0"/>
      <w:marTop w:val="0"/>
      <w:marBottom w:val="0"/>
      <w:divBdr>
        <w:top w:val="none" w:sz="0" w:space="0" w:color="auto"/>
        <w:left w:val="none" w:sz="0" w:space="0" w:color="auto"/>
        <w:bottom w:val="none" w:sz="0" w:space="0" w:color="auto"/>
        <w:right w:val="none" w:sz="0" w:space="0" w:color="auto"/>
      </w:divBdr>
    </w:div>
    <w:div w:id="2032754511">
      <w:bodyDiv w:val="1"/>
      <w:marLeft w:val="0"/>
      <w:marRight w:val="0"/>
      <w:marTop w:val="0"/>
      <w:marBottom w:val="0"/>
      <w:divBdr>
        <w:top w:val="none" w:sz="0" w:space="0" w:color="auto"/>
        <w:left w:val="none" w:sz="0" w:space="0" w:color="auto"/>
        <w:bottom w:val="none" w:sz="0" w:space="0" w:color="auto"/>
        <w:right w:val="none" w:sz="0" w:space="0" w:color="auto"/>
      </w:divBdr>
    </w:div>
    <w:div w:id="2041541236">
      <w:bodyDiv w:val="1"/>
      <w:marLeft w:val="0"/>
      <w:marRight w:val="0"/>
      <w:marTop w:val="0"/>
      <w:marBottom w:val="0"/>
      <w:divBdr>
        <w:top w:val="none" w:sz="0" w:space="0" w:color="auto"/>
        <w:left w:val="none" w:sz="0" w:space="0" w:color="auto"/>
        <w:bottom w:val="none" w:sz="0" w:space="0" w:color="auto"/>
        <w:right w:val="none" w:sz="0" w:space="0" w:color="auto"/>
      </w:divBdr>
    </w:div>
    <w:div w:id="2095004863">
      <w:bodyDiv w:val="1"/>
      <w:marLeft w:val="0"/>
      <w:marRight w:val="0"/>
      <w:marTop w:val="0"/>
      <w:marBottom w:val="0"/>
      <w:divBdr>
        <w:top w:val="none" w:sz="0" w:space="0" w:color="auto"/>
        <w:left w:val="none" w:sz="0" w:space="0" w:color="auto"/>
        <w:bottom w:val="none" w:sz="0" w:space="0" w:color="auto"/>
        <w:right w:val="none" w:sz="0" w:space="0" w:color="auto"/>
      </w:divBdr>
    </w:div>
    <w:div w:id="21128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https://doi.org/10.5281/zenodo.764435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ai.com/index/chatgpt/" TargetMode="External"/><Relationship Id="rId17" Type="http://schemas.openxmlformats.org/officeDocument/2006/relationships/hyperlink" Target="https://doi.org/10.2196/55118" TargetMode="External"/><Relationship Id="rId2" Type="http://schemas.openxmlformats.org/officeDocument/2006/relationships/styles" Target="styles.xml"/><Relationship Id="rId16" Type="http://schemas.openxmlformats.org/officeDocument/2006/relationships/hyperlink" Target="https://arxiv.org/abs/2212.08073"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cris1618/syntheticData/blob/main/generate_synthetic_data.ipynb" TargetMode="External"/><Relationship Id="rId5" Type="http://schemas.openxmlformats.org/officeDocument/2006/relationships/image" Target="media/image1.png"/><Relationship Id="rId15" Type="http://schemas.openxmlformats.org/officeDocument/2006/relationships/hyperlink" Target="https://cdn.openai.com/papers/GPT-4-System-Card.pdf" TargetMode="External"/><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roceedings.neurips.cc/paper/2020/file/1457c0d6bfcb4967411061b3e5a3861b-Paper.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3843</TotalTime>
  <Pages>16</Pages>
  <Words>7227</Words>
  <Characters>42863</Characters>
  <Application>Microsoft Office Word</Application>
  <DocSecurity>0</DocSecurity>
  <Lines>739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Del Gobbo</dc:creator>
  <cp:keywords/>
  <dc:description/>
  <cp:lastModifiedBy>Cristian Del Gobbo</cp:lastModifiedBy>
  <cp:revision>49</cp:revision>
  <dcterms:created xsi:type="dcterms:W3CDTF">2025-02-19T01:04:00Z</dcterms:created>
  <dcterms:modified xsi:type="dcterms:W3CDTF">2025-04-20T19:40:00Z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1f73cd441d288eb75aab3b6bcb57522d04035819edf4c73941fefe193aac387f</vt:lpwstr>
  </property>
</Properties>
</file>