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75A3" w14:textId="5434F033" w:rsidR="004A1EB0" w:rsidRDefault="004A1EB0">
      <w:pPr>
        <w:spacing w:after="226" w:line="240" w:lineRule="auto"/>
        <w:ind w:left="10" w:right="887" w:hanging="10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0789540" w14:textId="77777777" w:rsidR="004A1EB0" w:rsidRDefault="00000000">
      <w:pPr>
        <w:spacing w:after="226" w:line="240" w:lineRule="auto"/>
        <w:ind w:left="10" w:right="887" w:hanging="1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Ministerul Educației , Culturii si Cercetării al Republicii Moldova</w:t>
      </w:r>
    </w:p>
    <w:p w14:paraId="3D02AA71" w14:textId="77777777" w:rsidR="004A1EB0" w:rsidRDefault="00000000">
      <w:pPr>
        <w:spacing w:after="233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32"/>
          <w:szCs w:val="32"/>
        </w:rPr>
        <w:t>Universitatea Tehnica a Moldovei</w:t>
      </w:r>
    </w:p>
    <w:p w14:paraId="2A519262" w14:textId="77777777" w:rsidR="004A1EB0" w:rsidRDefault="00000000">
      <w:pPr>
        <w:spacing w:after="233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Facultatea Calculatoare, Informatică și Microelectronică</w:t>
      </w:r>
    </w:p>
    <w:p w14:paraId="16699192" w14:textId="77777777" w:rsidR="004A1EB0" w:rsidRDefault="00000000">
      <w:pPr>
        <w:spacing w:after="233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Departamentul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b/>
          <w:sz w:val="32"/>
          <w:szCs w:val="32"/>
          <w:lang w:val="en-US"/>
        </w:rPr>
        <w:t>Ingineria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Software </w:t>
      </w:r>
      <w:r>
        <w:rPr>
          <w:rFonts w:ascii="Times New Roman" w:hAnsi="Times New Roman" w:cs="Times New Roman"/>
          <w:b/>
          <w:sz w:val="32"/>
          <w:szCs w:val="32"/>
        </w:rPr>
        <w:t>și Automatică</w:t>
      </w:r>
    </w:p>
    <w:p w14:paraId="6B024AF4" w14:textId="77777777" w:rsidR="004A1EB0" w:rsidRDefault="004A1EB0">
      <w:pPr>
        <w:spacing w:after="233"/>
        <w:jc w:val="both"/>
        <w:rPr>
          <w:rFonts w:ascii="Times New Roman" w:hAnsi="Times New Roman" w:cs="Times New Roman"/>
          <w:b/>
          <w:sz w:val="52"/>
          <w:szCs w:val="44"/>
        </w:rPr>
      </w:pPr>
    </w:p>
    <w:p w14:paraId="52026654" w14:textId="77777777" w:rsidR="004A1EB0" w:rsidRPr="00A60223" w:rsidRDefault="00000000">
      <w:pPr>
        <w:spacing w:after="233"/>
        <w:jc w:val="center"/>
        <w:rPr>
          <w:rFonts w:ascii="Times New Roman" w:hAnsi="Times New Roman" w:cs="Times New Roman"/>
          <w:b/>
          <w:sz w:val="96"/>
          <w:szCs w:val="96"/>
        </w:rPr>
      </w:pPr>
      <w:r w:rsidRPr="00A60223">
        <w:rPr>
          <w:rFonts w:ascii="Times New Roman" w:hAnsi="Times New Roman" w:cs="Times New Roman"/>
          <w:b/>
          <w:sz w:val="96"/>
          <w:szCs w:val="96"/>
        </w:rPr>
        <w:t>Raport</w:t>
      </w:r>
    </w:p>
    <w:p w14:paraId="411C8FBD" w14:textId="6F50378D" w:rsidR="004A1EB0" w:rsidRPr="00A60223" w:rsidRDefault="00000000">
      <w:pPr>
        <w:spacing w:after="233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60223">
        <w:rPr>
          <w:rFonts w:ascii="Times New Roman" w:hAnsi="Times New Roman" w:cs="Times New Roman"/>
          <w:b/>
          <w:sz w:val="44"/>
          <w:szCs w:val="44"/>
        </w:rPr>
        <w:t>Lucrarea nr</w:t>
      </w:r>
      <w:r w:rsidR="00A60223" w:rsidRPr="00A60223">
        <w:rPr>
          <w:rFonts w:ascii="Times New Roman" w:hAnsi="Times New Roman" w:cs="Times New Roman"/>
          <w:b/>
          <w:sz w:val="44"/>
          <w:szCs w:val="44"/>
          <w:lang w:val="en-US"/>
        </w:rPr>
        <w:t>.4</w:t>
      </w:r>
    </w:p>
    <w:p w14:paraId="7FC31CB9" w14:textId="2A5C28D5" w:rsidR="004A1EB0" w:rsidRPr="00A60223" w:rsidRDefault="00A60223">
      <w:pPr>
        <w:spacing w:after="23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60223">
        <w:rPr>
          <w:rFonts w:ascii="Times New Roman" w:hAnsi="Times New Roman" w:cs="Times New Roman"/>
          <w:b/>
          <w:sz w:val="32"/>
          <w:szCs w:val="32"/>
        </w:rPr>
        <w:t>la</w:t>
      </w:r>
    </w:p>
    <w:p w14:paraId="7B31E7F4" w14:textId="2C97426E" w:rsidR="004A1EB0" w:rsidRPr="00A60223" w:rsidRDefault="00000000">
      <w:pPr>
        <w:spacing w:after="233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proofErr w:type="spellStart"/>
      <w:r w:rsidRPr="00A60223">
        <w:rPr>
          <w:rFonts w:ascii="Times New Roman" w:hAnsi="Times New Roman" w:cs="Times New Roman"/>
          <w:b/>
          <w:sz w:val="44"/>
          <w:szCs w:val="44"/>
          <w:lang w:val="en-US"/>
        </w:rPr>
        <w:t>Circuite</w:t>
      </w:r>
      <w:proofErr w:type="spellEnd"/>
      <w:r w:rsidRPr="00A60223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proofErr w:type="spellStart"/>
      <w:r w:rsidRPr="00A60223">
        <w:rPr>
          <w:rFonts w:ascii="Times New Roman" w:hAnsi="Times New Roman" w:cs="Times New Roman"/>
          <w:b/>
          <w:sz w:val="44"/>
          <w:szCs w:val="44"/>
          <w:lang w:val="en-US"/>
        </w:rPr>
        <w:t>și</w:t>
      </w:r>
      <w:proofErr w:type="spellEnd"/>
      <w:r w:rsidRPr="00A60223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proofErr w:type="spellStart"/>
      <w:r w:rsidRPr="00A60223">
        <w:rPr>
          <w:rFonts w:ascii="Times New Roman" w:hAnsi="Times New Roman" w:cs="Times New Roman"/>
          <w:b/>
          <w:sz w:val="44"/>
          <w:szCs w:val="44"/>
          <w:lang w:val="en-US"/>
        </w:rPr>
        <w:t>dispozitive</w:t>
      </w:r>
      <w:proofErr w:type="spellEnd"/>
      <w:r w:rsidRPr="00A60223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proofErr w:type="spellStart"/>
      <w:r w:rsidRPr="00A60223">
        <w:rPr>
          <w:rFonts w:ascii="Times New Roman" w:hAnsi="Times New Roman" w:cs="Times New Roman"/>
          <w:b/>
          <w:sz w:val="44"/>
          <w:szCs w:val="44"/>
          <w:lang w:val="en-US"/>
        </w:rPr>
        <w:t>electronice</w:t>
      </w:r>
      <w:proofErr w:type="spellEnd"/>
    </w:p>
    <w:p w14:paraId="4214218B" w14:textId="77777777" w:rsidR="004A1EB0" w:rsidRDefault="004A1EB0">
      <w:pPr>
        <w:spacing w:after="233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957AF4F" w14:textId="77777777" w:rsidR="004A1EB0" w:rsidRDefault="004A1EB0">
      <w:pPr>
        <w:spacing w:after="23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C446BA7" w14:textId="77777777" w:rsidR="00A60223" w:rsidRDefault="00A60223">
      <w:pPr>
        <w:spacing w:after="23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C034DC0" w14:textId="77777777" w:rsidR="00A60223" w:rsidRDefault="00A60223">
      <w:pPr>
        <w:spacing w:after="23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3ED2D0F" w14:textId="77777777" w:rsidR="004A1EB0" w:rsidRDefault="004A1EB0">
      <w:pPr>
        <w:rPr>
          <w:rFonts w:ascii="Times New Roman" w:hAnsi="Times New Roman" w:cs="Times New Roman"/>
          <w:sz w:val="32"/>
          <w:szCs w:val="32"/>
        </w:rPr>
      </w:pPr>
    </w:p>
    <w:p w14:paraId="4CE67D9A" w14:textId="77777777" w:rsidR="004A1EB0" w:rsidRDefault="004A1EB0">
      <w:pPr>
        <w:rPr>
          <w:rFonts w:ascii="Times New Roman" w:hAnsi="Times New Roman" w:cs="Times New Roman"/>
          <w:sz w:val="32"/>
          <w:szCs w:val="32"/>
        </w:rPr>
      </w:pPr>
    </w:p>
    <w:p w14:paraId="416D5F07" w14:textId="0949B75A" w:rsidR="004A1EB0" w:rsidRDefault="0000000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A efectuat</w:t>
      </w:r>
      <w:r w:rsidR="00A60223">
        <w:rPr>
          <w:rFonts w:ascii="Times New Roman" w:hAnsi="Times New Roman" w:cs="Times New Roman"/>
          <w:sz w:val="32"/>
          <w:szCs w:val="32"/>
        </w:rPr>
        <w:t>:                                                                Cula Cristian</w:t>
      </w:r>
    </w:p>
    <w:p w14:paraId="1BE36078" w14:textId="77777777" w:rsidR="004A1EB0" w:rsidRDefault="004A1EB0">
      <w:pPr>
        <w:rPr>
          <w:rFonts w:ascii="Times New Roman" w:hAnsi="Times New Roman" w:cs="Times New Roman"/>
          <w:sz w:val="32"/>
          <w:szCs w:val="32"/>
        </w:rPr>
      </w:pPr>
    </w:p>
    <w:p w14:paraId="7CF895A9" w14:textId="003C3D72" w:rsidR="004A1EB0" w:rsidRDefault="0000000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A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verificat</w:t>
      </w:r>
      <w:r w:rsidR="00A60223">
        <w:rPr>
          <w:rFonts w:ascii="Times New Roman" w:hAnsi="Times New Roman" w:cs="Times New Roman"/>
          <w:sz w:val="32"/>
          <w:szCs w:val="32"/>
        </w:rPr>
        <w:t>:                                                                Verjbitchi V.</w:t>
      </w:r>
    </w:p>
    <w:p w14:paraId="67926BD4" w14:textId="77777777" w:rsidR="004A1EB0" w:rsidRDefault="004A1EB0"/>
    <w:p w14:paraId="773F9288" w14:textId="4B80DD97" w:rsidR="00A60223" w:rsidRDefault="00A60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br w:type="page"/>
      </w:r>
    </w:p>
    <w:p w14:paraId="52E81F19" w14:textId="0F0984B0" w:rsidR="00A60223" w:rsidRPr="006A2D3E" w:rsidRDefault="00A60223" w:rsidP="00A60223">
      <w:pPr>
        <w:spacing w:after="233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TOC_250007"/>
      <w:r w:rsidRPr="006A2D3E">
        <w:rPr>
          <w:rFonts w:ascii="Times New Roman" w:hAnsi="Times New Roman" w:cs="Times New Roman"/>
          <w:b/>
          <w:sz w:val="32"/>
          <w:szCs w:val="32"/>
        </w:rPr>
        <w:lastRenderedPageBreak/>
        <w:t>Studierea</w:t>
      </w:r>
      <w:r w:rsidRPr="006A2D3E">
        <w:rPr>
          <w:rFonts w:ascii="Times New Roman" w:hAnsi="Times New Roman" w:cs="Times New Roman"/>
          <w:b/>
          <w:spacing w:val="55"/>
          <w:sz w:val="32"/>
          <w:szCs w:val="32"/>
        </w:rPr>
        <w:t xml:space="preserve"> </w:t>
      </w:r>
      <w:r w:rsidRPr="006A2D3E">
        <w:rPr>
          <w:rFonts w:ascii="Times New Roman" w:hAnsi="Times New Roman" w:cs="Times New Roman"/>
          <w:b/>
          <w:sz w:val="32"/>
          <w:szCs w:val="32"/>
        </w:rPr>
        <w:t>fenomenului</w:t>
      </w:r>
      <w:r w:rsidRPr="006A2D3E">
        <w:rPr>
          <w:rFonts w:ascii="Times New Roman" w:hAnsi="Times New Roman" w:cs="Times New Roman"/>
          <w:b/>
          <w:spacing w:val="57"/>
          <w:sz w:val="32"/>
          <w:szCs w:val="32"/>
        </w:rPr>
        <w:t xml:space="preserve"> </w:t>
      </w:r>
      <w:r w:rsidRPr="006A2D3E">
        <w:rPr>
          <w:rFonts w:ascii="Times New Roman" w:hAnsi="Times New Roman" w:cs="Times New Roman"/>
          <w:b/>
          <w:sz w:val="32"/>
          <w:szCs w:val="32"/>
        </w:rPr>
        <w:t>de</w:t>
      </w:r>
      <w:r w:rsidRPr="006A2D3E">
        <w:rPr>
          <w:rFonts w:ascii="Times New Roman" w:hAnsi="Times New Roman" w:cs="Times New Roman"/>
          <w:b/>
          <w:spacing w:val="57"/>
          <w:sz w:val="32"/>
          <w:szCs w:val="32"/>
        </w:rPr>
        <w:t xml:space="preserve"> </w:t>
      </w:r>
      <w:r w:rsidRPr="006A2D3E">
        <w:rPr>
          <w:rFonts w:ascii="Times New Roman" w:hAnsi="Times New Roman" w:cs="Times New Roman"/>
          <w:b/>
          <w:sz w:val="32"/>
          <w:szCs w:val="32"/>
        </w:rPr>
        <w:t>rezonanță</w:t>
      </w:r>
      <w:r w:rsidRPr="006A2D3E">
        <w:rPr>
          <w:rFonts w:ascii="Times New Roman" w:hAnsi="Times New Roman" w:cs="Times New Roman"/>
          <w:b/>
          <w:spacing w:val="57"/>
          <w:sz w:val="32"/>
          <w:szCs w:val="32"/>
        </w:rPr>
        <w:t xml:space="preserve"> </w:t>
      </w:r>
      <w:r w:rsidRPr="006A2D3E">
        <w:rPr>
          <w:rFonts w:ascii="Times New Roman" w:hAnsi="Times New Roman" w:cs="Times New Roman"/>
          <w:b/>
          <w:sz w:val="32"/>
          <w:szCs w:val="32"/>
        </w:rPr>
        <w:t>în</w:t>
      </w:r>
      <w:r w:rsidRPr="006A2D3E">
        <w:rPr>
          <w:rFonts w:ascii="Times New Roman" w:hAnsi="Times New Roman" w:cs="Times New Roman"/>
          <w:b/>
          <w:spacing w:val="56"/>
          <w:sz w:val="32"/>
          <w:szCs w:val="32"/>
        </w:rPr>
        <w:t xml:space="preserve"> </w:t>
      </w:r>
      <w:r w:rsidRPr="006A2D3E">
        <w:rPr>
          <w:rFonts w:ascii="Times New Roman" w:hAnsi="Times New Roman" w:cs="Times New Roman"/>
          <w:b/>
          <w:sz w:val="32"/>
          <w:szCs w:val="32"/>
        </w:rPr>
        <w:t>circuitul</w:t>
      </w:r>
      <w:r w:rsidRPr="006A2D3E">
        <w:rPr>
          <w:rFonts w:ascii="Times New Roman" w:hAnsi="Times New Roman" w:cs="Times New Roman"/>
          <w:b/>
          <w:spacing w:val="57"/>
          <w:sz w:val="32"/>
          <w:szCs w:val="32"/>
        </w:rPr>
        <w:t xml:space="preserve"> </w:t>
      </w:r>
      <w:bookmarkEnd w:id="0"/>
      <w:r w:rsidRPr="006A2D3E">
        <w:rPr>
          <w:rFonts w:ascii="Times New Roman" w:hAnsi="Times New Roman" w:cs="Times New Roman"/>
          <w:b/>
          <w:spacing w:val="-2"/>
          <w:sz w:val="32"/>
          <w:szCs w:val="32"/>
        </w:rPr>
        <w:t>oscilant</w:t>
      </w:r>
    </w:p>
    <w:p w14:paraId="36F9514B" w14:textId="77777777" w:rsidR="00A60223" w:rsidRPr="00A60223" w:rsidRDefault="00A60223" w:rsidP="00A60223">
      <w:pPr>
        <w:pStyle w:val="BodyText"/>
        <w:spacing w:before="6"/>
        <w:ind w:left="0"/>
        <w:rPr>
          <w:sz w:val="28"/>
          <w:szCs w:val="28"/>
        </w:rPr>
      </w:pPr>
      <w:r w:rsidRPr="00A60223">
        <w:rPr>
          <w:b/>
          <w:sz w:val="28"/>
          <w:szCs w:val="28"/>
        </w:rPr>
        <w:t xml:space="preserve">Scopul lucrării: </w:t>
      </w:r>
      <w:r w:rsidRPr="00A60223">
        <w:rPr>
          <w:sz w:val="28"/>
          <w:szCs w:val="28"/>
        </w:rPr>
        <w:t xml:space="preserve">studierea fenomenului de rezonanță a tensiunilor și rezonanței curenților în circuitul oscilant </w:t>
      </w:r>
      <w:r w:rsidRPr="00A60223">
        <w:rPr>
          <w:i/>
          <w:sz w:val="28"/>
          <w:szCs w:val="28"/>
        </w:rPr>
        <w:t>LC</w:t>
      </w:r>
      <w:r w:rsidRPr="00A60223">
        <w:rPr>
          <w:sz w:val="28"/>
          <w:szCs w:val="28"/>
        </w:rPr>
        <w:t>, determinarea frecvenței de rezonanță și a factorului de calitate al circuitului.</w:t>
      </w:r>
    </w:p>
    <w:p w14:paraId="29C1CEB6" w14:textId="77777777" w:rsidR="004A1EB0" w:rsidRPr="006A2D3E" w:rsidRDefault="004A1EB0">
      <w:pPr>
        <w:pStyle w:val="BodyText"/>
        <w:spacing w:before="6"/>
        <w:ind w:left="0"/>
        <w:rPr>
          <w:sz w:val="28"/>
          <w:szCs w:val="28"/>
        </w:rPr>
      </w:pPr>
    </w:p>
    <w:p w14:paraId="6D06F2D2" w14:textId="32326802" w:rsidR="006A2D3E" w:rsidRPr="006A2D3E" w:rsidRDefault="006A2D3E" w:rsidP="006A2D3E">
      <w:pPr>
        <w:pStyle w:val="BodyText"/>
        <w:spacing w:before="114"/>
        <w:ind w:left="0" w:right="339"/>
        <w:rPr>
          <w:sz w:val="28"/>
          <w:szCs w:val="28"/>
        </w:rPr>
      </w:pPr>
      <w:r w:rsidRPr="006A2D3E">
        <w:rPr>
          <w:noProof/>
          <w:sz w:val="28"/>
          <w:szCs w:val="28"/>
        </w:rPr>
        <w:drawing>
          <wp:anchor distT="0" distB="0" distL="0" distR="0" simplePos="0" relativeHeight="251652608" behindDoc="0" locked="0" layoutInCell="1" allowOverlap="1" wp14:anchorId="5D946B22" wp14:editId="477CF9A9">
            <wp:simplePos x="0" y="0"/>
            <wp:positionH relativeFrom="page">
              <wp:posOffset>1692910</wp:posOffset>
            </wp:positionH>
            <wp:positionV relativeFrom="page">
              <wp:posOffset>3153410</wp:posOffset>
            </wp:positionV>
            <wp:extent cx="3641090" cy="1494155"/>
            <wp:effectExtent l="0" t="0" r="3810" b="4445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109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2D3E">
        <w:rPr>
          <w:b/>
          <w:i/>
          <w:sz w:val="28"/>
          <w:szCs w:val="28"/>
        </w:rPr>
        <w:t>Notiuni teoretice:</w:t>
      </w:r>
      <w:r w:rsidRPr="006A2D3E">
        <w:rPr>
          <w:bCs/>
          <w:i/>
          <w:sz w:val="28"/>
          <w:szCs w:val="28"/>
        </w:rPr>
        <w:t xml:space="preserve"> </w:t>
      </w:r>
      <w:r w:rsidR="00000000" w:rsidRPr="006A2D3E">
        <w:rPr>
          <w:bCs/>
          <w:i/>
          <w:sz w:val="28"/>
          <w:szCs w:val="28"/>
        </w:rPr>
        <w:t>Circuitul oscilant</w:t>
      </w:r>
      <w:r w:rsidR="00000000" w:rsidRPr="006A2D3E">
        <w:rPr>
          <w:b/>
          <w:i/>
          <w:sz w:val="28"/>
          <w:szCs w:val="28"/>
        </w:rPr>
        <w:t xml:space="preserve"> </w:t>
      </w:r>
      <w:r w:rsidR="00000000" w:rsidRPr="006A2D3E">
        <w:rPr>
          <w:sz w:val="28"/>
          <w:szCs w:val="28"/>
        </w:rPr>
        <w:t xml:space="preserve">este un circuit electric format din condensatorul </w:t>
      </w:r>
      <w:r w:rsidR="00000000" w:rsidRPr="006A2D3E">
        <w:rPr>
          <w:i/>
          <w:sz w:val="28"/>
          <w:szCs w:val="28"/>
        </w:rPr>
        <w:t xml:space="preserve">C </w:t>
      </w:r>
      <w:r w:rsidR="00000000" w:rsidRPr="006A2D3E">
        <w:rPr>
          <w:sz w:val="28"/>
          <w:szCs w:val="28"/>
        </w:rPr>
        <w:t xml:space="preserve">și inductanța </w:t>
      </w:r>
      <w:r w:rsidR="00000000" w:rsidRPr="006A2D3E">
        <w:rPr>
          <w:i/>
          <w:sz w:val="28"/>
          <w:szCs w:val="28"/>
        </w:rPr>
        <w:t>L</w:t>
      </w:r>
      <w:r w:rsidR="00000000" w:rsidRPr="006A2D3E">
        <w:rPr>
          <w:sz w:val="28"/>
          <w:szCs w:val="28"/>
        </w:rPr>
        <w:t>. În funcție de metoda de conectare</w:t>
      </w:r>
      <w:r w:rsidR="00000000" w:rsidRPr="006A2D3E">
        <w:rPr>
          <w:spacing w:val="40"/>
          <w:sz w:val="28"/>
          <w:szCs w:val="28"/>
        </w:rPr>
        <w:t xml:space="preserve"> </w:t>
      </w:r>
      <w:r w:rsidR="00000000" w:rsidRPr="006A2D3E">
        <w:rPr>
          <w:i/>
          <w:sz w:val="28"/>
          <w:szCs w:val="28"/>
        </w:rPr>
        <w:t xml:space="preserve">L </w:t>
      </w:r>
      <w:r w:rsidR="00000000" w:rsidRPr="006A2D3E">
        <w:rPr>
          <w:sz w:val="28"/>
          <w:szCs w:val="28"/>
        </w:rPr>
        <w:t xml:space="preserve">și </w:t>
      </w:r>
      <w:r w:rsidR="00000000" w:rsidRPr="006A2D3E">
        <w:rPr>
          <w:i/>
          <w:sz w:val="28"/>
          <w:szCs w:val="28"/>
        </w:rPr>
        <w:t>C</w:t>
      </w:r>
      <w:r w:rsidR="00000000" w:rsidRPr="006A2D3E">
        <w:rPr>
          <w:sz w:val="28"/>
          <w:szCs w:val="28"/>
        </w:rPr>
        <w:t xml:space="preserve">, se disting circuitele oscilante în serie și în paralel (figura 2.1a, b). </w:t>
      </w:r>
    </w:p>
    <w:p w14:paraId="67E836CB" w14:textId="357A5C44" w:rsidR="004A1EB0" w:rsidRPr="006A2D3E" w:rsidRDefault="00000000" w:rsidP="006A2D3E">
      <w:pPr>
        <w:pStyle w:val="BodyText"/>
        <w:spacing w:before="114"/>
        <w:ind w:left="0" w:right="339"/>
        <w:rPr>
          <w:sz w:val="28"/>
          <w:szCs w:val="28"/>
        </w:rPr>
      </w:pPr>
      <w:r w:rsidRPr="006A2D3E">
        <w:rPr>
          <w:sz w:val="28"/>
          <w:szCs w:val="28"/>
        </w:rPr>
        <w:t>În circuitul oscilant se observă o rezonanță la o anumită frecvență, la care rezistența totală a circuitului în serie sau conductivitatea circuitului în paralel este zero.</w:t>
      </w:r>
    </w:p>
    <w:p w14:paraId="528B0095" w14:textId="56704EC6" w:rsidR="006A2D3E" w:rsidRPr="006A2D3E" w:rsidRDefault="00000000" w:rsidP="006A2D3E">
      <w:pPr>
        <w:pStyle w:val="BodyText"/>
        <w:spacing w:before="120"/>
        <w:ind w:left="0" w:right="336"/>
        <w:rPr>
          <w:sz w:val="28"/>
          <w:szCs w:val="28"/>
        </w:rPr>
      </w:pPr>
      <w:r w:rsidRPr="006A2D3E">
        <w:rPr>
          <w:bCs/>
          <w:i/>
          <w:sz w:val="28"/>
          <w:szCs w:val="28"/>
        </w:rPr>
        <w:t>Circuit oscilant în serie</w:t>
      </w:r>
      <w:r w:rsidRPr="006A2D3E">
        <w:rPr>
          <w:b/>
          <w:i/>
          <w:sz w:val="28"/>
          <w:szCs w:val="28"/>
        </w:rPr>
        <w:t xml:space="preserve"> </w:t>
      </w:r>
      <w:r w:rsidRPr="006A2D3E">
        <w:rPr>
          <w:sz w:val="28"/>
          <w:szCs w:val="28"/>
        </w:rPr>
        <w:t xml:space="preserve">se numește circuitul compus dintr-o inductanță </w:t>
      </w:r>
      <w:r w:rsidRPr="006A2D3E">
        <w:rPr>
          <w:i/>
          <w:sz w:val="28"/>
          <w:szCs w:val="28"/>
        </w:rPr>
        <w:t xml:space="preserve">L </w:t>
      </w:r>
      <w:r w:rsidRPr="006A2D3E">
        <w:rPr>
          <w:sz w:val="28"/>
          <w:szCs w:val="28"/>
        </w:rPr>
        <w:t xml:space="preserve">și un condensator </w:t>
      </w:r>
      <w:r w:rsidRPr="006A2D3E">
        <w:rPr>
          <w:i/>
          <w:sz w:val="28"/>
          <w:szCs w:val="28"/>
        </w:rPr>
        <w:t xml:space="preserve">C, </w:t>
      </w:r>
      <w:r w:rsidRPr="006A2D3E">
        <w:rPr>
          <w:sz w:val="28"/>
          <w:szCs w:val="28"/>
        </w:rPr>
        <w:t xml:space="preserve">conectate în serie cu sursa de semnal. </w:t>
      </w:r>
    </w:p>
    <w:p w14:paraId="2503FE0C" w14:textId="77777777" w:rsidR="006A2D3E" w:rsidRPr="006A2D3E" w:rsidRDefault="006A2D3E" w:rsidP="006A2D3E">
      <w:pPr>
        <w:pStyle w:val="BodyText"/>
        <w:spacing w:before="120"/>
        <w:ind w:left="0" w:right="336"/>
        <w:rPr>
          <w:sz w:val="28"/>
          <w:szCs w:val="28"/>
        </w:rPr>
      </w:pPr>
    </w:p>
    <w:p w14:paraId="06578529" w14:textId="2A0260AD" w:rsidR="006A2D3E" w:rsidRPr="006A2D3E" w:rsidRDefault="006A2D3E" w:rsidP="006A2D3E">
      <w:pPr>
        <w:pStyle w:val="BodyText"/>
        <w:spacing w:before="120"/>
        <w:ind w:left="0" w:right="336"/>
        <w:rPr>
          <w:sz w:val="28"/>
          <w:szCs w:val="28"/>
        </w:rPr>
      </w:pPr>
      <w:r w:rsidRPr="006A2D3E">
        <w:rPr>
          <w:sz w:val="28"/>
          <w:szCs w:val="28"/>
        </w:rPr>
        <w:t xml:space="preserve">Proprietățile selective de frecvență ale circuitului oscilant reflectă frecvența sa de amplitudine, frecvența fazei și caracteristicile de transfer. Dependența curentului în circuit sau a tensiunii pe elementele reactive față de frecvența generatorului de alimentare la o tensiune constantă a generatorului este denumită curba de rezonanță sau </w:t>
      </w:r>
      <w:r w:rsidRPr="006A2D3E">
        <w:rPr>
          <w:b/>
          <w:i/>
          <w:sz w:val="28"/>
          <w:szCs w:val="28"/>
        </w:rPr>
        <w:t xml:space="preserve">caracteristica de amplitudine-frecvență </w:t>
      </w:r>
      <w:r w:rsidRPr="006A2D3E">
        <w:rPr>
          <w:sz w:val="28"/>
          <w:szCs w:val="28"/>
        </w:rPr>
        <w:t>a circuitului (CAF).</w:t>
      </w:r>
    </w:p>
    <w:p w14:paraId="2D8AE42A" w14:textId="77777777" w:rsidR="006A2D3E" w:rsidRDefault="006A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br w:type="page"/>
      </w:r>
    </w:p>
    <w:p w14:paraId="50653A09" w14:textId="77777777" w:rsidR="004A1EB0" w:rsidRPr="006A2D3E" w:rsidRDefault="004A1EB0" w:rsidP="00A60223">
      <w:pPr>
        <w:pStyle w:val="BodyText"/>
        <w:spacing w:before="120"/>
        <w:ind w:left="341" w:right="336"/>
        <w:rPr>
          <w:sz w:val="32"/>
          <w:szCs w:val="32"/>
        </w:rPr>
      </w:pPr>
    </w:p>
    <w:p w14:paraId="39A2311E" w14:textId="77777777" w:rsidR="004A1EB0" w:rsidRPr="006A2D3E" w:rsidRDefault="00000000">
      <w:pPr>
        <w:pStyle w:val="Heading1"/>
        <w:ind w:left="1928"/>
        <w:jc w:val="both"/>
        <w:rPr>
          <w:sz w:val="32"/>
          <w:szCs w:val="32"/>
        </w:rPr>
      </w:pPr>
      <w:r w:rsidRPr="006A2D3E">
        <w:rPr>
          <w:sz w:val="32"/>
          <w:szCs w:val="32"/>
        </w:rPr>
        <w:t>Descrierea</w:t>
      </w:r>
      <w:r w:rsidRPr="006A2D3E">
        <w:rPr>
          <w:spacing w:val="-3"/>
          <w:sz w:val="32"/>
          <w:szCs w:val="32"/>
        </w:rPr>
        <w:t xml:space="preserve"> </w:t>
      </w:r>
      <w:r w:rsidRPr="006A2D3E">
        <w:rPr>
          <w:sz w:val="32"/>
          <w:szCs w:val="32"/>
        </w:rPr>
        <w:t>machetei</w:t>
      </w:r>
      <w:r w:rsidRPr="006A2D3E">
        <w:rPr>
          <w:spacing w:val="-4"/>
          <w:sz w:val="32"/>
          <w:szCs w:val="32"/>
        </w:rPr>
        <w:t xml:space="preserve"> </w:t>
      </w:r>
      <w:r w:rsidRPr="006A2D3E">
        <w:rPr>
          <w:sz w:val="32"/>
          <w:szCs w:val="32"/>
        </w:rPr>
        <w:t>de</w:t>
      </w:r>
      <w:r w:rsidRPr="006A2D3E">
        <w:rPr>
          <w:spacing w:val="-2"/>
          <w:sz w:val="32"/>
          <w:szCs w:val="32"/>
        </w:rPr>
        <w:t xml:space="preserve"> laborator</w:t>
      </w:r>
    </w:p>
    <w:p w14:paraId="1E430F56" w14:textId="77777777" w:rsidR="004A1EB0" w:rsidRPr="006A2D3E" w:rsidRDefault="00000000" w:rsidP="00A60223">
      <w:pPr>
        <w:pStyle w:val="BodyText"/>
        <w:spacing w:before="114"/>
        <w:ind w:right="338"/>
        <w:jc w:val="both"/>
        <w:rPr>
          <w:sz w:val="28"/>
          <w:szCs w:val="28"/>
        </w:rPr>
      </w:pPr>
      <w:r w:rsidRPr="006A2D3E">
        <w:rPr>
          <w:sz w:val="28"/>
          <w:szCs w:val="28"/>
        </w:rPr>
        <w:t>Circuitele electrice pentru cercetarea circuitului oscilatnt în serie și paralel sunt prezentate în Fig. 2.5 și 2.6:</w:t>
      </w:r>
    </w:p>
    <w:p w14:paraId="0DB01C01" w14:textId="77777777" w:rsidR="004A1EB0" w:rsidRDefault="00000000">
      <w:pPr>
        <w:pStyle w:val="BodyText"/>
        <w:spacing w:before="1"/>
        <w:ind w:left="0"/>
        <w:jc w:val="both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58240" behindDoc="1" locked="0" layoutInCell="1" allowOverlap="1" wp14:anchorId="7BF7F760" wp14:editId="72DA141C">
            <wp:simplePos x="0" y="0"/>
            <wp:positionH relativeFrom="page">
              <wp:posOffset>1713230</wp:posOffset>
            </wp:positionH>
            <wp:positionV relativeFrom="paragraph">
              <wp:posOffset>62230</wp:posOffset>
            </wp:positionV>
            <wp:extent cx="3936365" cy="1273810"/>
            <wp:effectExtent l="0" t="0" r="635" b="8890"/>
            <wp:wrapTopAndBottom/>
            <wp:docPr id="109" name="Imag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083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F09F6" w14:textId="7DEB122B" w:rsidR="004A1EB0" w:rsidRPr="006A2D3E" w:rsidRDefault="006A2D3E">
      <w:pPr>
        <w:spacing w:before="8"/>
        <w:ind w:left="2779" w:hanging="2173"/>
        <w:jc w:val="both"/>
        <w:rPr>
          <w:rFonts w:ascii="Times New Roman" w:hAnsi="Times New Roman" w:cs="Times New Roman"/>
          <w:sz w:val="24"/>
          <w:szCs w:val="24"/>
        </w:rPr>
      </w:pPr>
      <w:r w:rsidRPr="006A2D3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5680" behindDoc="1" locked="0" layoutInCell="1" allowOverlap="1" wp14:anchorId="3342684A" wp14:editId="2C679931">
            <wp:simplePos x="0" y="0"/>
            <wp:positionH relativeFrom="page">
              <wp:posOffset>1712595</wp:posOffset>
            </wp:positionH>
            <wp:positionV relativeFrom="paragraph">
              <wp:posOffset>617855</wp:posOffset>
            </wp:positionV>
            <wp:extent cx="3934460" cy="1273810"/>
            <wp:effectExtent l="0" t="0" r="2540" b="889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A2D3E">
        <w:rPr>
          <w:rFonts w:ascii="Times New Roman" w:hAnsi="Times New Roman" w:cs="Times New Roman"/>
          <w:sz w:val="24"/>
          <w:szCs w:val="24"/>
        </w:rPr>
        <w:t>Fig.</w:t>
      </w:r>
      <w:r w:rsidR="00000000" w:rsidRPr="006A2D3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0000" w:rsidRPr="006A2D3E">
        <w:rPr>
          <w:rFonts w:ascii="Times New Roman" w:hAnsi="Times New Roman" w:cs="Times New Roman"/>
          <w:sz w:val="24"/>
          <w:szCs w:val="24"/>
        </w:rPr>
        <w:t>2.5.</w:t>
      </w:r>
      <w:r w:rsidR="00000000" w:rsidRPr="006A2D3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000000" w:rsidRPr="006A2D3E">
        <w:rPr>
          <w:rFonts w:ascii="Times New Roman" w:hAnsi="Times New Roman" w:cs="Times New Roman"/>
          <w:sz w:val="24"/>
          <w:szCs w:val="24"/>
        </w:rPr>
        <w:t>Circuit</w:t>
      </w:r>
      <w:r w:rsidR="00000000" w:rsidRPr="006A2D3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000000" w:rsidRPr="006A2D3E">
        <w:rPr>
          <w:rFonts w:ascii="Times New Roman" w:hAnsi="Times New Roman" w:cs="Times New Roman"/>
          <w:sz w:val="24"/>
          <w:szCs w:val="24"/>
        </w:rPr>
        <w:t>electric</w:t>
      </w:r>
      <w:r w:rsidR="00000000" w:rsidRPr="006A2D3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000000" w:rsidRPr="006A2D3E">
        <w:rPr>
          <w:rFonts w:ascii="Times New Roman" w:hAnsi="Times New Roman" w:cs="Times New Roman"/>
          <w:sz w:val="24"/>
          <w:szCs w:val="24"/>
        </w:rPr>
        <w:t>pentru</w:t>
      </w:r>
      <w:r w:rsidR="00000000" w:rsidRPr="006A2D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000000" w:rsidRPr="006A2D3E">
        <w:rPr>
          <w:rFonts w:ascii="Times New Roman" w:hAnsi="Times New Roman" w:cs="Times New Roman"/>
          <w:sz w:val="24"/>
          <w:szCs w:val="24"/>
        </w:rPr>
        <w:t>cercetarea</w:t>
      </w:r>
      <w:r w:rsidR="00000000" w:rsidRPr="006A2D3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000000" w:rsidRPr="006A2D3E">
        <w:rPr>
          <w:rFonts w:ascii="Times New Roman" w:hAnsi="Times New Roman" w:cs="Times New Roman"/>
          <w:sz w:val="24"/>
          <w:szCs w:val="24"/>
        </w:rPr>
        <w:t>caracteristicilor</w:t>
      </w:r>
      <w:r w:rsidR="00000000" w:rsidRPr="006A2D3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000000" w:rsidRPr="006A2D3E">
        <w:rPr>
          <w:rFonts w:ascii="Times New Roman" w:hAnsi="Times New Roman" w:cs="Times New Roman"/>
          <w:sz w:val="24"/>
          <w:szCs w:val="24"/>
        </w:rPr>
        <w:t xml:space="preserve">circuitului oscilant </w:t>
      </w:r>
      <w:r w:rsidR="00000000" w:rsidRPr="006A2D3E">
        <w:rPr>
          <w:rFonts w:ascii="Times New Roman" w:hAnsi="Times New Roman" w:cs="Times New Roman"/>
          <w:i/>
          <w:sz w:val="24"/>
          <w:szCs w:val="24"/>
        </w:rPr>
        <w:t xml:space="preserve">LC </w:t>
      </w:r>
      <w:r w:rsidR="00000000" w:rsidRPr="006A2D3E">
        <w:rPr>
          <w:rFonts w:ascii="Times New Roman" w:hAnsi="Times New Roman" w:cs="Times New Roman"/>
          <w:sz w:val="24"/>
          <w:szCs w:val="24"/>
        </w:rPr>
        <w:t>în serie</w:t>
      </w:r>
    </w:p>
    <w:p w14:paraId="7F9DF3A9" w14:textId="17BB0CE9" w:rsidR="004A1EB0" w:rsidRPr="006A2D3E" w:rsidRDefault="004A1EB0">
      <w:pPr>
        <w:pStyle w:val="BodyText"/>
        <w:spacing w:before="6"/>
        <w:ind w:left="0"/>
        <w:jc w:val="both"/>
      </w:pPr>
    </w:p>
    <w:p w14:paraId="69999DAB" w14:textId="77777777" w:rsidR="004A1EB0" w:rsidRPr="006A2D3E" w:rsidRDefault="00000000">
      <w:pPr>
        <w:spacing w:before="36"/>
        <w:ind w:left="2686" w:hanging="2081"/>
        <w:jc w:val="both"/>
        <w:rPr>
          <w:i/>
          <w:sz w:val="24"/>
          <w:szCs w:val="24"/>
          <w:lang w:val="en-US"/>
        </w:rPr>
      </w:pPr>
      <w:r w:rsidRPr="006A2D3E">
        <w:rPr>
          <w:rFonts w:ascii="Times New Roman" w:hAnsi="Times New Roman" w:cs="Times New Roman"/>
          <w:sz w:val="24"/>
          <w:szCs w:val="24"/>
        </w:rPr>
        <w:t>Fig.</w:t>
      </w:r>
      <w:r w:rsidRPr="006A2D3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A2D3E">
        <w:rPr>
          <w:rFonts w:ascii="Times New Roman" w:hAnsi="Times New Roman" w:cs="Times New Roman"/>
          <w:sz w:val="24"/>
          <w:szCs w:val="24"/>
        </w:rPr>
        <w:t>2.6.</w:t>
      </w:r>
      <w:r w:rsidRPr="006A2D3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2D3E">
        <w:rPr>
          <w:rFonts w:ascii="Times New Roman" w:hAnsi="Times New Roman" w:cs="Times New Roman"/>
          <w:sz w:val="24"/>
          <w:szCs w:val="24"/>
        </w:rPr>
        <w:t>Circuit</w:t>
      </w:r>
      <w:r w:rsidRPr="006A2D3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2D3E">
        <w:rPr>
          <w:rFonts w:ascii="Times New Roman" w:hAnsi="Times New Roman" w:cs="Times New Roman"/>
          <w:sz w:val="24"/>
          <w:szCs w:val="24"/>
        </w:rPr>
        <w:t>electric</w:t>
      </w:r>
      <w:r w:rsidRPr="006A2D3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2D3E">
        <w:rPr>
          <w:rFonts w:ascii="Times New Roman" w:hAnsi="Times New Roman" w:cs="Times New Roman"/>
          <w:sz w:val="24"/>
          <w:szCs w:val="24"/>
        </w:rPr>
        <w:t>pentru</w:t>
      </w:r>
      <w:r w:rsidRPr="006A2D3E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A2D3E">
        <w:rPr>
          <w:rFonts w:ascii="Times New Roman" w:hAnsi="Times New Roman" w:cs="Times New Roman"/>
          <w:sz w:val="24"/>
          <w:szCs w:val="24"/>
        </w:rPr>
        <w:t>cercetarea</w:t>
      </w:r>
      <w:r w:rsidRPr="006A2D3E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A2D3E">
        <w:rPr>
          <w:rFonts w:ascii="Times New Roman" w:hAnsi="Times New Roman" w:cs="Times New Roman"/>
          <w:sz w:val="24"/>
          <w:szCs w:val="24"/>
        </w:rPr>
        <w:t>caracteristicilor</w:t>
      </w:r>
      <w:r w:rsidRPr="006A2D3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A2D3E">
        <w:rPr>
          <w:rFonts w:ascii="Times New Roman" w:hAnsi="Times New Roman" w:cs="Times New Roman"/>
          <w:sz w:val="24"/>
          <w:szCs w:val="24"/>
        </w:rPr>
        <w:t xml:space="preserve">circuitului oscilant </w:t>
      </w:r>
      <w:r w:rsidRPr="006A2D3E">
        <w:rPr>
          <w:rFonts w:ascii="Times New Roman" w:hAnsi="Times New Roman" w:cs="Times New Roman"/>
          <w:i/>
          <w:sz w:val="24"/>
          <w:szCs w:val="24"/>
        </w:rPr>
        <w:t xml:space="preserve">LC </w:t>
      </w:r>
      <w:r w:rsidRPr="006A2D3E">
        <w:rPr>
          <w:rFonts w:ascii="Times New Roman" w:hAnsi="Times New Roman" w:cs="Times New Roman"/>
          <w:sz w:val="24"/>
          <w:szCs w:val="24"/>
        </w:rPr>
        <w:t>în paralel</w:t>
      </w:r>
    </w:p>
    <w:p w14:paraId="3D746FAB" w14:textId="26226D89" w:rsidR="004A1EB0" w:rsidRPr="00A60223" w:rsidRDefault="004A1EB0" w:rsidP="00A60223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 w:eastAsia="en-US"/>
        </w:rPr>
      </w:pPr>
    </w:p>
    <w:p w14:paraId="24FFD986" w14:textId="77777777" w:rsidR="004A1EB0" w:rsidRDefault="00000000">
      <w:pPr>
        <w:pStyle w:val="Heading1"/>
        <w:spacing w:before="127" w:after="46"/>
        <w:ind w:left="3027"/>
        <w:jc w:val="both"/>
        <w:rPr>
          <w:rFonts w:ascii="Calibri"/>
        </w:rPr>
      </w:pPr>
      <w:r>
        <w:t>Tabelul</w:t>
      </w:r>
      <w:r>
        <w:rPr>
          <w:spacing w:val="-3"/>
        </w:rPr>
        <w:t xml:space="preserve"> </w:t>
      </w:r>
      <w:r>
        <w:rPr>
          <w:spacing w:val="-4"/>
        </w:rPr>
        <w:t>2.1</w:t>
      </w:r>
      <w:r>
        <w:rPr>
          <w:rFonts w:ascii="Calibri"/>
          <w:spacing w:val="-4"/>
        </w:rPr>
        <w:t>.</w:t>
      </w:r>
    </w:p>
    <w:tbl>
      <w:tblPr>
        <w:tblW w:w="0" w:type="auto"/>
        <w:tblInd w:w="1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"/>
        <w:gridCol w:w="706"/>
        <w:gridCol w:w="814"/>
        <w:gridCol w:w="1140"/>
        <w:gridCol w:w="1055"/>
        <w:gridCol w:w="784"/>
        <w:gridCol w:w="576"/>
      </w:tblGrid>
      <w:tr w:rsidR="004A1EB0" w14:paraId="34FD3CA8" w14:textId="77777777" w:rsidTr="006A2D3E">
        <w:trPr>
          <w:trHeight w:val="253"/>
        </w:trPr>
        <w:tc>
          <w:tcPr>
            <w:tcW w:w="740" w:type="dxa"/>
            <w:vMerge w:val="restart"/>
          </w:tcPr>
          <w:p w14:paraId="0648A0E8" w14:textId="77777777" w:rsidR="004A1EB0" w:rsidRDefault="00000000">
            <w:pPr>
              <w:pStyle w:val="TableParagraph"/>
              <w:spacing w:before="227"/>
              <w:ind w:left="10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L</w:t>
            </w:r>
          </w:p>
        </w:tc>
        <w:tc>
          <w:tcPr>
            <w:tcW w:w="706" w:type="dxa"/>
            <w:vMerge w:val="restart"/>
          </w:tcPr>
          <w:p w14:paraId="2B5192BD" w14:textId="77777777" w:rsidR="004A1EB0" w:rsidRDefault="00000000">
            <w:pPr>
              <w:pStyle w:val="TableParagraph"/>
              <w:spacing w:before="227"/>
              <w:ind w:left="9" w:right="2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C</w:t>
            </w:r>
          </w:p>
        </w:tc>
        <w:tc>
          <w:tcPr>
            <w:tcW w:w="814" w:type="dxa"/>
            <w:vMerge w:val="restart"/>
          </w:tcPr>
          <w:p w14:paraId="737727CF" w14:textId="77777777" w:rsidR="004A1EB0" w:rsidRDefault="00000000">
            <w:pPr>
              <w:pStyle w:val="TableParagraph"/>
              <w:spacing w:before="227"/>
              <w:ind w:left="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r</w:t>
            </w:r>
          </w:p>
        </w:tc>
        <w:tc>
          <w:tcPr>
            <w:tcW w:w="2195" w:type="dxa"/>
            <w:gridSpan w:val="2"/>
          </w:tcPr>
          <w:p w14:paraId="3D3F3785" w14:textId="77777777" w:rsidR="004A1EB0" w:rsidRDefault="00000000">
            <w:pPr>
              <w:pStyle w:val="TableParagraph"/>
              <w:spacing w:line="227" w:lineRule="exact"/>
              <w:ind w:left="10" w:right="1"/>
              <w:jc w:val="center"/>
              <w:rPr>
                <w:b/>
                <w:sz w:val="20"/>
              </w:rPr>
            </w:pPr>
            <w:r>
              <w:rPr>
                <w:b/>
                <w:i/>
                <w:spacing w:val="-5"/>
                <w:sz w:val="20"/>
              </w:rPr>
              <w:t>f</w:t>
            </w:r>
            <w:r>
              <w:rPr>
                <w:b/>
                <w:spacing w:val="-5"/>
                <w:sz w:val="20"/>
                <w:vertAlign w:val="subscript"/>
              </w:rPr>
              <w:t>0</w:t>
            </w:r>
          </w:p>
        </w:tc>
        <w:tc>
          <w:tcPr>
            <w:tcW w:w="784" w:type="dxa"/>
            <w:vMerge w:val="restart"/>
          </w:tcPr>
          <w:p w14:paraId="3D41C4F4" w14:textId="77777777" w:rsidR="004A1EB0" w:rsidRDefault="00000000">
            <w:pPr>
              <w:pStyle w:val="TableParagraph"/>
              <w:spacing w:before="219"/>
              <w:ind w:left="9"/>
              <w:jc w:val="center"/>
              <w:rPr>
                <w:rFonts w:ascii="Symbol" w:hAnsi="Symbol"/>
                <w:sz w:val="21"/>
              </w:rPr>
            </w:pPr>
            <w:r>
              <w:rPr>
                <w:rFonts w:ascii="Symbol" w:hAnsi="Symbol"/>
                <w:spacing w:val="-10"/>
                <w:sz w:val="21"/>
              </w:rPr>
              <w:t></w:t>
            </w:r>
          </w:p>
        </w:tc>
        <w:tc>
          <w:tcPr>
            <w:tcW w:w="576" w:type="dxa"/>
            <w:vMerge w:val="restart"/>
          </w:tcPr>
          <w:p w14:paraId="1F2DA41A" w14:textId="77777777" w:rsidR="004A1EB0" w:rsidRDefault="00000000">
            <w:pPr>
              <w:pStyle w:val="TableParagraph"/>
              <w:spacing w:before="227"/>
              <w:ind w:left="8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10"/>
                <w:sz w:val="20"/>
              </w:rPr>
              <w:t>Q</w:t>
            </w:r>
          </w:p>
        </w:tc>
      </w:tr>
      <w:tr w:rsidR="004A1EB0" w14:paraId="5FBF10DE" w14:textId="77777777" w:rsidTr="006A2D3E">
        <w:trPr>
          <w:trHeight w:val="329"/>
        </w:trPr>
        <w:tc>
          <w:tcPr>
            <w:tcW w:w="740" w:type="dxa"/>
            <w:vMerge/>
            <w:tcBorders>
              <w:top w:val="nil"/>
            </w:tcBorders>
          </w:tcPr>
          <w:p w14:paraId="720CD03F" w14:textId="77777777" w:rsidR="004A1EB0" w:rsidRDefault="004A1EB0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709DEB35" w14:textId="77777777" w:rsidR="004A1EB0" w:rsidRDefault="004A1EB0">
            <w:pPr>
              <w:rPr>
                <w:sz w:val="2"/>
                <w:szCs w:val="2"/>
              </w:rPr>
            </w:pPr>
          </w:p>
        </w:tc>
        <w:tc>
          <w:tcPr>
            <w:tcW w:w="814" w:type="dxa"/>
            <w:vMerge/>
            <w:tcBorders>
              <w:top w:val="nil"/>
            </w:tcBorders>
          </w:tcPr>
          <w:p w14:paraId="755546DD" w14:textId="77777777" w:rsidR="004A1EB0" w:rsidRDefault="004A1EB0">
            <w:pPr>
              <w:rPr>
                <w:sz w:val="2"/>
                <w:szCs w:val="2"/>
              </w:rPr>
            </w:pPr>
          </w:p>
        </w:tc>
        <w:tc>
          <w:tcPr>
            <w:tcW w:w="1140" w:type="dxa"/>
          </w:tcPr>
          <w:p w14:paraId="638C7ACD" w14:textId="77777777" w:rsidR="004A1EB0" w:rsidRDefault="00000000">
            <w:pPr>
              <w:pStyle w:val="TableParagraph"/>
              <w:spacing w:line="227" w:lineRule="exact"/>
              <w:ind w:left="10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Calculat</w:t>
            </w:r>
          </w:p>
        </w:tc>
        <w:tc>
          <w:tcPr>
            <w:tcW w:w="1055" w:type="dxa"/>
          </w:tcPr>
          <w:p w14:paraId="1F5007AE" w14:textId="77777777" w:rsidR="004A1EB0" w:rsidRDefault="00000000">
            <w:pPr>
              <w:pStyle w:val="TableParagraph"/>
              <w:spacing w:line="227" w:lineRule="exact"/>
              <w:ind w:left="109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Măsurat</w:t>
            </w:r>
          </w:p>
        </w:tc>
        <w:tc>
          <w:tcPr>
            <w:tcW w:w="784" w:type="dxa"/>
            <w:vMerge/>
            <w:tcBorders>
              <w:top w:val="nil"/>
            </w:tcBorders>
          </w:tcPr>
          <w:p w14:paraId="5C4365B1" w14:textId="77777777" w:rsidR="004A1EB0" w:rsidRDefault="004A1EB0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  <w:vMerge/>
            <w:tcBorders>
              <w:top w:val="nil"/>
            </w:tcBorders>
          </w:tcPr>
          <w:p w14:paraId="20A11C15" w14:textId="77777777" w:rsidR="004A1EB0" w:rsidRDefault="004A1EB0">
            <w:pPr>
              <w:rPr>
                <w:sz w:val="2"/>
                <w:szCs w:val="2"/>
              </w:rPr>
            </w:pPr>
          </w:p>
        </w:tc>
      </w:tr>
      <w:tr w:rsidR="004A1EB0" w14:paraId="66AA8D95" w14:textId="77777777" w:rsidTr="006A2D3E">
        <w:trPr>
          <w:trHeight w:val="282"/>
        </w:trPr>
        <w:tc>
          <w:tcPr>
            <w:tcW w:w="740" w:type="dxa"/>
          </w:tcPr>
          <w:p w14:paraId="3FF6FA2D" w14:textId="77777777" w:rsidR="004A1EB0" w:rsidRDefault="00000000">
            <w:pPr>
              <w:pStyle w:val="TableParagraph"/>
              <w:spacing w:line="223" w:lineRule="exact"/>
              <w:ind w:left="219"/>
              <w:rPr>
                <w:sz w:val="20"/>
              </w:rPr>
            </w:pPr>
            <w:r>
              <w:rPr>
                <w:spacing w:val="-5"/>
                <w:sz w:val="20"/>
              </w:rPr>
              <w:t>mH</w:t>
            </w:r>
          </w:p>
        </w:tc>
        <w:tc>
          <w:tcPr>
            <w:tcW w:w="706" w:type="dxa"/>
          </w:tcPr>
          <w:p w14:paraId="00E86EE9" w14:textId="09CAB4B6" w:rsidR="004A1EB0" w:rsidRDefault="00A60223">
            <w:pPr>
              <w:pStyle w:val="TableParagraph"/>
              <w:spacing w:line="223" w:lineRule="exact"/>
              <w:ind w:left="238"/>
              <w:rPr>
                <w:sz w:val="20"/>
              </w:rPr>
            </w:pPr>
            <w:r>
              <w:rPr>
                <w:spacing w:val="-5"/>
                <w:sz w:val="20"/>
              </w:rPr>
              <w:t>n</w:t>
            </w:r>
            <w:r w:rsidR="00000000">
              <w:rPr>
                <w:spacing w:val="-5"/>
                <w:sz w:val="20"/>
              </w:rPr>
              <w:t>F</w:t>
            </w:r>
          </w:p>
        </w:tc>
        <w:tc>
          <w:tcPr>
            <w:tcW w:w="814" w:type="dxa"/>
          </w:tcPr>
          <w:p w14:paraId="6FF39CF6" w14:textId="77777777" w:rsidR="004A1EB0" w:rsidRDefault="00000000">
            <w:pPr>
              <w:pStyle w:val="TableParagraph"/>
              <w:spacing w:line="223" w:lineRule="exact"/>
              <w:ind w:left="8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2195" w:type="dxa"/>
            <w:gridSpan w:val="2"/>
          </w:tcPr>
          <w:p w14:paraId="6FD96BAC" w14:textId="77777777" w:rsidR="004A1EB0" w:rsidRDefault="00000000">
            <w:pPr>
              <w:pStyle w:val="TableParagraph"/>
              <w:spacing w:line="223" w:lineRule="exact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Hz</w:t>
            </w:r>
          </w:p>
        </w:tc>
        <w:tc>
          <w:tcPr>
            <w:tcW w:w="784" w:type="dxa"/>
          </w:tcPr>
          <w:p w14:paraId="030496DB" w14:textId="77777777" w:rsidR="004A1EB0" w:rsidRDefault="00000000">
            <w:pPr>
              <w:pStyle w:val="TableParagraph"/>
              <w:spacing w:line="223" w:lineRule="exact"/>
              <w:ind w:left="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Ω</w:t>
            </w:r>
          </w:p>
        </w:tc>
        <w:tc>
          <w:tcPr>
            <w:tcW w:w="576" w:type="dxa"/>
          </w:tcPr>
          <w:p w14:paraId="621BFC4A" w14:textId="77777777" w:rsidR="004A1EB0" w:rsidRDefault="00000000">
            <w:pPr>
              <w:pStyle w:val="TableParagraph"/>
              <w:spacing w:line="223" w:lineRule="exact"/>
              <w:ind w:left="8" w:right="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</w:tr>
      <w:tr w:rsidR="004A1EB0" w14:paraId="094584A0" w14:textId="77777777" w:rsidTr="006A2D3E">
        <w:trPr>
          <w:trHeight w:val="386"/>
        </w:trPr>
        <w:tc>
          <w:tcPr>
            <w:tcW w:w="740" w:type="dxa"/>
          </w:tcPr>
          <w:p w14:paraId="380670C9" w14:textId="31527315" w:rsidR="004A1EB0" w:rsidRDefault="006A2D3E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4.07</w:t>
            </w:r>
          </w:p>
        </w:tc>
        <w:tc>
          <w:tcPr>
            <w:tcW w:w="706" w:type="dxa"/>
          </w:tcPr>
          <w:p w14:paraId="6A2198D2" w14:textId="7A559923" w:rsidR="004A1EB0" w:rsidRDefault="006A2D3E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814" w:type="dxa"/>
          </w:tcPr>
          <w:p w14:paraId="25F0AD45" w14:textId="63E0A4DE" w:rsidR="004A1EB0" w:rsidRDefault="006A2D3E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1140" w:type="dxa"/>
          </w:tcPr>
          <w:p w14:paraId="1D340902" w14:textId="5A3C82B4" w:rsidR="004A1EB0" w:rsidRDefault="00000000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60223">
              <w:rPr>
                <w:lang w:val="en-US"/>
              </w:rPr>
              <w:t>3733</w:t>
            </w:r>
          </w:p>
        </w:tc>
        <w:tc>
          <w:tcPr>
            <w:tcW w:w="1055" w:type="dxa"/>
          </w:tcPr>
          <w:p w14:paraId="704A5C81" w14:textId="0FC635CA" w:rsidR="004A1EB0" w:rsidRDefault="00000000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A60223">
              <w:rPr>
                <w:lang w:val="en-US"/>
              </w:rPr>
              <w:t>3832</w:t>
            </w:r>
          </w:p>
        </w:tc>
        <w:tc>
          <w:tcPr>
            <w:tcW w:w="784" w:type="dxa"/>
          </w:tcPr>
          <w:p w14:paraId="6FCBA557" w14:textId="21CD1E9C" w:rsidR="004A1EB0" w:rsidRDefault="006A2D3E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351.18</w:t>
            </w:r>
          </w:p>
        </w:tc>
        <w:tc>
          <w:tcPr>
            <w:tcW w:w="576" w:type="dxa"/>
          </w:tcPr>
          <w:p w14:paraId="7292EAC5" w14:textId="3395DBBB" w:rsidR="004A1EB0" w:rsidRDefault="00000000">
            <w:pPr>
              <w:pStyle w:val="TableParagraph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6A2D3E">
              <w:rPr>
                <w:lang w:val="en-US"/>
              </w:rPr>
              <w:t>92</w:t>
            </w:r>
            <w:r>
              <w:rPr>
                <w:lang w:val="en-US"/>
              </w:rPr>
              <w:t>,6</w:t>
            </w:r>
          </w:p>
        </w:tc>
      </w:tr>
    </w:tbl>
    <w:p w14:paraId="4AFDA7BF" w14:textId="77777777" w:rsidR="004A1EB0" w:rsidRDefault="004A1EB0">
      <w:pPr>
        <w:pStyle w:val="BodyText"/>
        <w:spacing w:before="120"/>
        <w:ind w:left="341" w:right="336" w:firstLine="426"/>
        <w:jc w:val="both"/>
        <w:rPr>
          <w:i/>
          <w:lang w:val="en-US"/>
        </w:rPr>
      </w:pPr>
    </w:p>
    <w:p w14:paraId="00191804" w14:textId="4DC686F9" w:rsidR="004A1EB0" w:rsidRDefault="00000000" w:rsidP="006A2D3E">
      <w:pPr>
        <w:pStyle w:val="BodyText"/>
        <w:spacing w:before="120"/>
        <w:ind w:left="0" w:right="336"/>
        <w:jc w:val="center"/>
        <w:rPr>
          <w:rFonts w:hAnsi="Cambria Math"/>
          <w:i/>
          <w:lang w:val="en-US"/>
        </w:rPr>
      </w:pPr>
      <w:proofErr w:type="spellStart"/>
      <w:r>
        <w:rPr>
          <w:rFonts w:hAnsi="Cambria Math"/>
          <w:i/>
          <w:lang w:val="en-US"/>
        </w:rPr>
        <w:t>Rezonata</w:t>
      </w:r>
      <w:proofErr w:type="spellEnd"/>
      <w:r>
        <w:rPr>
          <w:rFonts w:hAnsi="Cambria Math"/>
          <w:i/>
          <w:lang w:val="en-US"/>
        </w:rPr>
        <w:t xml:space="preserve"> </w:t>
      </w:r>
      <w:proofErr w:type="spellStart"/>
      <w:r>
        <w:rPr>
          <w:rFonts w:hAnsi="Cambria Math"/>
          <w:i/>
          <w:lang w:val="en-US"/>
        </w:rPr>
        <w:t>circuitului</w:t>
      </w:r>
      <w:proofErr w:type="spellEnd"/>
      <w:r>
        <w:rPr>
          <w:rFonts w:hAnsi="Cambria Math"/>
          <w:i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LC</m:t>
                </m:r>
              </m:e>
            </m:rad>
          </m:den>
        </m:f>
      </m:oMath>
      <w:r>
        <w:rPr>
          <w:rFonts w:hAnsi="Cambria Math"/>
          <w:i/>
          <w:lang w:val="en-US"/>
        </w:rPr>
        <w:t xml:space="preserve">  = </w:t>
      </w:r>
      <w:r w:rsidR="00A60223">
        <w:rPr>
          <w:rFonts w:hAnsi="Cambria Math"/>
          <w:i/>
          <w:lang w:val="en-US"/>
        </w:rPr>
        <w:t>13</w:t>
      </w:r>
      <w:r>
        <w:rPr>
          <w:rFonts w:hAnsi="Cambria Math"/>
          <w:i/>
          <w:lang w:val="en-US"/>
        </w:rPr>
        <w:t>,</w:t>
      </w:r>
      <w:r w:rsidR="00A60223">
        <w:rPr>
          <w:rFonts w:hAnsi="Cambria Math"/>
          <w:i/>
          <w:lang w:val="en-US"/>
        </w:rPr>
        <w:t>733</w:t>
      </w:r>
      <w:r>
        <w:rPr>
          <w:rFonts w:hAnsi="Cambria Math"/>
          <w:i/>
          <w:lang w:val="en-US"/>
        </w:rPr>
        <w:t xml:space="preserve"> kHz</w:t>
      </w:r>
    </w:p>
    <w:p w14:paraId="752F3D51" w14:textId="14DD49A5" w:rsidR="004A1EB0" w:rsidRDefault="00000000" w:rsidP="006A2D3E">
      <w:pPr>
        <w:pStyle w:val="BodyText"/>
        <w:spacing w:before="120"/>
        <w:ind w:left="0" w:right="336"/>
        <w:jc w:val="center"/>
        <w:rPr>
          <w:rFonts w:hAnsi="Cambria Math"/>
          <w:i/>
          <w:lang w:val="en-US"/>
        </w:rPr>
      </w:pPr>
      <w:proofErr w:type="spellStart"/>
      <w:r>
        <w:rPr>
          <w:rFonts w:hAnsi="Cambria Math"/>
          <w:i/>
          <w:lang w:val="en-US"/>
        </w:rPr>
        <w:t>Caracterisitca</w:t>
      </w:r>
      <w:proofErr w:type="spellEnd"/>
      <w:r>
        <w:rPr>
          <w:rFonts w:hAnsi="Cambria Math"/>
          <w:i/>
          <w:lang w:val="en-US"/>
        </w:rPr>
        <w:t xml:space="preserve"> </w:t>
      </w:r>
      <w:proofErr w:type="spellStart"/>
      <w:r>
        <w:rPr>
          <w:rFonts w:hAnsi="Cambria Math"/>
          <w:i/>
          <w:lang w:val="en-US"/>
        </w:rPr>
        <w:t>impendantei</w:t>
      </w:r>
      <w:proofErr w:type="spellEnd"/>
      <w:r>
        <w:rPr>
          <w:rFonts w:hAnsi="Cambria Math"/>
          <w:i/>
          <w:lang w:val="en-US"/>
        </w:rPr>
        <w:t xml:space="preserve"> P </w:t>
      </w:r>
      <m:oMath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L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C</m:t>
                </m:r>
              </m:den>
            </m:f>
          </m:e>
        </m:rad>
      </m:oMath>
      <w:r>
        <w:rPr>
          <w:rFonts w:hAnsi="Cambria Math"/>
          <w:i/>
          <w:lang w:val="en-US"/>
        </w:rPr>
        <w:t xml:space="preserve"> = </w:t>
      </w:r>
      <w:r w:rsidR="00A60223">
        <w:rPr>
          <w:rFonts w:hAnsi="Cambria Math"/>
          <w:i/>
          <w:lang w:val="en-US"/>
        </w:rPr>
        <w:t>351</w:t>
      </w:r>
      <w:r w:rsidR="006A2D3E">
        <w:rPr>
          <w:rFonts w:hAnsi="Cambria Math"/>
          <w:i/>
          <w:lang w:val="en-US"/>
        </w:rPr>
        <w:t>.18</w:t>
      </w:r>
      <w:r>
        <w:rPr>
          <w:rFonts w:hAnsi="Cambria Math"/>
          <w:i/>
          <w:lang w:val="en-US"/>
        </w:rPr>
        <w:t xml:space="preserve"> Ohm</w:t>
      </w:r>
    </w:p>
    <w:p w14:paraId="30503F71" w14:textId="2544AB77" w:rsidR="004A1EB0" w:rsidRDefault="00000000" w:rsidP="006A2D3E">
      <w:pPr>
        <w:pStyle w:val="BodyText"/>
        <w:spacing w:before="120"/>
        <w:ind w:left="0" w:right="336"/>
        <w:jc w:val="center"/>
        <w:rPr>
          <w:rFonts w:hAnsi="Cambria Math"/>
          <w:i/>
          <w:lang w:val="en-US"/>
        </w:rPr>
      </w:pPr>
      <w:proofErr w:type="spellStart"/>
      <w:r>
        <w:rPr>
          <w:rFonts w:hAnsi="Cambria Math"/>
          <w:i/>
          <w:lang w:val="en-US"/>
        </w:rPr>
        <w:t>Factorul</w:t>
      </w:r>
      <w:proofErr w:type="spellEnd"/>
      <w:r>
        <w:rPr>
          <w:rFonts w:hAnsi="Cambria Math"/>
          <w:i/>
          <w:lang w:val="en-US"/>
        </w:rPr>
        <w:t xml:space="preserve"> de </w:t>
      </w:r>
      <w:proofErr w:type="spellStart"/>
      <w:r>
        <w:rPr>
          <w:rFonts w:hAnsi="Cambria Math"/>
          <w:i/>
          <w:lang w:val="en-US"/>
        </w:rPr>
        <w:t>calitate</w:t>
      </w:r>
      <w:proofErr w:type="spellEnd"/>
      <w:r>
        <w:rPr>
          <w:rFonts w:hAnsi="Cambria Math"/>
          <w:i/>
          <w:lang w:val="en-US"/>
        </w:rPr>
        <w:t xml:space="preserve"> Q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  <w:lang w:val="en-US"/>
              </w:rPr>
              <m:t>r</m:t>
            </m:r>
          </m:den>
        </m:f>
      </m:oMath>
      <w:r>
        <w:rPr>
          <w:rFonts w:hAnsi="Cambria Math"/>
          <w:i/>
          <w:lang w:val="en-US"/>
        </w:rPr>
        <w:t xml:space="preserve"> = 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351.18</m:t>
            </m:r>
          </m:num>
          <m:den>
            <m:r>
              <w:rPr>
                <w:rFonts w:ascii="Cambria Math" w:hAnsi="Cambria Math"/>
                <w:lang w:val="en-US"/>
              </w:rPr>
              <m:t>1.2</m:t>
            </m:r>
          </m:den>
        </m:f>
      </m:oMath>
      <w:r>
        <w:rPr>
          <w:rFonts w:hAnsi="Cambria Math"/>
          <w:i/>
          <w:lang w:val="en-US"/>
        </w:rPr>
        <w:t xml:space="preserve"> = 2</w:t>
      </w:r>
      <w:r w:rsidR="006A2D3E">
        <w:rPr>
          <w:rFonts w:hAnsi="Cambria Math"/>
          <w:i/>
          <w:lang w:val="en-US"/>
        </w:rPr>
        <w:t>92</w:t>
      </w:r>
      <w:r>
        <w:rPr>
          <w:rFonts w:hAnsi="Cambria Math"/>
          <w:i/>
          <w:lang w:val="en-US"/>
        </w:rPr>
        <w:t>,6</w:t>
      </w:r>
      <w:r w:rsidR="006A2D3E">
        <w:rPr>
          <w:rFonts w:hAnsi="Cambria Math"/>
          <w:i/>
          <w:lang w:val="en-US"/>
        </w:rPr>
        <w:t>5</w:t>
      </w:r>
    </w:p>
    <w:p w14:paraId="22FE029D" w14:textId="138A10ED" w:rsidR="004A1EB0" w:rsidRPr="00A60223" w:rsidRDefault="006A2D3E" w:rsidP="00A60223">
      <w:pPr>
        <w:spacing w:after="0" w:line="240" w:lineRule="auto"/>
        <w:rPr>
          <w:rFonts w:ascii="Times New Roman" w:eastAsiaTheme="minorEastAsia" w:hAnsi="Times New Roman" w:cs="Times New Roman"/>
          <w:i/>
          <w:sz w:val="24"/>
          <w:szCs w:val="24"/>
          <w:lang w:val="en-US" w:eastAsia="en-US"/>
        </w:rPr>
      </w:pPr>
      <w:r>
        <w:rPr>
          <w:rFonts w:ascii="Times New Roman" w:eastAsiaTheme="minorEastAsia" w:hAnsi="Times New Roman" w:cs="Times New Roman"/>
          <w:i/>
          <w:sz w:val="24"/>
          <w:szCs w:val="24"/>
          <w:lang w:val="en-US" w:eastAsia="en-US"/>
        </w:rPr>
        <w:br w:type="page"/>
      </w:r>
    </w:p>
    <w:p w14:paraId="20AF2F41" w14:textId="781B28B6" w:rsidR="004A1EB0" w:rsidRDefault="00000000">
      <w:pPr>
        <w:pStyle w:val="Heading1"/>
        <w:spacing w:before="126" w:after="44"/>
        <w:ind w:left="3"/>
      </w:pPr>
      <w:r>
        <w:lastRenderedPageBreak/>
        <w:t>Tabelul</w:t>
      </w:r>
      <w:r>
        <w:rPr>
          <w:spacing w:val="-3"/>
        </w:rPr>
        <w:t xml:space="preserve"> </w:t>
      </w:r>
      <w:r>
        <w:rPr>
          <w:spacing w:val="-4"/>
        </w:rPr>
        <w:t>2.2.</w:t>
      </w:r>
    </w:p>
    <w:tbl>
      <w:tblPr>
        <w:tblW w:w="0" w:type="auto"/>
        <w:tblInd w:w="3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646"/>
        <w:gridCol w:w="646"/>
        <w:gridCol w:w="646"/>
        <w:gridCol w:w="646"/>
        <w:gridCol w:w="646"/>
        <w:gridCol w:w="647"/>
        <w:gridCol w:w="646"/>
        <w:gridCol w:w="646"/>
        <w:gridCol w:w="649"/>
      </w:tblGrid>
      <w:tr w:rsidR="004A1EB0" w14:paraId="053F811B" w14:textId="77777777" w:rsidTr="006A2D3E">
        <w:trPr>
          <w:trHeight w:val="331"/>
        </w:trPr>
        <w:tc>
          <w:tcPr>
            <w:tcW w:w="1834" w:type="dxa"/>
            <w:vMerge w:val="restart"/>
          </w:tcPr>
          <w:p w14:paraId="7BB4837C" w14:textId="77777777" w:rsidR="004A1EB0" w:rsidRDefault="00000000">
            <w:pPr>
              <w:pStyle w:val="TableParagraph"/>
              <w:spacing w:line="274" w:lineRule="exact"/>
              <w:ind w:left="167"/>
              <w:jc w:val="center"/>
              <w:rPr>
                <w:b/>
                <w:sz w:val="20"/>
              </w:rPr>
            </w:pPr>
            <w:r>
              <w:rPr>
                <w:b/>
                <w:i/>
                <w:sz w:val="24"/>
              </w:rPr>
              <w:t>f</w:t>
            </w:r>
            <w:r>
              <w:rPr>
                <w:b/>
                <w:i/>
                <w:sz w:val="20"/>
              </w:rPr>
              <w:t>,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Hz</w:t>
            </w:r>
          </w:p>
        </w:tc>
        <w:tc>
          <w:tcPr>
            <w:tcW w:w="646" w:type="dxa"/>
            <w:vMerge w:val="restart"/>
          </w:tcPr>
          <w:p w14:paraId="57253910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4A0AEEF5" w14:textId="5B46ABE8" w:rsidR="004A1EB0" w:rsidRDefault="006A2D3E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="00000000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262</w:t>
            </w:r>
          </w:p>
        </w:tc>
        <w:tc>
          <w:tcPr>
            <w:tcW w:w="646" w:type="dxa"/>
            <w:vMerge w:val="restart"/>
          </w:tcPr>
          <w:p w14:paraId="207E062C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1DBF7F4F" w14:textId="1CA56BDF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A2D3E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,</w:t>
            </w:r>
            <w:r w:rsidR="006A2D3E">
              <w:rPr>
                <w:sz w:val="20"/>
                <w:szCs w:val="20"/>
              </w:rPr>
              <w:t>472</w:t>
            </w:r>
          </w:p>
        </w:tc>
        <w:tc>
          <w:tcPr>
            <w:tcW w:w="646" w:type="dxa"/>
            <w:vMerge w:val="restart"/>
          </w:tcPr>
          <w:p w14:paraId="5683AB73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14554BFF" w14:textId="5B2F387A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A2D3E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,</w:t>
            </w:r>
            <w:r w:rsidR="006A2D3E">
              <w:rPr>
                <w:sz w:val="20"/>
                <w:szCs w:val="20"/>
              </w:rPr>
              <w:t>542</w:t>
            </w:r>
          </w:p>
        </w:tc>
        <w:tc>
          <w:tcPr>
            <w:tcW w:w="646" w:type="dxa"/>
            <w:vMerge w:val="restart"/>
          </w:tcPr>
          <w:p w14:paraId="27513AB9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724690D0" w14:textId="25AF5B67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A2D3E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,</w:t>
            </w:r>
            <w:r w:rsidR="006A2D3E">
              <w:rPr>
                <w:sz w:val="20"/>
                <w:szCs w:val="20"/>
              </w:rPr>
              <w:t>672</w:t>
            </w:r>
          </w:p>
        </w:tc>
        <w:tc>
          <w:tcPr>
            <w:tcW w:w="646" w:type="dxa"/>
          </w:tcPr>
          <w:p w14:paraId="182E71F4" w14:textId="77777777" w:rsidR="004A1EB0" w:rsidRDefault="00000000">
            <w:pPr>
              <w:pStyle w:val="TableParagraph"/>
              <w:spacing w:line="274" w:lineRule="exact"/>
              <w:ind w:left="11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i/>
                <w:spacing w:val="-2"/>
                <w:sz w:val="20"/>
                <w:szCs w:val="20"/>
              </w:rPr>
              <w:t>f</w:t>
            </w:r>
            <w:r>
              <w:rPr>
                <w:b/>
                <w:i/>
                <w:spacing w:val="-20"/>
                <w:sz w:val="20"/>
                <w:szCs w:val="20"/>
              </w:rPr>
              <w:t xml:space="preserve"> </w:t>
            </w:r>
            <w:r>
              <w:rPr>
                <w:b/>
                <w:spacing w:val="-10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647" w:type="dxa"/>
            <w:vMerge w:val="restart"/>
          </w:tcPr>
          <w:p w14:paraId="48D650D1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60E73E16" w14:textId="77777777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10,6</w:t>
            </w:r>
          </w:p>
        </w:tc>
        <w:tc>
          <w:tcPr>
            <w:tcW w:w="646" w:type="dxa"/>
            <w:vMerge w:val="restart"/>
          </w:tcPr>
          <w:p w14:paraId="2245BBDE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6845005F" w14:textId="77777777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10,7</w:t>
            </w:r>
          </w:p>
        </w:tc>
        <w:tc>
          <w:tcPr>
            <w:tcW w:w="646" w:type="dxa"/>
            <w:vMerge w:val="restart"/>
          </w:tcPr>
          <w:p w14:paraId="3A2C3CB7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4E220A27" w14:textId="77777777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10,9</w:t>
            </w:r>
          </w:p>
        </w:tc>
        <w:tc>
          <w:tcPr>
            <w:tcW w:w="649" w:type="dxa"/>
            <w:vMerge w:val="restart"/>
          </w:tcPr>
          <w:p w14:paraId="0AEC5390" w14:textId="77777777" w:rsidR="004A1EB0" w:rsidRDefault="004A1EB0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274E632D" w14:textId="77777777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11,2</w:t>
            </w:r>
          </w:p>
        </w:tc>
      </w:tr>
      <w:tr w:rsidR="004A1EB0" w14:paraId="155E4371" w14:textId="77777777" w:rsidTr="006A2D3E">
        <w:trPr>
          <w:trHeight w:val="288"/>
        </w:trPr>
        <w:tc>
          <w:tcPr>
            <w:tcW w:w="1834" w:type="dxa"/>
            <w:vMerge/>
            <w:tcBorders>
              <w:top w:val="nil"/>
            </w:tcBorders>
          </w:tcPr>
          <w:p w14:paraId="70488E6C" w14:textId="77777777" w:rsidR="004A1EB0" w:rsidRDefault="004A1EB0">
            <w:pPr>
              <w:rPr>
                <w:sz w:val="2"/>
                <w:szCs w:val="2"/>
              </w:rPr>
            </w:pPr>
          </w:p>
        </w:tc>
        <w:tc>
          <w:tcPr>
            <w:tcW w:w="646" w:type="dxa"/>
            <w:vMerge/>
            <w:tcBorders>
              <w:top w:val="nil"/>
            </w:tcBorders>
          </w:tcPr>
          <w:p w14:paraId="2A8CA61E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6" w:type="dxa"/>
            <w:vMerge/>
            <w:tcBorders>
              <w:top w:val="nil"/>
            </w:tcBorders>
          </w:tcPr>
          <w:p w14:paraId="70CDA17D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6" w:type="dxa"/>
            <w:vMerge/>
            <w:tcBorders>
              <w:top w:val="nil"/>
            </w:tcBorders>
          </w:tcPr>
          <w:p w14:paraId="1BB93B63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6" w:type="dxa"/>
            <w:vMerge/>
            <w:tcBorders>
              <w:top w:val="nil"/>
            </w:tcBorders>
          </w:tcPr>
          <w:p w14:paraId="2C280BEC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6" w:type="dxa"/>
          </w:tcPr>
          <w:p w14:paraId="175E371A" w14:textId="16AC6933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6A2D3E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,</w:t>
            </w:r>
            <w:r w:rsidR="006A2D3E">
              <w:rPr>
                <w:sz w:val="20"/>
                <w:szCs w:val="20"/>
              </w:rPr>
              <w:t>832</w:t>
            </w:r>
          </w:p>
        </w:tc>
        <w:tc>
          <w:tcPr>
            <w:tcW w:w="647" w:type="dxa"/>
            <w:vMerge/>
            <w:tcBorders>
              <w:top w:val="nil"/>
            </w:tcBorders>
          </w:tcPr>
          <w:p w14:paraId="1474962C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6" w:type="dxa"/>
            <w:vMerge/>
            <w:tcBorders>
              <w:top w:val="nil"/>
            </w:tcBorders>
          </w:tcPr>
          <w:p w14:paraId="57B1D286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6" w:type="dxa"/>
            <w:vMerge/>
            <w:tcBorders>
              <w:top w:val="nil"/>
            </w:tcBorders>
          </w:tcPr>
          <w:p w14:paraId="5BE655E4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49" w:type="dxa"/>
            <w:vMerge/>
            <w:tcBorders>
              <w:top w:val="nil"/>
            </w:tcBorders>
          </w:tcPr>
          <w:p w14:paraId="2E79E54B" w14:textId="77777777" w:rsidR="004A1EB0" w:rsidRDefault="004A1EB0">
            <w:pPr>
              <w:jc w:val="center"/>
              <w:rPr>
                <w:sz w:val="20"/>
                <w:szCs w:val="20"/>
              </w:rPr>
            </w:pPr>
          </w:p>
        </w:tc>
      </w:tr>
      <w:tr w:rsidR="004A1EB0" w14:paraId="2013E142" w14:textId="77777777" w:rsidTr="006A2D3E">
        <w:trPr>
          <w:trHeight w:val="429"/>
        </w:trPr>
        <w:tc>
          <w:tcPr>
            <w:tcW w:w="1834" w:type="dxa"/>
          </w:tcPr>
          <w:p w14:paraId="23092A09" w14:textId="77777777" w:rsidR="004A1EB0" w:rsidRDefault="004A1EB0">
            <w:pPr>
              <w:pStyle w:val="TableParagraph"/>
              <w:spacing w:line="151" w:lineRule="exact"/>
              <w:rPr>
                <w:sz w:val="20"/>
                <w:vertAlign w:val="subscript"/>
              </w:rPr>
            </w:pPr>
          </w:p>
          <w:p w14:paraId="319E68D2" w14:textId="37F789CD" w:rsidR="004A1EB0" w:rsidRDefault="00000000">
            <w:pPr>
              <w:pStyle w:val="TableParagraph"/>
              <w:spacing w:line="151" w:lineRule="exact"/>
              <w:rPr>
                <w:rFonts w:hAnsi="Cambria Math"/>
                <w:sz w:val="16"/>
                <w:szCs w:val="16"/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6"/>
                        <w:szCs w:val="16"/>
                        <w:vertAlign w:val="subscript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  <w:vertAlign w:val="subscript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6"/>
                        <w:szCs w:val="16"/>
                        <w:vertAlign w:val="subscript"/>
                      </w:rPr>
                      <m:t>u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6"/>
                    <w:szCs w:val="16"/>
                    <w:vertAlign w:val="subscript"/>
                  </w:rPr>
                  <m:t xml:space="preserve"> </m:t>
                </m:r>
              </m:oMath>
            </m:oMathPara>
          </w:p>
        </w:tc>
        <w:tc>
          <w:tcPr>
            <w:tcW w:w="646" w:type="dxa"/>
          </w:tcPr>
          <w:p w14:paraId="25281A0E" w14:textId="748F7CD1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6A2D3E">
              <w:rPr>
                <w:sz w:val="20"/>
                <w:szCs w:val="20"/>
              </w:rPr>
              <w:t>5</w:t>
            </w:r>
          </w:p>
        </w:tc>
        <w:tc>
          <w:tcPr>
            <w:tcW w:w="646" w:type="dxa"/>
          </w:tcPr>
          <w:p w14:paraId="0E7C55CB" w14:textId="7C2AE739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6A2D3E">
              <w:rPr>
                <w:sz w:val="20"/>
                <w:szCs w:val="20"/>
              </w:rPr>
              <w:t>625</w:t>
            </w:r>
          </w:p>
        </w:tc>
        <w:tc>
          <w:tcPr>
            <w:tcW w:w="646" w:type="dxa"/>
          </w:tcPr>
          <w:p w14:paraId="52F403E4" w14:textId="087B72EF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6A2D3E">
              <w:rPr>
                <w:sz w:val="20"/>
                <w:szCs w:val="20"/>
              </w:rPr>
              <w:t>75</w:t>
            </w:r>
          </w:p>
        </w:tc>
        <w:tc>
          <w:tcPr>
            <w:tcW w:w="646" w:type="dxa"/>
          </w:tcPr>
          <w:p w14:paraId="7646360A" w14:textId="6CE5654A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6A2D3E">
              <w:rPr>
                <w:sz w:val="20"/>
                <w:szCs w:val="20"/>
              </w:rPr>
              <w:t>875</w:t>
            </w:r>
          </w:p>
        </w:tc>
        <w:tc>
          <w:tcPr>
            <w:tcW w:w="646" w:type="dxa"/>
          </w:tcPr>
          <w:p w14:paraId="7E941344" w14:textId="77777777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47" w:type="dxa"/>
          </w:tcPr>
          <w:p w14:paraId="11B41ECD" w14:textId="0941BDC9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</w:t>
            </w:r>
            <w:r w:rsidR="006A2D3E">
              <w:rPr>
                <w:sz w:val="20"/>
                <w:szCs w:val="20"/>
              </w:rPr>
              <w:t>75</w:t>
            </w:r>
          </w:p>
        </w:tc>
        <w:tc>
          <w:tcPr>
            <w:tcW w:w="646" w:type="dxa"/>
          </w:tcPr>
          <w:p w14:paraId="460E6521" w14:textId="62C21C4E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6A2D3E">
              <w:rPr>
                <w:sz w:val="20"/>
                <w:szCs w:val="20"/>
              </w:rPr>
              <w:t>75</w:t>
            </w:r>
          </w:p>
        </w:tc>
        <w:tc>
          <w:tcPr>
            <w:tcW w:w="646" w:type="dxa"/>
          </w:tcPr>
          <w:p w14:paraId="314A87D8" w14:textId="563082E6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6A2D3E">
              <w:rPr>
                <w:sz w:val="20"/>
                <w:szCs w:val="20"/>
              </w:rPr>
              <w:t>625</w:t>
            </w:r>
          </w:p>
        </w:tc>
        <w:tc>
          <w:tcPr>
            <w:tcW w:w="649" w:type="dxa"/>
          </w:tcPr>
          <w:p w14:paraId="134A2FAE" w14:textId="2077EE6A" w:rsidR="004A1EB0" w:rsidRDefault="00000000">
            <w:pPr>
              <w:pStyle w:val="TableParagraph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</w:t>
            </w:r>
            <w:r w:rsidR="006A2D3E">
              <w:rPr>
                <w:sz w:val="20"/>
                <w:szCs w:val="20"/>
              </w:rPr>
              <w:t>5</w:t>
            </w:r>
          </w:p>
        </w:tc>
      </w:tr>
    </w:tbl>
    <w:p w14:paraId="71CDA084" w14:textId="6D330AD3" w:rsidR="004A1EB0" w:rsidRPr="00226FB8" w:rsidRDefault="00226FB8">
      <w:r w:rsidRPr="00226FB8">
        <w:drawing>
          <wp:anchor distT="0" distB="0" distL="114300" distR="114300" simplePos="0" relativeHeight="251660800" behindDoc="0" locked="0" layoutInCell="1" allowOverlap="1" wp14:anchorId="46A7E3E1" wp14:editId="0A6559CF">
            <wp:simplePos x="0" y="0"/>
            <wp:positionH relativeFrom="column">
              <wp:posOffset>508000</wp:posOffset>
            </wp:positionH>
            <wp:positionV relativeFrom="paragraph">
              <wp:posOffset>279400</wp:posOffset>
            </wp:positionV>
            <wp:extent cx="4252328" cy="2735817"/>
            <wp:effectExtent l="0" t="0" r="0" b="7620"/>
            <wp:wrapTopAndBottom/>
            <wp:docPr id="90018287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2879" name="Picture 1" descr="A graph with a lin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E83F8" w14:textId="4FEED78B" w:rsidR="004A1EB0" w:rsidRDefault="004A1EB0" w:rsidP="006A2D3E">
      <w:pPr>
        <w:spacing w:after="0" w:line="240" w:lineRule="auto"/>
        <w:rPr>
          <w:rFonts w:hAnsi="Cambria Math"/>
          <w:sz w:val="20"/>
          <w:vertAlign w:val="subscript"/>
        </w:rPr>
      </w:pPr>
    </w:p>
    <w:p w14:paraId="0FD96703" w14:textId="77777777" w:rsidR="004A1EB0" w:rsidRDefault="00000000">
      <w:pPr>
        <w:pStyle w:val="Heading1"/>
        <w:spacing w:before="121" w:after="42"/>
      </w:pPr>
      <w:r>
        <w:t>Tabelul</w:t>
      </w:r>
      <w:r>
        <w:rPr>
          <w:spacing w:val="-3"/>
        </w:rPr>
        <w:t xml:space="preserve"> </w:t>
      </w:r>
      <w:r>
        <w:rPr>
          <w:spacing w:val="-4"/>
        </w:rPr>
        <w:t>2.3.</w:t>
      </w:r>
    </w:p>
    <w:tbl>
      <w:tblPr>
        <w:tblW w:w="8257" w:type="dxa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1188"/>
        <w:gridCol w:w="570"/>
        <w:gridCol w:w="570"/>
        <w:gridCol w:w="572"/>
        <w:gridCol w:w="570"/>
        <w:gridCol w:w="544"/>
        <w:gridCol w:w="598"/>
        <w:gridCol w:w="571"/>
        <w:gridCol w:w="572"/>
        <w:gridCol w:w="572"/>
      </w:tblGrid>
      <w:tr w:rsidR="00226FB8" w14:paraId="3F5F2447" w14:textId="4F606BC6" w:rsidTr="003D1FFB">
        <w:trPr>
          <w:trHeight w:val="927"/>
        </w:trPr>
        <w:tc>
          <w:tcPr>
            <w:tcW w:w="3118" w:type="dxa"/>
            <w:gridSpan w:val="2"/>
            <w:vMerge w:val="restart"/>
          </w:tcPr>
          <w:p w14:paraId="24B4F5A7" w14:textId="77777777" w:rsidR="003D1FFB" w:rsidRDefault="003D1FFB">
            <w:pPr>
              <w:pStyle w:val="TableParagraph"/>
              <w:spacing w:line="252" w:lineRule="exact"/>
              <w:ind w:left="165"/>
              <w:jc w:val="center"/>
              <w:rPr>
                <w:b/>
                <w:i/>
              </w:rPr>
            </w:pPr>
          </w:p>
          <w:p w14:paraId="22518E1F" w14:textId="507BE78A" w:rsidR="00226FB8" w:rsidRDefault="003D1FFB">
            <w:pPr>
              <w:pStyle w:val="TableParagraph"/>
              <w:spacing w:line="252" w:lineRule="exact"/>
              <w:ind w:left="165"/>
              <w:jc w:val="center"/>
              <w:rPr>
                <w:b/>
              </w:rPr>
            </w:pPr>
            <w:r>
              <w:rPr>
                <w:b/>
                <w:i/>
              </w:rPr>
              <w:t>Ku</w:t>
            </w:r>
          </w:p>
        </w:tc>
        <w:tc>
          <w:tcPr>
            <w:tcW w:w="570" w:type="dxa"/>
            <w:vMerge w:val="restart"/>
          </w:tcPr>
          <w:p w14:paraId="2DC5FF4C" w14:textId="77777777" w:rsidR="00226FB8" w:rsidRDefault="00226FB8">
            <w:pPr>
              <w:pStyle w:val="TableParagraph"/>
              <w:jc w:val="center"/>
            </w:pPr>
          </w:p>
          <w:p w14:paraId="1FDFDDC1" w14:textId="6D187B75" w:rsidR="00226FB8" w:rsidRDefault="00226FB8">
            <w:pPr>
              <w:pStyle w:val="TableParagraph"/>
              <w:jc w:val="center"/>
            </w:pPr>
            <w:r>
              <w:t>0.5</w:t>
            </w:r>
          </w:p>
        </w:tc>
        <w:tc>
          <w:tcPr>
            <w:tcW w:w="570" w:type="dxa"/>
            <w:vMerge w:val="restart"/>
          </w:tcPr>
          <w:p w14:paraId="6A4AF21A" w14:textId="77777777" w:rsidR="00226FB8" w:rsidRDefault="00226FB8">
            <w:pPr>
              <w:pStyle w:val="TableParagraph"/>
              <w:jc w:val="center"/>
            </w:pPr>
          </w:p>
          <w:p w14:paraId="5836CA1A" w14:textId="5AF087F2" w:rsidR="00226FB8" w:rsidRDefault="00226FB8">
            <w:pPr>
              <w:pStyle w:val="TableParagraph"/>
              <w:jc w:val="center"/>
            </w:pPr>
            <w:r>
              <w:t>0.625</w:t>
            </w:r>
          </w:p>
        </w:tc>
        <w:tc>
          <w:tcPr>
            <w:tcW w:w="572" w:type="dxa"/>
            <w:vMerge w:val="restart"/>
          </w:tcPr>
          <w:p w14:paraId="48F42E8C" w14:textId="77777777" w:rsidR="00226FB8" w:rsidRDefault="00226FB8">
            <w:pPr>
              <w:pStyle w:val="TableParagraph"/>
              <w:jc w:val="center"/>
            </w:pPr>
          </w:p>
          <w:p w14:paraId="5AAA884D" w14:textId="2AD3C4DD" w:rsidR="00226FB8" w:rsidRDefault="00226FB8">
            <w:pPr>
              <w:pStyle w:val="TableParagraph"/>
              <w:jc w:val="center"/>
            </w:pPr>
            <w:r>
              <w:t>0.75</w:t>
            </w:r>
          </w:p>
        </w:tc>
        <w:tc>
          <w:tcPr>
            <w:tcW w:w="570" w:type="dxa"/>
            <w:vMerge w:val="restart"/>
            <w:tcBorders>
              <w:right w:val="single" w:sz="4" w:space="0" w:color="auto"/>
            </w:tcBorders>
          </w:tcPr>
          <w:p w14:paraId="5B3BCAD6" w14:textId="77777777" w:rsidR="00226FB8" w:rsidRDefault="00226FB8">
            <w:pPr>
              <w:pStyle w:val="TableParagraph"/>
              <w:jc w:val="center"/>
            </w:pPr>
          </w:p>
          <w:p w14:paraId="1FE15DEB" w14:textId="27707EDF" w:rsidR="00226FB8" w:rsidRDefault="00226FB8">
            <w:pPr>
              <w:pStyle w:val="TableParagraph"/>
              <w:jc w:val="center"/>
            </w:pPr>
            <w:r>
              <w:t>0.875</w:t>
            </w:r>
          </w:p>
        </w:tc>
        <w:tc>
          <w:tcPr>
            <w:tcW w:w="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CC29C" w14:textId="77777777" w:rsidR="00226FB8" w:rsidRDefault="00226FB8">
            <w:pPr>
              <w:pStyle w:val="TableParagraph"/>
              <w:jc w:val="center"/>
            </w:pPr>
          </w:p>
          <w:p w14:paraId="6722A406" w14:textId="5B2E8FC0" w:rsidR="00226FB8" w:rsidRDefault="00226FB8">
            <w:pPr>
              <w:pStyle w:val="TableParagraph"/>
              <w:jc w:val="center"/>
            </w:pPr>
            <w:r w:rsidRPr="003D1FFB">
              <w:t>1</w:t>
            </w:r>
          </w:p>
        </w:tc>
        <w:tc>
          <w:tcPr>
            <w:tcW w:w="598" w:type="dxa"/>
            <w:vMerge w:val="restart"/>
            <w:tcBorders>
              <w:left w:val="single" w:sz="4" w:space="0" w:color="auto"/>
            </w:tcBorders>
          </w:tcPr>
          <w:p w14:paraId="6792FEC8" w14:textId="77777777" w:rsidR="00226FB8" w:rsidRDefault="00226FB8">
            <w:pPr>
              <w:pStyle w:val="TableParagraph"/>
              <w:jc w:val="center"/>
            </w:pPr>
          </w:p>
          <w:p w14:paraId="0D452D8E" w14:textId="6F69384C" w:rsidR="00226FB8" w:rsidRDefault="00226FB8">
            <w:pPr>
              <w:pStyle w:val="TableParagraph"/>
              <w:jc w:val="center"/>
            </w:pPr>
            <w:r>
              <w:t>0.875</w:t>
            </w:r>
          </w:p>
        </w:tc>
        <w:tc>
          <w:tcPr>
            <w:tcW w:w="571" w:type="dxa"/>
            <w:vMerge w:val="restart"/>
          </w:tcPr>
          <w:p w14:paraId="31F14D78" w14:textId="77777777" w:rsidR="00226FB8" w:rsidRDefault="00226FB8">
            <w:pPr>
              <w:pStyle w:val="TableParagraph"/>
              <w:jc w:val="center"/>
            </w:pPr>
          </w:p>
          <w:p w14:paraId="1135C6DE" w14:textId="6E966496" w:rsidR="00226FB8" w:rsidRDefault="00226FB8">
            <w:pPr>
              <w:pStyle w:val="TableParagraph"/>
              <w:jc w:val="center"/>
            </w:pPr>
            <w:r>
              <w:t>0.75</w:t>
            </w:r>
          </w:p>
        </w:tc>
        <w:tc>
          <w:tcPr>
            <w:tcW w:w="572" w:type="dxa"/>
            <w:vMerge w:val="restart"/>
          </w:tcPr>
          <w:p w14:paraId="571AF70F" w14:textId="77777777" w:rsidR="00226FB8" w:rsidRDefault="00226FB8">
            <w:pPr>
              <w:pStyle w:val="TableParagraph"/>
              <w:jc w:val="center"/>
            </w:pPr>
          </w:p>
          <w:p w14:paraId="4084CE12" w14:textId="56697A23" w:rsidR="00226FB8" w:rsidRDefault="00226FB8">
            <w:pPr>
              <w:pStyle w:val="TableParagraph"/>
              <w:jc w:val="center"/>
            </w:pPr>
            <w:r>
              <w:t>0.625</w:t>
            </w:r>
          </w:p>
        </w:tc>
        <w:tc>
          <w:tcPr>
            <w:tcW w:w="572" w:type="dxa"/>
            <w:vMerge w:val="restart"/>
          </w:tcPr>
          <w:p w14:paraId="41E2574A" w14:textId="77777777" w:rsidR="00226FB8" w:rsidRDefault="00226FB8">
            <w:pPr>
              <w:pStyle w:val="TableParagraph"/>
              <w:jc w:val="center"/>
            </w:pPr>
          </w:p>
          <w:p w14:paraId="233B880D" w14:textId="7B9D437F" w:rsidR="00226FB8" w:rsidRDefault="003D1FFB">
            <w:pPr>
              <w:pStyle w:val="TableParagraph"/>
              <w:jc w:val="center"/>
            </w:pPr>
            <w:r>
              <w:t>0.5</w:t>
            </w:r>
          </w:p>
        </w:tc>
      </w:tr>
      <w:tr w:rsidR="00226FB8" w14:paraId="26963EBE" w14:textId="1FF6AC46" w:rsidTr="003D1FFB">
        <w:trPr>
          <w:trHeight w:val="284"/>
        </w:trPr>
        <w:tc>
          <w:tcPr>
            <w:tcW w:w="3118" w:type="dxa"/>
            <w:gridSpan w:val="2"/>
            <w:vMerge/>
            <w:tcBorders>
              <w:top w:val="nil"/>
            </w:tcBorders>
          </w:tcPr>
          <w:p w14:paraId="3FFF96A7" w14:textId="77777777" w:rsidR="00226FB8" w:rsidRDefault="00226FB8">
            <w:pPr>
              <w:rPr>
                <w:sz w:val="2"/>
                <w:szCs w:val="2"/>
              </w:rPr>
            </w:pPr>
          </w:p>
        </w:tc>
        <w:tc>
          <w:tcPr>
            <w:tcW w:w="570" w:type="dxa"/>
            <w:vMerge/>
            <w:tcBorders>
              <w:top w:val="nil"/>
            </w:tcBorders>
          </w:tcPr>
          <w:p w14:paraId="4B435CDC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70" w:type="dxa"/>
            <w:vMerge/>
            <w:tcBorders>
              <w:top w:val="nil"/>
            </w:tcBorders>
          </w:tcPr>
          <w:p w14:paraId="724E35BE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</w:tcPr>
          <w:p w14:paraId="3D70A15A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70" w:type="dxa"/>
            <w:vMerge/>
            <w:tcBorders>
              <w:top w:val="nil"/>
              <w:right w:val="single" w:sz="4" w:space="0" w:color="auto"/>
            </w:tcBorders>
          </w:tcPr>
          <w:p w14:paraId="24EABFC1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2295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98" w:type="dxa"/>
            <w:vMerge/>
            <w:tcBorders>
              <w:top w:val="nil"/>
              <w:left w:val="single" w:sz="4" w:space="0" w:color="auto"/>
            </w:tcBorders>
          </w:tcPr>
          <w:p w14:paraId="633EAFBE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71" w:type="dxa"/>
            <w:vMerge/>
            <w:tcBorders>
              <w:top w:val="nil"/>
            </w:tcBorders>
          </w:tcPr>
          <w:p w14:paraId="76E90721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</w:tcPr>
          <w:p w14:paraId="64C36789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</w:tcPr>
          <w:p w14:paraId="3767D800" w14:textId="77777777" w:rsidR="00226FB8" w:rsidRDefault="00226FB8">
            <w:pPr>
              <w:jc w:val="center"/>
              <w:rPr>
                <w:sz w:val="2"/>
                <w:szCs w:val="2"/>
              </w:rPr>
            </w:pPr>
          </w:p>
        </w:tc>
      </w:tr>
      <w:tr w:rsidR="00226FB8" w14:paraId="33A4C7D9" w14:textId="77777777" w:rsidTr="003D1FFB">
        <w:trPr>
          <w:trHeight w:val="361"/>
        </w:trPr>
        <w:tc>
          <w:tcPr>
            <w:tcW w:w="1930" w:type="dxa"/>
            <w:vMerge w:val="restart"/>
          </w:tcPr>
          <w:p w14:paraId="40DDF44C" w14:textId="77777777" w:rsidR="00226FB8" w:rsidRDefault="00226FB8">
            <w:pPr>
              <w:pStyle w:val="TableParagraph"/>
              <w:spacing w:line="167" w:lineRule="exact"/>
              <w:rPr>
                <w:rFonts w:ascii="Cambria Math" w:eastAsia="Cambria Math"/>
                <w:sz w:val="13"/>
              </w:rPr>
            </w:pPr>
          </w:p>
          <w:p w14:paraId="13E3231E" w14:textId="4A31797C" w:rsidR="00226FB8" w:rsidRPr="00226FB8" w:rsidRDefault="00226FB8" w:rsidP="00226FB8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f, kHz</w:t>
            </w:r>
          </w:p>
        </w:tc>
        <w:tc>
          <w:tcPr>
            <w:tcW w:w="1188" w:type="dxa"/>
          </w:tcPr>
          <w:p w14:paraId="0BC6F90A" w14:textId="77777777" w:rsidR="00226FB8" w:rsidRDefault="00226FB8">
            <w:pPr>
              <w:pStyle w:val="TableParagraph"/>
              <w:spacing w:line="262" w:lineRule="exact"/>
              <w:ind w:left="106"/>
              <w:rPr>
                <w:rFonts w:ascii="Symbol" w:hAnsi="Symbol"/>
              </w:rPr>
            </w:pPr>
            <w:r>
              <w:rPr>
                <w:i/>
                <w:spacing w:val="-4"/>
              </w:rPr>
              <w:t>R</w:t>
            </w:r>
            <w:r>
              <w:rPr>
                <w:spacing w:val="-4"/>
                <w:vertAlign w:val="subscript"/>
              </w:rPr>
              <w:t>S</w:t>
            </w:r>
            <w:r>
              <w:rPr>
                <w:spacing w:val="-4"/>
              </w:rPr>
              <w:t>=</w:t>
            </w:r>
            <w:r>
              <w:rPr>
                <w:rFonts w:ascii="Symbol" w:hAnsi="Symbol"/>
                <w:spacing w:val="-4"/>
              </w:rPr>
              <w:t></w:t>
            </w:r>
          </w:p>
        </w:tc>
        <w:tc>
          <w:tcPr>
            <w:tcW w:w="570" w:type="dxa"/>
          </w:tcPr>
          <w:p w14:paraId="6B4C9E84" w14:textId="05DCD988" w:rsidR="00226FB8" w:rsidRDefault="003D1FFB">
            <w:pPr>
              <w:pStyle w:val="TableParagraph"/>
              <w:jc w:val="center"/>
            </w:pPr>
            <w:r>
              <w:t>13.52</w:t>
            </w:r>
          </w:p>
        </w:tc>
        <w:tc>
          <w:tcPr>
            <w:tcW w:w="570" w:type="dxa"/>
          </w:tcPr>
          <w:p w14:paraId="756A1C65" w14:textId="24D45B74" w:rsidR="00226FB8" w:rsidRDefault="003D1FFB">
            <w:pPr>
              <w:pStyle w:val="TableParagraph"/>
              <w:jc w:val="center"/>
            </w:pPr>
            <w:r>
              <w:t>13.63</w:t>
            </w:r>
          </w:p>
        </w:tc>
        <w:tc>
          <w:tcPr>
            <w:tcW w:w="572" w:type="dxa"/>
          </w:tcPr>
          <w:p w14:paraId="02D04502" w14:textId="59C18E0F" w:rsidR="00226FB8" w:rsidRDefault="003D1FFB">
            <w:pPr>
              <w:pStyle w:val="TableParagraph"/>
              <w:jc w:val="center"/>
            </w:pPr>
            <w:r>
              <w:t>13.7</w:t>
            </w:r>
          </w:p>
        </w:tc>
        <w:tc>
          <w:tcPr>
            <w:tcW w:w="570" w:type="dxa"/>
          </w:tcPr>
          <w:p w14:paraId="0AF40A03" w14:textId="15995C3E" w:rsidR="00226FB8" w:rsidRDefault="003D1FFB">
            <w:pPr>
              <w:pStyle w:val="TableParagraph"/>
              <w:jc w:val="center"/>
            </w:pPr>
            <w:r>
              <w:t>13.76</w:t>
            </w:r>
          </w:p>
        </w:tc>
        <w:tc>
          <w:tcPr>
            <w:tcW w:w="544" w:type="dxa"/>
            <w:tcBorders>
              <w:top w:val="single" w:sz="4" w:space="0" w:color="auto"/>
            </w:tcBorders>
          </w:tcPr>
          <w:p w14:paraId="4F30D5FB" w14:textId="0BFBA6AC" w:rsidR="00226FB8" w:rsidRDefault="00226FB8">
            <w:pPr>
              <w:pStyle w:val="TableParagraph"/>
              <w:jc w:val="center"/>
            </w:pPr>
            <w:r>
              <w:t>13</w:t>
            </w:r>
            <w:r w:rsidR="003D1FFB">
              <w:t>.</w:t>
            </w:r>
            <w:r>
              <w:t>83</w:t>
            </w:r>
          </w:p>
        </w:tc>
        <w:tc>
          <w:tcPr>
            <w:tcW w:w="598" w:type="dxa"/>
          </w:tcPr>
          <w:p w14:paraId="1F8DD432" w14:textId="1B98CF3F" w:rsidR="00226FB8" w:rsidRDefault="00226FB8">
            <w:pPr>
              <w:pStyle w:val="TableParagraph"/>
              <w:jc w:val="center"/>
            </w:pPr>
            <w:r>
              <w:t>1</w:t>
            </w:r>
            <w:r w:rsidR="003D1FFB">
              <w:t>4.02</w:t>
            </w:r>
          </w:p>
        </w:tc>
        <w:tc>
          <w:tcPr>
            <w:tcW w:w="571" w:type="dxa"/>
          </w:tcPr>
          <w:p w14:paraId="1F123A70" w14:textId="3EC30747" w:rsidR="00226FB8" w:rsidRDefault="003D1FFB">
            <w:pPr>
              <w:pStyle w:val="TableParagraph"/>
              <w:jc w:val="center"/>
            </w:pPr>
            <w:r>
              <w:t>14.04</w:t>
            </w:r>
          </w:p>
        </w:tc>
        <w:tc>
          <w:tcPr>
            <w:tcW w:w="572" w:type="dxa"/>
          </w:tcPr>
          <w:p w14:paraId="19589DFA" w14:textId="01196565" w:rsidR="00226FB8" w:rsidRDefault="003D1FFB">
            <w:pPr>
              <w:pStyle w:val="TableParagraph"/>
              <w:jc w:val="center"/>
            </w:pPr>
            <w:r>
              <w:t>14.11</w:t>
            </w:r>
          </w:p>
        </w:tc>
        <w:tc>
          <w:tcPr>
            <w:tcW w:w="572" w:type="dxa"/>
          </w:tcPr>
          <w:p w14:paraId="77B137A4" w14:textId="38EA0488" w:rsidR="00226FB8" w:rsidRDefault="003D1FFB">
            <w:pPr>
              <w:pStyle w:val="TableParagraph"/>
              <w:jc w:val="center"/>
            </w:pPr>
            <w:r>
              <w:t>14.21</w:t>
            </w:r>
          </w:p>
        </w:tc>
      </w:tr>
      <w:tr w:rsidR="00226FB8" w14:paraId="7D49D6F2" w14:textId="77777777" w:rsidTr="003D1FFB">
        <w:trPr>
          <w:trHeight w:val="571"/>
        </w:trPr>
        <w:tc>
          <w:tcPr>
            <w:tcW w:w="1930" w:type="dxa"/>
            <w:vMerge/>
            <w:tcBorders>
              <w:top w:val="nil"/>
            </w:tcBorders>
          </w:tcPr>
          <w:p w14:paraId="53938F25" w14:textId="77777777" w:rsidR="00226FB8" w:rsidRDefault="00226FB8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</w:tcPr>
          <w:p w14:paraId="5EE76AF0" w14:textId="77777777" w:rsidR="00226FB8" w:rsidRDefault="00226FB8">
            <w:pPr>
              <w:pStyle w:val="TableParagraph"/>
              <w:spacing w:line="245" w:lineRule="exact"/>
              <w:ind w:left="106"/>
            </w:pPr>
            <w:r>
              <w:rPr>
                <w:i/>
                <w:spacing w:val="-5"/>
              </w:rPr>
              <w:t>R</w:t>
            </w:r>
            <w:r>
              <w:rPr>
                <w:spacing w:val="-5"/>
                <w:vertAlign w:val="subscript"/>
              </w:rPr>
              <w:t>S</w:t>
            </w:r>
            <w:r>
              <w:rPr>
                <w:spacing w:val="-5"/>
              </w:rPr>
              <w:t>=</w:t>
            </w:r>
          </w:p>
          <w:p w14:paraId="6EFE53A0" w14:textId="77777777" w:rsidR="00226FB8" w:rsidRDefault="00226FB8">
            <w:pPr>
              <w:pStyle w:val="TableParagraph"/>
              <w:spacing w:line="241" w:lineRule="exact"/>
              <w:ind w:left="106"/>
            </w:pPr>
            <w:r>
              <w:t>30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kΩ</w:t>
            </w:r>
          </w:p>
        </w:tc>
        <w:tc>
          <w:tcPr>
            <w:tcW w:w="570" w:type="dxa"/>
          </w:tcPr>
          <w:p w14:paraId="2DDB042F" w14:textId="77777777" w:rsidR="00226FB8" w:rsidRDefault="00226FB8">
            <w:pPr>
              <w:pStyle w:val="TableParagraph"/>
              <w:jc w:val="center"/>
            </w:pPr>
          </w:p>
          <w:p w14:paraId="463C37A5" w14:textId="1B0D1C1A" w:rsidR="00226FB8" w:rsidRDefault="003D1FFB">
            <w:pPr>
              <w:pStyle w:val="TableParagraph"/>
              <w:jc w:val="center"/>
            </w:pPr>
            <w:r>
              <w:t>13.35</w:t>
            </w:r>
          </w:p>
        </w:tc>
        <w:tc>
          <w:tcPr>
            <w:tcW w:w="570" w:type="dxa"/>
          </w:tcPr>
          <w:p w14:paraId="0F2F941B" w14:textId="77777777" w:rsidR="00226FB8" w:rsidRDefault="00226FB8">
            <w:pPr>
              <w:pStyle w:val="TableParagraph"/>
              <w:jc w:val="center"/>
            </w:pPr>
          </w:p>
          <w:p w14:paraId="2F517726" w14:textId="7FDD65A1" w:rsidR="00226FB8" w:rsidRDefault="003D1FFB">
            <w:pPr>
              <w:pStyle w:val="TableParagraph"/>
              <w:jc w:val="center"/>
            </w:pPr>
            <w:r>
              <w:t>13.45</w:t>
            </w:r>
          </w:p>
        </w:tc>
        <w:tc>
          <w:tcPr>
            <w:tcW w:w="572" w:type="dxa"/>
          </w:tcPr>
          <w:p w14:paraId="6354AE24" w14:textId="77777777" w:rsidR="00226FB8" w:rsidRDefault="00226FB8">
            <w:pPr>
              <w:pStyle w:val="TableParagraph"/>
              <w:jc w:val="center"/>
            </w:pPr>
          </w:p>
          <w:p w14:paraId="42A983E7" w14:textId="4BD19B31" w:rsidR="00226FB8" w:rsidRDefault="003D1FFB">
            <w:pPr>
              <w:pStyle w:val="TableParagraph"/>
              <w:jc w:val="center"/>
            </w:pPr>
            <w:r>
              <w:t>13.56</w:t>
            </w:r>
          </w:p>
        </w:tc>
        <w:tc>
          <w:tcPr>
            <w:tcW w:w="570" w:type="dxa"/>
          </w:tcPr>
          <w:p w14:paraId="7C36132D" w14:textId="77777777" w:rsidR="00226FB8" w:rsidRDefault="00226FB8">
            <w:pPr>
              <w:pStyle w:val="TableParagraph"/>
              <w:jc w:val="center"/>
            </w:pPr>
          </w:p>
          <w:p w14:paraId="418A9285" w14:textId="6F910965" w:rsidR="00226FB8" w:rsidRDefault="003D1FFB">
            <w:pPr>
              <w:pStyle w:val="TableParagraph"/>
              <w:jc w:val="center"/>
            </w:pPr>
            <w:r>
              <w:t>13.68</w:t>
            </w:r>
          </w:p>
        </w:tc>
        <w:tc>
          <w:tcPr>
            <w:tcW w:w="544" w:type="dxa"/>
          </w:tcPr>
          <w:p w14:paraId="7C23C4D1" w14:textId="77777777" w:rsidR="00226FB8" w:rsidRDefault="00226FB8" w:rsidP="003D1FFB">
            <w:pPr>
              <w:pStyle w:val="TableParagraph"/>
              <w:jc w:val="center"/>
            </w:pPr>
          </w:p>
          <w:p w14:paraId="0342713A" w14:textId="717FC4AB" w:rsidR="00226FB8" w:rsidRDefault="00226FB8" w:rsidP="003D1FFB">
            <w:pPr>
              <w:pStyle w:val="TableParagraph"/>
              <w:jc w:val="center"/>
            </w:pPr>
            <w:r>
              <w:t>13.83</w:t>
            </w:r>
          </w:p>
        </w:tc>
        <w:tc>
          <w:tcPr>
            <w:tcW w:w="598" w:type="dxa"/>
          </w:tcPr>
          <w:p w14:paraId="26FE75BE" w14:textId="77777777" w:rsidR="00226FB8" w:rsidRDefault="00226FB8">
            <w:pPr>
              <w:pStyle w:val="TableParagraph"/>
              <w:jc w:val="center"/>
            </w:pPr>
          </w:p>
          <w:p w14:paraId="0AF7D24B" w14:textId="587C45D2" w:rsidR="00226FB8" w:rsidRDefault="00226FB8">
            <w:pPr>
              <w:pStyle w:val="TableParagraph"/>
              <w:jc w:val="center"/>
            </w:pPr>
            <w:r>
              <w:t>1</w:t>
            </w:r>
            <w:r w:rsidR="003D1FFB">
              <w:t>3.9</w:t>
            </w:r>
          </w:p>
        </w:tc>
        <w:tc>
          <w:tcPr>
            <w:tcW w:w="571" w:type="dxa"/>
          </w:tcPr>
          <w:p w14:paraId="604B50AD" w14:textId="77777777" w:rsidR="00226FB8" w:rsidRDefault="00226FB8">
            <w:pPr>
              <w:pStyle w:val="TableParagraph"/>
              <w:jc w:val="center"/>
            </w:pPr>
          </w:p>
          <w:p w14:paraId="4462D6FD" w14:textId="15A3AC9D" w:rsidR="00226FB8" w:rsidRDefault="003D1FFB">
            <w:pPr>
              <w:pStyle w:val="TableParagraph"/>
              <w:jc w:val="center"/>
            </w:pPr>
            <w:r>
              <w:t>13.91</w:t>
            </w:r>
          </w:p>
        </w:tc>
        <w:tc>
          <w:tcPr>
            <w:tcW w:w="572" w:type="dxa"/>
          </w:tcPr>
          <w:p w14:paraId="1EDE6F18" w14:textId="77777777" w:rsidR="00226FB8" w:rsidRDefault="00226FB8">
            <w:pPr>
              <w:pStyle w:val="TableParagraph"/>
              <w:jc w:val="center"/>
            </w:pPr>
          </w:p>
          <w:p w14:paraId="5658B49F" w14:textId="18EB8C89" w:rsidR="00226FB8" w:rsidRDefault="003D1FFB">
            <w:pPr>
              <w:pStyle w:val="TableParagraph"/>
              <w:jc w:val="center"/>
            </w:pPr>
            <w:r>
              <w:t>13.92</w:t>
            </w:r>
          </w:p>
        </w:tc>
        <w:tc>
          <w:tcPr>
            <w:tcW w:w="572" w:type="dxa"/>
          </w:tcPr>
          <w:p w14:paraId="24162DDA" w14:textId="77777777" w:rsidR="00226FB8" w:rsidRDefault="00226FB8">
            <w:pPr>
              <w:pStyle w:val="TableParagraph"/>
              <w:jc w:val="center"/>
            </w:pPr>
          </w:p>
          <w:p w14:paraId="01E9C1DE" w14:textId="6028CC24" w:rsidR="00226FB8" w:rsidRDefault="003D1FFB">
            <w:pPr>
              <w:pStyle w:val="TableParagraph"/>
              <w:jc w:val="center"/>
            </w:pPr>
            <w:r>
              <w:t>13.96</w:t>
            </w:r>
          </w:p>
        </w:tc>
      </w:tr>
    </w:tbl>
    <w:p w14:paraId="57007656" w14:textId="475685E4" w:rsidR="004A1EB0" w:rsidRDefault="0000000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Δf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14.04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13.7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0.34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(Hz)</w:t>
      </w:r>
    </w:p>
    <w:p w14:paraId="47C8B861" w14:textId="5664A610" w:rsidR="004A1EB0" w:rsidRPr="003D1FFB" w:rsidRDefault="00000000">
      <w:pPr>
        <w:jc w:val="center"/>
        <w:rPr>
          <w:rFonts w:hAnsi="Cambria Math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40.68</m:t>
          </m:r>
        </m:oMath>
      </m:oMathPara>
    </w:p>
    <w:p w14:paraId="534069C0" w14:textId="5EFE24A1" w:rsidR="003D1FFB" w:rsidRDefault="003D1FFB" w:rsidP="003D1F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Δf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3.91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-13.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56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=0.3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5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(Hz)</w:t>
      </w:r>
    </w:p>
    <w:p w14:paraId="1526AA1B" w14:textId="4918C5AF" w:rsidR="003D1FFB" w:rsidRDefault="003D1FFB" w:rsidP="00AC44C5">
      <w:pPr>
        <w:jc w:val="center"/>
        <w:rPr>
          <w:rFonts w:hAnsi="Cambria Math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39.52</m:t>
          </m:r>
        </m:oMath>
      </m:oMathPara>
    </w:p>
    <w:p w14:paraId="6B58C8B0" w14:textId="55C59E43" w:rsidR="003D1FFB" w:rsidRDefault="003D1FFB">
      <w:pPr>
        <w:jc w:val="center"/>
        <w:rPr>
          <w:rFonts w:hAnsi="Cambria Math" w:cs="Times New Roman"/>
          <w:sz w:val="28"/>
          <w:szCs w:val="28"/>
          <w:lang w:val="en-US"/>
        </w:rPr>
      </w:pPr>
      <w:r w:rsidRPr="003D1FFB">
        <w:rPr>
          <w:rFonts w:hAnsi="Cambria Math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5920" behindDoc="0" locked="0" layoutInCell="1" allowOverlap="1" wp14:anchorId="20D1B22B" wp14:editId="79A0E625">
            <wp:simplePos x="0" y="0"/>
            <wp:positionH relativeFrom="column">
              <wp:posOffset>730250</wp:posOffset>
            </wp:positionH>
            <wp:positionV relativeFrom="paragraph">
              <wp:posOffset>406400</wp:posOffset>
            </wp:positionV>
            <wp:extent cx="3939881" cy="2979678"/>
            <wp:effectExtent l="0" t="0" r="3810" b="0"/>
            <wp:wrapTopAndBottom/>
            <wp:docPr id="1816750098" name="Picture 1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50098" name="Picture 1" descr="A graph with orange lin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Cambria Math" w:cs="Times New Roman"/>
          <w:sz w:val="28"/>
          <w:szCs w:val="28"/>
          <w:lang w:val="en-US"/>
        </w:rPr>
        <w:t>R=</w:t>
      </w:r>
      <w:r>
        <w:rPr>
          <w:rFonts w:ascii="Cambria Math" w:hAnsi="Cambria Math" w:cs="Times New Roman"/>
          <w:sz w:val="28"/>
          <w:szCs w:val="28"/>
          <w:lang w:val="en-US"/>
        </w:rPr>
        <w:t>∞</w:t>
      </w:r>
    </w:p>
    <w:p w14:paraId="7A5633BB" w14:textId="74591CFE" w:rsidR="004A1EB0" w:rsidRDefault="004A1EB0">
      <w:pPr>
        <w:jc w:val="center"/>
        <w:rPr>
          <w:rFonts w:hAnsi="Cambria Math" w:cs="Times New Roman"/>
          <w:sz w:val="28"/>
          <w:szCs w:val="28"/>
        </w:rPr>
      </w:pPr>
    </w:p>
    <w:p w14:paraId="2FD22E50" w14:textId="409171D5" w:rsidR="003D1FFB" w:rsidRDefault="003D1FFB">
      <w:pPr>
        <w:jc w:val="center"/>
        <w:rPr>
          <w:rFonts w:hAnsi="Cambria Math" w:cs="Times New Roman"/>
          <w:sz w:val="28"/>
          <w:szCs w:val="28"/>
        </w:rPr>
      </w:pPr>
      <w:r>
        <w:rPr>
          <w:rFonts w:hAnsi="Cambria Math" w:cs="Times New Roman"/>
          <w:sz w:val="28"/>
          <w:szCs w:val="28"/>
        </w:rPr>
        <w:t>R=30k</w:t>
      </w:r>
      <w:r>
        <w:rPr>
          <w:rFonts w:ascii="Cambria Math" w:hAnsi="Cambria Math" w:cs="Times New Roman"/>
          <w:sz w:val="28"/>
          <w:szCs w:val="28"/>
        </w:rPr>
        <w:t>Ω</w:t>
      </w:r>
    </w:p>
    <w:p w14:paraId="2B31A316" w14:textId="19BA41F3" w:rsidR="004A1EB0" w:rsidRDefault="003D1FFB" w:rsidP="006A2D3E">
      <w:pPr>
        <w:spacing w:after="0" w:line="240" w:lineRule="auto"/>
        <w:rPr>
          <w:rFonts w:hAnsi="Cambria Math" w:cs="Times New Roman"/>
          <w:sz w:val="28"/>
          <w:szCs w:val="28"/>
        </w:rPr>
      </w:pPr>
      <w:r w:rsidRPr="003D1FFB">
        <w:rPr>
          <w:rFonts w:hAnsi="Cambria Math" w:cs="Times New Roman"/>
          <w:sz w:val="28"/>
          <w:szCs w:val="28"/>
        </w:rPr>
        <w:drawing>
          <wp:anchor distT="0" distB="0" distL="114300" distR="114300" simplePos="0" relativeHeight="251667968" behindDoc="0" locked="0" layoutInCell="1" allowOverlap="1" wp14:anchorId="2A0ED841" wp14:editId="7ACE4CAE">
            <wp:simplePos x="0" y="0"/>
            <wp:positionH relativeFrom="column">
              <wp:posOffset>742950</wp:posOffset>
            </wp:positionH>
            <wp:positionV relativeFrom="paragraph">
              <wp:posOffset>368935</wp:posOffset>
            </wp:positionV>
            <wp:extent cx="3893820" cy="2964180"/>
            <wp:effectExtent l="0" t="0" r="0" b="7620"/>
            <wp:wrapTopAndBottom/>
            <wp:docPr id="141032952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29528" name="Picture 1" descr="A graph with a li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Ansi="Cambria Math" w:cs="Times New Roman"/>
          <w:sz w:val="28"/>
          <w:szCs w:val="28"/>
        </w:rPr>
        <w:t xml:space="preserve"> </w:t>
      </w:r>
      <w:r w:rsidR="006A2D3E">
        <w:rPr>
          <w:rFonts w:hAnsi="Cambria Math" w:cs="Times New Roman"/>
          <w:sz w:val="28"/>
          <w:szCs w:val="28"/>
        </w:rPr>
        <w:br w:type="page"/>
      </w:r>
    </w:p>
    <w:p w14:paraId="76494F1E" w14:textId="2B301717" w:rsidR="004A1EB0" w:rsidRPr="006A2D3E" w:rsidRDefault="006A2D3E">
      <w:pPr>
        <w:jc w:val="center"/>
        <w:rPr>
          <w:rFonts w:hAnsi="Cambria Math" w:cs="Times New Roman"/>
          <w:b/>
          <w:bCs/>
          <w:sz w:val="32"/>
          <w:szCs w:val="32"/>
          <w:lang w:val="en-US"/>
        </w:rPr>
      </w:pPr>
      <w:proofErr w:type="spellStart"/>
      <w:r w:rsidRPr="006A2D3E">
        <w:rPr>
          <w:rFonts w:hAnsi="Cambria Math" w:cs="Times New Roman"/>
          <w:b/>
          <w:bCs/>
          <w:sz w:val="32"/>
          <w:szCs w:val="32"/>
          <w:lang w:val="en-US"/>
        </w:rPr>
        <w:lastRenderedPageBreak/>
        <w:t>Concluzii</w:t>
      </w:r>
      <w:proofErr w:type="spellEnd"/>
      <w:r w:rsidRPr="006A2D3E">
        <w:rPr>
          <w:rFonts w:hAnsi="Cambria Math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6A2D3E">
        <w:rPr>
          <w:rFonts w:hAnsi="Cambria Math" w:cs="Times New Roman"/>
          <w:b/>
          <w:bCs/>
          <w:sz w:val="32"/>
          <w:szCs w:val="32"/>
          <w:lang w:val="en-US"/>
        </w:rPr>
        <w:t>asupra</w:t>
      </w:r>
      <w:proofErr w:type="spellEnd"/>
      <w:r w:rsidRPr="006A2D3E">
        <w:rPr>
          <w:rFonts w:hAnsi="Cambria Math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6A2D3E">
        <w:rPr>
          <w:rFonts w:hAnsi="Cambria Math" w:cs="Times New Roman"/>
          <w:b/>
          <w:bCs/>
          <w:sz w:val="32"/>
          <w:szCs w:val="32"/>
          <w:lang w:val="en-US"/>
        </w:rPr>
        <w:t>lucrarii</w:t>
      </w:r>
      <w:proofErr w:type="spellEnd"/>
      <w:r w:rsidRPr="006A2D3E">
        <w:rPr>
          <w:rFonts w:hAnsi="Cambria Math" w:cs="Times New Roman"/>
          <w:b/>
          <w:bCs/>
          <w:sz w:val="32"/>
          <w:szCs w:val="32"/>
          <w:lang w:val="en-US"/>
        </w:rPr>
        <w:t xml:space="preserve"> de </w:t>
      </w:r>
      <w:proofErr w:type="spellStart"/>
      <w:r w:rsidRPr="006A2D3E">
        <w:rPr>
          <w:rFonts w:hAnsi="Cambria Math" w:cs="Times New Roman"/>
          <w:b/>
          <w:bCs/>
          <w:sz w:val="32"/>
          <w:szCs w:val="32"/>
          <w:lang w:val="en-US"/>
        </w:rPr>
        <w:t>laborator</w:t>
      </w:r>
      <w:proofErr w:type="spellEnd"/>
      <w:r w:rsidRPr="006A2D3E">
        <w:rPr>
          <w:rFonts w:hAnsi="Cambria Math" w:cs="Times New Roman"/>
          <w:b/>
          <w:bCs/>
          <w:sz w:val="32"/>
          <w:szCs w:val="32"/>
          <w:lang w:val="en-US"/>
        </w:rPr>
        <w:t>:</w:t>
      </w:r>
    </w:p>
    <w:p w14:paraId="202CCBEC" w14:textId="28E7DF0D" w:rsidR="004A1EB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În urma efectuării acestui laborator am studiat fenomenul de rezonanță în circuitele oscilante serie LC. Am determinat frecvența de rezonanță atât prin calcul, cât și prin măsurători experimentale, observând o concordanță bună între valorile teoretice (1</w:t>
      </w:r>
      <w:r w:rsidR="006A2D3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</w:t>
      </w:r>
      <w:r w:rsidR="006A2D3E">
        <w:rPr>
          <w:rFonts w:ascii="Times New Roman" w:hAnsi="Times New Roman" w:cs="Times New Roman"/>
          <w:sz w:val="24"/>
          <w:szCs w:val="24"/>
        </w:rPr>
        <w:t>733</w:t>
      </w:r>
      <w:r>
        <w:rPr>
          <w:rFonts w:ascii="Times New Roman" w:hAnsi="Times New Roman" w:cs="Times New Roman"/>
          <w:sz w:val="24"/>
          <w:szCs w:val="24"/>
        </w:rPr>
        <w:t xml:space="preserve"> kHz) și cele măsurate (1</w:t>
      </w:r>
      <w:r w:rsidR="006A2D3E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</w:t>
      </w:r>
      <w:r w:rsidR="006A2D3E">
        <w:rPr>
          <w:rFonts w:ascii="Times New Roman" w:hAnsi="Times New Roman" w:cs="Times New Roman"/>
          <w:sz w:val="24"/>
          <w:szCs w:val="24"/>
        </w:rPr>
        <w:t>832</w:t>
      </w:r>
      <w:r>
        <w:rPr>
          <w:rFonts w:ascii="Times New Roman" w:hAnsi="Times New Roman" w:cs="Times New Roman"/>
          <w:sz w:val="24"/>
          <w:szCs w:val="24"/>
        </w:rPr>
        <w:t xml:space="preserve"> kHz). S-a confirmat că, la rezonanță, tensiunea pe condensator atinge valoarea maximă, iar factorul de calitate calculat teoretic (</w:t>
      </w:r>
      <w:r w:rsidR="00AC44C5">
        <w:rPr>
          <w:rFonts w:ascii="Times New Roman" w:hAnsi="Times New Roman" w:cs="Times New Roman"/>
          <w:sz w:val="24"/>
          <w:szCs w:val="24"/>
        </w:rPr>
        <w:t>292.65</w:t>
      </w:r>
      <w:r>
        <w:rPr>
          <w:rFonts w:ascii="Times New Roman" w:hAnsi="Times New Roman" w:cs="Times New Roman"/>
          <w:sz w:val="24"/>
          <w:szCs w:val="24"/>
        </w:rPr>
        <w:t xml:space="preserve">) a fost comparat cu cel determinat experimental (aproximativ </w:t>
      </w:r>
      <w:r w:rsidR="00AC44C5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0), evidențiind influența rezistenței parazite și a condițiilor reale de măsurare.</w:t>
      </w:r>
    </w:p>
    <w:p w14:paraId="7197D59A" w14:textId="77777777" w:rsidR="004A1EB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asemenea, am analizat dependența tensiunii de ieșire de frecvență, trasând curba de rezonanță și determinând lărgimea de bandă a circuitului. Oscilogramele obținute pentru frecvențe în jurul rezonanței au ilustrat modificarea fazei și amplitudinii semnalului, confirmând comportarea așteptată a circuitului selectiv.</w:t>
      </w:r>
    </w:p>
    <w:p w14:paraId="68EA6FFA" w14:textId="77777777" w:rsidR="004A1EB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 această lucrare, am consolidat înțelegerea funcționării circuitelor oscilante serie și a parametrilor lor esențiali: frecvența de rezonanță, factorul de calitate și banda de trecere.</w:t>
      </w:r>
    </w:p>
    <w:sectPr w:rsidR="004A1EB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9D4C4" w14:textId="77777777" w:rsidR="00EE4628" w:rsidRDefault="00EE4628">
      <w:pPr>
        <w:spacing w:line="240" w:lineRule="auto"/>
      </w:pPr>
      <w:r>
        <w:separator/>
      </w:r>
    </w:p>
  </w:endnote>
  <w:endnote w:type="continuationSeparator" w:id="0">
    <w:p w14:paraId="36922C74" w14:textId="77777777" w:rsidR="00EE4628" w:rsidRDefault="00EE4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E63B4" w14:textId="77777777" w:rsidR="00EE4628" w:rsidRDefault="00EE4628">
      <w:pPr>
        <w:spacing w:after="0"/>
      </w:pPr>
      <w:r>
        <w:separator/>
      </w:r>
    </w:p>
  </w:footnote>
  <w:footnote w:type="continuationSeparator" w:id="0">
    <w:p w14:paraId="081200B5" w14:textId="77777777" w:rsidR="00EE4628" w:rsidRDefault="00EE462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FF229B"/>
    <w:rsid w:val="00226FB8"/>
    <w:rsid w:val="003D1FFB"/>
    <w:rsid w:val="00432D39"/>
    <w:rsid w:val="004A1EB0"/>
    <w:rsid w:val="006A2D3E"/>
    <w:rsid w:val="00A60223"/>
    <w:rsid w:val="00AC44C5"/>
    <w:rsid w:val="00EE4628"/>
    <w:rsid w:val="1A4B1B35"/>
    <w:rsid w:val="240B1BF9"/>
    <w:rsid w:val="333E2F99"/>
    <w:rsid w:val="34244AC0"/>
    <w:rsid w:val="49760DD8"/>
    <w:rsid w:val="4CFF229B"/>
    <w:rsid w:val="54FF7868"/>
    <w:rsid w:val="56CE1C34"/>
    <w:rsid w:val="78A2699E"/>
    <w:rsid w:val="7A487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697390"/>
  <w15:docId w15:val="{E8217292-ECCB-485E-B208-07CDB43A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6" w:lineRule="auto"/>
    </w:pPr>
    <w:rPr>
      <w:rFonts w:ascii="Calibri" w:eastAsia="Calibri" w:hAnsi="Calibri" w:cs="Calibri"/>
      <w:color w:val="000000"/>
      <w:sz w:val="22"/>
      <w:szCs w:val="22"/>
      <w:lang w:val="ro-RO" w:eastAsia="ro-RO"/>
    </w:rPr>
  </w:style>
  <w:style w:type="paragraph" w:styleId="Heading1">
    <w:name w:val="heading 1"/>
    <w:basedOn w:val="Normal"/>
    <w:uiPriority w:val="1"/>
    <w:qFormat/>
    <w:pPr>
      <w:ind w:left="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42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671</Words>
  <Characters>3259</Characters>
  <Application>Microsoft Office Word</Application>
  <DocSecurity>0</DocSecurity>
  <Lines>362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joeno</dc:creator>
  <cp:lastModifiedBy>Cristian Cula</cp:lastModifiedBy>
  <cp:revision>2</cp:revision>
  <dcterms:created xsi:type="dcterms:W3CDTF">2025-10-06T17:47:00Z</dcterms:created>
  <dcterms:modified xsi:type="dcterms:W3CDTF">2025-11-05T18:34:00Z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1F85E1BD323240DE9B696EE144120294_11</vt:lpwstr>
  </property>
</Properties>
</file>