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8" w:line="259" w:lineRule="auto"/>
        <w:jc w:val="center"/>
        <w:rPr/>
      </w:pPr>
      <w:r w:rsidDel="00000000" w:rsidR="00000000" w:rsidRPr="00000000">
        <w:rPr>
          <w:b w:val="1"/>
          <w:bCs w:val="1"/>
          <w:color w:val="555555"/>
          <w:rtl w:val="0"/>
        </w:rPr>
        <w:t xml:space="preserve">UNIVERSIDAD NACIONAL GUILLERMO BROWN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63" w:line="265" w:lineRule="auto"/>
        <w:ind w:left="13" w:right="2" w:hanging="10"/>
        <w:jc w:val="center"/>
        <w:rPr/>
      </w:pPr>
      <w:r w:rsidDel="00000000" w:rsidR="00000000" w:rsidRPr="00000000">
        <w:rPr>
          <w:color w:val="555555"/>
          <w:rtl w:val="0"/>
        </w:rPr>
        <w:t xml:space="preserve">Inteligencia Artificial — 2° Cuatrimestre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TRABAJO PRÁCTICO FINAL</w:t>
      </w:r>
    </w:p>
    <w:p w:rsidR="00000000" w:rsidDel="00000000" w:rsidP="00000000" w:rsidRDefault="00000000" w:rsidRPr="00000000" w14:paraId="00000004">
      <w:pPr>
        <w:spacing w:after="106" w:line="259" w:lineRule="auto"/>
        <w:ind w:left="0" w:right="546" w:firstLine="0"/>
        <w:jc w:val="center"/>
        <w:rPr/>
      </w:pPr>
      <w:r w:rsidDel="00000000" w:rsidR="00000000" w:rsidRPr="00000000">
        <w:rPr>
          <w:color w:val="2e5fa3"/>
          <w:sz w:val="30"/>
          <w:szCs w:val="30"/>
          <w:rtl w:val="0"/>
        </w:rPr>
        <w:t xml:space="preserve">Desarrollo Progresivo de una Arquitectura de Red Neuronal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7" w:line="259" w:lineRule="auto"/>
        <w:ind w:left="-29" w:right="-3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769229" cy="6096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1375" y="3776950"/>
                          <a:ext cx="5769229" cy="6096"/>
                          <a:chOff x="2461375" y="3776950"/>
                          <a:chExt cx="5769250" cy="9150"/>
                        </a:xfrm>
                      </wpg:grpSpPr>
                      <wpg:grpSp>
                        <wpg:cNvGrpSpPr/>
                        <wpg:grpSpPr>
                          <a:xfrm>
                            <a:off x="2461386" y="3776952"/>
                            <a:ext cx="5769229" cy="9144"/>
                            <a:chOff x="0" y="0"/>
                            <a:chExt cx="5769229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922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769229" cy="9144"/>
                            </a:xfrm>
                            <a:custGeom>
                              <a:rect b="b" l="l" r="r" t="t"/>
                              <a:pathLst>
                                <a:path extrusionOk="0" h="9144" w="5769229">
                                  <a:moveTo>
                                    <a:pt x="0" y="0"/>
                                  </a:moveTo>
                                  <a:lnTo>
                                    <a:pt x="5769229" y="0"/>
                                  </a:lnTo>
                                  <a:lnTo>
                                    <a:pt x="5769229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9229" cy="6096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9229" cy="60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5" w:line="265" w:lineRule="auto"/>
        <w:ind w:left="13" w:hanging="10"/>
        <w:jc w:val="center"/>
        <w:rPr/>
      </w:pPr>
      <w:r w:rsidDel="00000000" w:rsidR="00000000" w:rsidRPr="00000000">
        <w:rPr>
          <w:color w:val="555555"/>
          <w:rtl w:val="0"/>
        </w:rPr>
        <w:t xml:space="preserve">Docente: Pablo Moreira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Modalidad: Grupal  |  Entrega: Notebook Jupyter comentado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59" w:lineRule="auto"/>
        <w:jc w:val="center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Inicio: semana del 01/09/2026  |  Entrega final: 21/11/2026</w:t>
      </w:r>
    </w:p>
    <w:p w:rsidR="00000000" w:rsidDel="00000000" w:rsidP="00000000" w:rsidRDefault="00000000" w:rsidRPr="00000000" w14:paraId="00000009">
      <w:pPr>
        <w:spacing w:after="0" w:line="259" w:lineRule="auto"/>
        <w:jc w:val="center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rPr>
          <w:b w:val="1"/>
          <w:bCs w:val="1"/>
          <w:color w:val="74747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rPr>
          <w:b w:val="1"/>
          <w:bCs w:val="1"/>
          <w:color w:val="747474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747474"/>
          <w:sz w:val="32"/>
          <w:szCs w:val="32"/>
          <w:u w:val="single"/>
          <w:rtl w:val="0"/>
        </w:rPr>
        <w:t xml:space="preserve">Grupo 1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rPr>
          <w:b w:val="1"/>
          <w:bCs w:val="1"/>
          <w:color w:val="74747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rPr>
          <w:color w:val="747474"/>
          <w:sz w:val="28"/>
          <w:szCs w:val="28"/>
        </w:rPr>
      </w:pPr>
      <w:r w:rsidDel="00000000" w:rsidR="00000000" w:rsidRPr="00000000">
        <w:rPr>
          <w:color w:val="747474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rPr>
          <w:color w:val="74747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>
          <w:color w:val="747474"/>
          <w:sz w:val="24"/>
          <w:szCs w:val="24"/>
        </w:rPr>
      </w:pPr>
      <w:r w:rsidDel="00000000" w:rsidR="00000000" w:rsidRPr="00000000">
        <w:rPr>
          <w:color w:val="747474"/>
          <w:sz w:val="24"/>
          <w:szCs w:val="24"/>
          <w:rtl w:val="0"/>
        </w:rPr>
        <w:t xml:space="preserve">Pablo, Calvo</w:t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>
          <w:color w:val="747474"/>
          <w:sz w:val="24"/>
          <w:szCs w:val="24"/>
        </w:rPr>
      </w:pPr>
      <w:r w:rsidDel="00000000" w:rsidR="00000000" w:rsidRPr="00000000">
        <w:rPr>
          <w:color w:val="747474"/>
          <w:sz w:val="24"/>
          <w:szCs w:val="24"/>
          <w:rtl w:val="0"/>
        </w:rPr>
        <w:t xml:space="preserve">Cristian Alias</w:t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>
          <w:color w:val="747474"/>
        </w:rPr>
      </w:pPr>
      <w:r w:rsidDel="00000000" w:rsidR="00000000" w:rsidRPr="00000000">
        <w:rPr>
          <w:color w:val="747474"/>
          <w:sz w:val="24"/>
          <w:szCs w:val="24"/>
          <w:rtl w:val="0"/>
        </w:rPr>
        <w:t xml:space="preserve">Eduardo Morales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1. Introducción y objetivo general </w:t>
      </w:r>
    </w:p>
    <w:p w:rsidR="00000000" w:rsidDel="00000000" w:rsidP="00000000" w:rsidRDefault="00000000" w:rsidRPr="00000000" w14:paraId="00000014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Este trabajo práctico acompaña el cursado completo de la asignatura. Cada grupo recibe un dataset distinto y debe construir, paso a paso, un sistema de Machine Learning que evolucione desde un modelo baseline hasta una arquitectura compleja, aplicando los conceptos teóricos y prácticos de cada unidad. </w:t>
      </w:r>
    </w:p>
    <w:p w:rsidR="00000000" w:rsidDel="00000000" w:rsidP="00000000" w:rsidRDefault="00000000" w:rsidRPr="00000000" w14:paraId="00000015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La entrega es un único Notebook Jupyter (.ipynb) que crece semana a semana. Cada etapa tiene su propia sección claramente delimitada con celdas Markdown explicativas. </w:t>
      </w:r>
    </w:p>
    <w:p w:rsidR="00000000" w:rsidDel="00000000" w:rsidP="00000000" w:rsidRDefault="00000000" w:rsidRPr="00000000" w14:paraId="00000016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El objetivo no es solo que el modelo funcione, sino que el estudiante pueda justificar cada decisión de diseño, interpretar los resultados y aplicar las técnicas vistas en clase para mejorar el sistema. </w:t>
      </w:r>
    </w:p>
    <w:p w:rsidR="00000000" w:rsidDel="00000000" w:rsidP="00000000" w:rsidRDefault="00000000" w:rsidRPr="00000000" w14:paraId="00000017">
      <w:pPr>
        <w:spacing w:after="39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2. Asignación de datasets </w:t>
      </w:r>
    </w:p>
    <w:p w:rsidR="00000000" w:rsidDel="00000000" w:rsidP="00000000" w:rsidRDefault="00000000" w:rsidRPr="00000000" w14:paraId="00000019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Cada grupo elige uno de los 10 datasets designados. La asignación es intransferible y no puede repetirse entre grupos. Todos los desarrollos deben realizarse sobre el dataset asignado. </w:t>
      </w:r>
    </w:p>
    <w:p w:rsidR="00000000" w:rsidDel="00000000" w:rsidP="00000000" w:rsidRDefault="00000000" w:rsidRPr="00000000" w14:paraId="0000001A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Los mismos estarán disponibles para elegir en el Campus Virtual una vez que estén armados todos los grupos </w:t>
      </w:r>
    </w:p>
    <w:p w:rsidR="00000000" w:rsidDel="00000000" w:rsidP="00000000" w:rsidRDefault="00000000" w:rsidRPr="00000000" w14:paraId="0000001B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4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00" w:line="239" w:lineRule="auto"/>
        <w:ind w:left="-5" w:hanging="1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Todos los datasets son de acceso libre y tienen loaders disponibles en scikit-learn, Keras, PyTorch o HuggingFace Datasets. Los enlaces de descarga estarán indicados en la columna Fuente.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39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3. Estructura del Notebook </w:t>
      </w:r>
    </w:p>
    <w:p w:rsidR="00000000" w:rsidDel="00000000" w:rsidP="00000000" w:rsidRDefault="00000000" w:rsidRPr="00000000" w14:paraId="00000020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El notebook debe organizarse en las siguientes secciones, en orden. Cada sección corresponde a una Etapa del trabajo. </w:t>
      </w:r>
    </w:p>
    <w:p w:rsidR="00000000" w:rsidDel="00000000" w:rsidP="00000000" w:rsidRDefault="00000000" w:rsidRPr="00000000" w14:paraId="00000021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7226.0" w:type="dxa"/>
        <w:jc w:val="left"/>
        <w:tblLayout w:type="fixed"/>
        <w:tblLook w:val="0400"/>
      </w:tblPr>
      <w:tblGrid>
        <w:gridCol w:w="1400"/>
        <w:gridCol w:w="4227"/>
        <w:gridCol w:w="1599"/>
        <w:tblGridChange w:id="0">
          <w:tblGrid>
            <w:gridCol w:w="1400"/>
            <w:gridCol w:w="4227"/>
            <w:gridCol w:w="1599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f0f4fa" w:space="0" w:sz="32" w:val="single"/>
              <w:right w:color="cccccc" w:space="0" w:sz="4" w:val="single"/>
            </w:tcBorders>
            <w:shd w:fill="1f2d5a" w:val="clear"/>
          </w:tcPr>
          <w:p w:rsidR="00000000" w:rsidDel="00000000" w:rsidP="00000000" w:rsidRDefault="00000000" w:rsidRPr="00000000" w14:paraId="0000002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0f4fa" w:space="0" w:sz="32" w:val="single"/>
              <w:right w:color="cccccc" w:space="0" w:sz="4" w:val="single"/>
            </w:tcBorders>
            <w:shd w:fill="1f2d5a" w:val="clear"/>
          </w:tcPr>
          <w:p w:rsidR="00000000" w:rsidDel="00000000" w:rsidP="00000000" w:rsidRDefault="00000000" w:rsidRPr="00000000" w14:paraId="00000023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 principal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0f4fa" w:space="0" w:sz="32" w:val="single"/>
              <w:right w:color="cccccc" w:space="0" w:sz="4" w:val="single"/>
            </w:tcBorders>
            <w:shd w:fill="1f2d5a" w:val="clear"/>
          </w:tcPr>
          <w:p w:rsidR="00000000" w:rsidDel="00000000" w:rsidP="00000000" w:rsidRDefault="00000000" w:rsidRPr="00000000" w14:paraId="00000024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Arquitectura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" w:hRule="atLeast"/>
          <w:tblHeader w:val="0"/>
        </w:trPr>
        <w:tc>
          <w:tcPr>
            <w:tcBorders>
              <w:top w:color="f0f4fa" w:space="0" w:sz="32" w:val="single"/>
              <w:left w:color="cccccc" w:space="0" w:sz="4" w:val="single"/>
              <w:bottom w:color="ffffff" w:space="0" w:sz="32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2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f0f4fa" w:space="0" w:sz="32" w:val="single"/>
              <w:left w:color="cccccc" w:space="0" w:sz="4" w:val="single"/>
              <w:bottom w:color="ffffff" w:space="0" w:sz="32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26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exploratorio, baseline, partición de datos y métrica de evaluación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f0f4fa" w:space="0" w:sz="32" w:val="single"/>
              <w:left w:color="cccccc" w:space="0" w:sz="4" w:val="single"/>
              <w:bottom w:color="ffffff" w:space="0" w:sz="32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27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Regresión / Red densa mínima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ffffff" w:space="0" w:sz="3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ffffff" w:space="0" w:sz="3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errores, red neuronal multicapa, regularización y mitigación de sobreajuste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ffffff" w:space="0" w:sz="3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MLP (red densa)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ffffff" w:space="0" w:sz="32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2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32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2C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CNN (solo para datasets de imágenes) o red densa mejorada (texto/tabular). Pipeline completo.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32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2D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CNN o MLP avanzado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ffffff" w:space="0" w:sz="3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ffffff" w:space="0" w:sz="3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generativo: VAE o GAN según el dataset. Espacio latente.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ffffff" w:space="0" w:sz="32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VAE / DCGAN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3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32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Cierre: comparación de modelos, análisis ético de sesgos, conclusiones finales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a" w:val="clear"/>
          </w:tcPr>
          <w:p w:rsidR="00000000" w:rsidDel="00000000" w:rsidP="00000000" w:rsidRDefault="00000000" w:rsidRPr="00000000" w14:paraId="00000033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Resumen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59" w:lineRule="auto"/>
              <w:ind w:left="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5">
      <w:pPr>
        <w:spacing w:after="3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00" w:line="239" w:lineRule="auto"/>
        <w:ind w:left="-5" w:hanging="1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Nota: los grupos con datasets de texto puro reemplazarán la CNN de la Etapa 3 por una red densa sobre embeddings o un modelo de lenguaje simple.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39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2"/>
        <w:spacing w:after="158" w:lineRule="auto"/>
        <w:ind w:left="-5" w:hanging="10"/>
        <w:rPr/>
      </w:pPr>
      <w:r w:rsidDel="00000000" w:rsidR="00000000" w:rsidRPr="00000000">
        <w:rPr>
          <w:rtl w:val="0"/>
        </w:rPr>
        <w:t xml:space="preserve">4. Detalle de cada etapa </w:t>
      </w:r>
    </w:p>
    <w:p w:rsidR="00000000" w:rsidDel="00000000" w:rsidP="00000000" w:rsidRDefault="00000000" w:rsidRPr="00000000" w14:paraId="00000039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Etapa 1 — Exploración y modelo baseline (Obligatorio) </w:t>
      </w:r>
    </w:p>
    <w:p w:rsidR="00000000" w:rsidDel="00000000" w:rsidP="00000000" w:rsidRDefault="00000000" w:rsidRPr="00000000" w14:paraId="0000003A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Esta primera etapa debe completarse durante las primeras dos semanas. El objetivo es entender el dataset y establecer un punto de partida medible. </w:t>
      </w:r>
    </w:p>
    <w:p w:rsidR="00000000" w:rsidDel="00000000" w:rsidP="00000000" w:rsidRDefault="00000000" w:rsidRPr="00000000" w14:paraId="0000003B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4.1.1 Carga y análisis exploratorio del dataset (EDA)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Cargar el dataset usando la fuente indicada en la tabla de asignación.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Describir las variables: tipos, rangos, distribuciones, valores nulos.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Visualizar al menos 3 gráficos relevantes (histogramas, distribución de clases, ejemplos de imágenes si corresponde).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Identificar posibles problemas: desbalance de clases, outliers, data mismatch potencial. </w:t>
      </w:r>
    </w:p>
    <w:p w:rsidR="00000000" w:rsidDel="00000000" w:rsidP="00000000" w:rsidRDefault="00000000" w:rsidRPr="00000000" w14:paraId="00000041">
      <w:pPr>
        <w:spacing w:after="16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4.1.2 Partición de datos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05" w:hanging="360"/>
        <w:rPr/>
      </w:pPr>
      <w:r w:rsidDel="00000000" w:rsidR="00000000" w:rsidRPr="00000000">
        <w:rPr>
          <w:rtl w:val="0"/>
        </w:rPr>
        <w:t xml:space="preserve">Dividir el dataset en tres conjuntos: Entrenamiento, Desarrollo/Dev y Prueba/Test. 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05" w:hanging="360"/>
        <w:rPr/>
      </w:pPr>
      <w:r w:rsidDel="00000000" w:rsidR="00000000" w:rsidRPr="00000000">
        <w:rPr>
          <w:rtl w:val="0"/>
        </w:rPr>
        <w:t xml:space="preserve">Justificar la estrategia de partición elegida (stratified, random, temporal, etc.). 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05" w:hanging="360"/>
        <w:rPr/>
      </w:pPr>
      <w:r w:rsidDel="00000000" w:rsidR="00000000" w:rsidRPr="00000000">
        <w:rPr>
          <w:rtl w:val="0"/>
        </w:rPr>
        <w:t xml:space="preserve">Verificar que la distribución de clases sea proporcional en los tres conjuntos. </w:t>
      </w:r>
    </w:p>
    <w:p w:rsidR="00000000" w:rsidDel="00000000" w:rsidP="00000000" w:rsidRDefault="00000000" w:rsidRPr="00000000" w14:paraId="00000046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4.1.3 Preprocesamiento y modelo baseline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05" w:hanging="360"/>
        <w:rPr/>
      </w:pPr>
      <w:r w:rsidDel="00000000" w:rsidR="00000000" w:rsidRPr="00000000">
        <w:rPr>
          <w:rtl w:val="0"/>
        </w:rPr>
        <w:t xml:space="preserve">Aplicar el preprocesamiento mínimo necesario (normalización, encoding, reshape según el tipo de dato). 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05" w:hanging="360"/>
        <w:rPr/>
      </w:pPr>
      <w:r w:rsidDel="00000000" w:rsidR="00000000" w:rsidRPr="00000000">
        <w:rPr>
          <w:rtl w:val="0"/>
        </w:rPr>
        <w:t xml:space="preserve">Implementar un modelo baseline simple: puede ser regresión logística, árbol de decisión o una red densa de 1-2 capas. 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05" w:hanging="360"/>
        <w:rPr/>
      </w:pPr>
      <w:r w:rsidDel="00000000" w:rsidR="00000000" w:rsidRPr="00000000">
        <w:rPr>
          <w:rtl w:val="0"/>
        </w:rPr>
        <w:t xml:space="preserve">Definir y calcular una métrica de evaluación de número único apropiada (accuracy, F1-macro, AUC, etc.). Justificar la elección. 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Reportar el resultado del baseline en el conjunto Dev. Este valor será la referencia para todas las etapas siguientes. </w:t>
      </w:r>
    </w:p>
    <w:p w:rsidR="00000000" w:rsidDel="00000000" w:rsidP="00000000" w:rsidRDefault="00000000" w:rsidRPr="00000000" w14:paraId="0000004C">
      <w:pPr>
        <w:spacing w:after="2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Etapa 2 — Red neuronal multicapa y análisis de errores (Obligatorio) </w:t>
      </w:r>
    </w:p>
    <w:p w:rsidR="00000000" w:rsidDel="00000000" w:rsidP="00000000" w:rsidRDefault="00000000" w:rsidRPr="00000000" w14:paraId="0000004E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En esta etapa se reemplaza el baseline por una red neuronal densa (MLP) y se aplica un ciclo sistemático de mejora. </w:t>
      </w:r>
    </w:p>
    <w:p w:rsidR="00000000" w:rsidDel="00000000" w:rsidP="00000000" w:rsidRDefault="00000000" w:rsidRPr="00000000" w14:paraId="0000004F">
      <w:pPr>
        <w:spacing w:after="16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4.2.1 Análisis de errores manual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05" w:hanging="360"/>
        <w:rPr/>
      </w:pPr>
      <w:r w:rsidDel="00000000" w:rsidR="00000000" w:rsidRPr="00000000">
        <w:rPr>
          <w:rtl w:val="0"/>
        </w:rPr>
        <w:t xml:space="preserve">Tomar una muestra de al menos 50 ejemplos mal clasificados por el baseline en el conjunto Dev. 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05" w:hanging="360"/>
        <w:rPr/>
      </w:pPr>
      <w:r w:rsidDel="00000000" w:rsidR="00000000" w:rsidRPr="00000000">
        <w:rPr>
          <w:rtl w:val="0"/>
        </w:rPr>
        <w:t xml:space="preserve">Categorizar los errores: ¿son errores de sesgo (underfitting), de varianza (overfitting) o de data mismatch? 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Documentar hallazgos con ejemplos concretos y discutir qué cambios podrían corregir cada tipo de error. </w:t>
      </w:r>
    </w:p>
    <w:p w:rsidR="00000000" w:rsidDel="00000000" w:rsidP="00000000" w:rsidRDefault="00000000" w:rsidRPr="00000000" w14:paraId="00000054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4.2.2 Arquitectura MLP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05" w:hanging="360"/>
        <w:rPr/>
      </w:pPr>
      <w:r w:rsidDel="00000000" w:rsidR="00000000" w:rsidRPr="00000000">
        <w:rPr>
          <w:rtl w:val="0"/>
        </w:rPr>
        <w:t xml:space="preserve">Diseñar e implementar una red neuronal densa con al menos 3 capas ocultas. 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05" w:hanging="360"/>
        <w:rPr/>
      </w:pPr>
      <w:r w:rsidDel="00000000" w:rsidR="00000000" w:rsidRPr="00000000">
        <w:rPr>
          <w:rtl w:val="0"/>
        </w:rPr>
        <w:t xml:space="preserve">Documentar la arquitectura: número de capas, neuronas por capa, función de activación, función de pérdida, optimizador. 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05" w:hanging="360"/>
        <w:rPr/>
      </w:pPr>
      <w:r w:rsidDel="00000000" w:rsidR="00000000" w:rsidRPr="00000000">
        <w:rPr>
          <w:rtl w:val="0"/>
        </w:rPr>
        <w:t xml:space="preserve">Graficar las curvas de aprendizaje (loss y métrica) para entrenamiento y validación. </w:t>
      </w:r>
    </w:p>
    <w:p w:rsidR="00000000" w:rsidDel="00000000" w:rsidP="00000000" w:rsidRDefault="00000000" w:rsidRPr="00000000" w14:paraId="00000059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4.2.3 Técnicas de regularización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05" w:hanging="360"/>
        <w:rPr/>
      </w:pPr>
      <w:r w:rsidDel="00000000" w:rsidR="00000000" w:rsidRPr="00000000">
        <w:rPr>
          <w:rtl w:val="0"/>
        </w:rPr>
        <w:t xml:space="preserve">Aplicar al menos dos de las siguientes técnicas: Dropout, L2 regularization, Batch Normalization, Early Stopping, Data Augmentation (si aplica). 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05" w:hanging="360"/>
        <w:rPr/>
      </w:pPr>
      <w:r w:rsidDel="00000000" w:rsidR="00000000" w:rsidRPr="00000000">
        <w:rPr>
          <w:rtl w:val="0"/>
        </w:rPr>
        <w:t xml:space="preserve">Comparar el rendimiento con y sin regularización. Mostrar curvas de aprendizaje en ambos casos. 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Reportar la mejora obtenida sobre la métrica de número único respecto al baseline de la Etapa 1. </w:t>
      </w:r>
    </w:p>
    <w:p w:rsidR="00000000" w:rsidDel="00000000" w:rsidP="00000000" w:rsidRDefault="00000000" w:rsidRPr="00000000" w14:paraId="0000005E">
      <w:pPr>
        <w:spacing w:after="2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Etapa 3 — Arquitectura específica del dominio (Obligatorio) </w:t>
      </w:r>
    </w:p>
    <w:p w:rsidR="00000000" w:rsidDel="00000000" w:rsidP="00000000" w:rsidRDefault="00000000" w:rsidRPr="00000000" w14:paraId="00000060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Esta etapa varía según el tipo de dataset asignado. Ver la especificación correspondiente a continuación. </w:t>
      </w:r>
    </w:p>
    <w:p w:rsidR="00000000" w:rsidDel="00000000" w:rsidP="00000000" w:rsidRDefault="00000000" w:rsidRPr="00000000" w14:paraId="00000061">
      <w:pPr>
        <w:spacing w:after="16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4.3.A Para datasets de imágenes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ind w:left="705" w:hanging="360"/>
        <w:rPr/>
      </w:pPr>
      <w:r w:rsidDel="00000000" w:rsidR="00000000" w:rsidRPr="00000000">
        <w:rPr>
          <w:rtl w:val="0"/>
        </w:rPr>
        <w:t xml:space="preserve">Implementar una CNN con al menos 3 bloques convolucionales (Conv2D + ReLU + MaxPooling). 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705" w:hanging="360"/>
        <w:rPr/>
      </w:pPr>
      <w:r w:rsidDel="00000000" w:rsidR="00000000" w:rsidRPr="00000000">
        <w:rPr>
          <w:rtl w:val="0"/>
        </w:rPr>
        <w:t xml:space="preserve">Comparar el enfoque End-to-End (CNN directa) versus un pipeline secuencial (extractor de features + clasificador). 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ind w:left="705" w:hanging="360"/>
        <w:rPr/>
      </w:pPr>
      <w:r w:rsidDel="00000000" w:rsidR="00000000" w:rsidRPr="00000000">
        <w:rPr>
          <w:rtl w:val="0"/>
        </w:rPr>
        <w:t xml:space="preserve">Aplicar Data Augmentation (flip, rotación, zoom) y analizar su impacto en las curvas de aprendizaje. 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ind w:left="705" w:hanging="360"/>
        <w:rPr/>
      </w:pPr>
      <w:r w:rsidDel="00000000" w:rsidR="00000000" w:rsidRPr="00000000">
        <w:rPr>
          <w:rtl w:val="0"/>
        </w:rPr>
        <w:t xml:space="preserve">Realizar atribución de errores: ¿qué porcentaje de los errores del modelo proviene de la etapa convolucional vs. la etapa de clasificación? 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ind w:left="705" w:hanging="360"/>
        <w:rPr/>
      </w:pPr>
      <w:r w:rsidDel="00000000" w:rsidR="00000000" w:rsidRPr="00000000">
        <w:rPr>
          <w:rtl w:val="0"/>
        </w:rPr>
        <w:t xml:space="preserve">Reportar la mejora sobre la métrica de número único respecto a la Etapa 2. </w:t>
      </w:r>
    </w:p>
    <w:p w:rsidR="00000000" w:rsidDel="00000000" w:rsidP="00000000" w:rsidRDefault="00000000" w:rsidRPr="00000000" w14:paraId="00000068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4.3.B Para datasets de texto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Implementar embeddings de palabras (se pueden usar embeddings pre-entrenados como GloVe o Word2Vec). 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Construir una red densa sobre los embeddings para clasificación o modelado de lenguaje simple. 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Comparar el uso de embeddings pre-entrenados vs. embeddings entrenados desde cero. 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Analizar qué tipos de ejemplos siguen siendo difíciles para el modelo. Documentar con al menos 10 ejemplos concretos. 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Reportar la mejora sobre la métrica de número único respecto a la Etapa 2. </w:t>
      </w:r>
    </w:p>
    <w:p w:rsidR="00000000" w:rsidDel="00000000" w:rsidP="00000000" w:rsidRDefault="00000000" w:rsidRPr="00000000" w14:paraId="0000006F">
      <w:pPr>
        <w:spacing w:after="2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Etapa 4 — Modelo generativo: VAE o GAN (Optativo) </w:t>
      </w:r>
    </w:p>
    <w:p w:rsidR="00000000" w:rsidDel="00000000" w:rsidP="00000000" w:rsidRDefault="00000000" w:rsidRPr="00000000" w14:paraId="00000071">
      <w:pPr>
        <w:spacing w:after="94" w:lineRule="auto"/>
        <w:ind w:left="0" w:firstLine="0"/>
        <w:rPr/>
      </w:pPr>
      <w:r w:rsidDel="00000000" w:rsidR="00000000" w:rsidRPr="00000000">
        <w:rPr>
          <w:rtl w:val="0"/>
        </w:rPr>
        <w:t xml:space="preserve">Esta etapa es la más desafiante del trabajo. El objetivo es implementar un modelo generativo y analizar su comportamiento. </w:t>
      </w:r>
    </w:p>
    <w:p w:rsidR="00000000" w:rsidDel="00000000" w:rsidP="00000000" w:rsidRDefault="00000000" w:rsidRPr="00000000" w14:paraId="00000072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4.4.1 Elección y justificación del modelo generativo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El estudiante debe elegir entre un VAE (Autoencoder Variacional) o un DCGAN para su dataset. 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Justificar la elección: ¿por qué ese modelo es apropiado para el tipo de datos? ¿Qué ventajas ofrece sobre el otro? 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Describir la arquitectura completa: dimensión del espacio latente (para VAE), arquitecturas del generador y discriminador (para GAN). </w:t>
      </w:r>
    </w:p>
    <w:p w:rsidR="00000000" w:rsidDel="00000000" w:rsidP="00000000" w:rsidRDefault="00000000" w:rsidRPr="00000000" w14:paraId="00000077">
      <w:pPr>
        <w:spacing w:after="16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4.4.2 Implementación y entrenamiento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Implementar el modelo desde cero o con mínimas dependencias externas (solo PyTorch/Keras/TF).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Graficar la evolución de la función de pérdida durante el entrenamiento.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Para VAE: visualizar muestras del espacio latente (proyección 2D con t-SNE o PCA). Realizar interpolación entre dos puntos del espacio latente.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Para GAN: mostrar ejemplos generados en distintas épocas de entrenamiento. Identificar y documentar si ocurre colapso de modo. </w:t>
      </w:r>
    </w:p>
    <w:p w:rsidR="00000000" w:rsidDel="00000000" w:rsidP="00000000" w:rsidRDefault="00000000" w:rsidRPr="00000000" w14:paraId="0000007D">
      <w:pPr>
        <w:spacing w:after="16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4.4.3 Análisis del espacio latente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Explorar el espacio latente modificando vectores latentes y observando el efecto en la salida generada. 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Para CelebA o FashionMNIST: intentar manipular atributos específicos en el espacio latente (ej. cambiar un atributo facial, cambiar el tipo de prenda). 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Evaluar la calidad de las muestras generadas usando al menos una métrica cuantitativa (FID, IS, MSE de reconstrucción, o similar). </w:t>
      </w:r>
    </w:p>
    <w:p w:rsidR="00000000" w:rsidDel="00000000" w:rsidP="00000000" w:rsidRDefault="00000000" w:rsidRPr="00000000" w14:paraId="00000082">
      <w:pPr>
        <w:spacing w:after="2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Etapa 5 — Cierre, comparación y análisis ético (Obligatorio) </w:t>
      </w:r>
    </w:p>
    <w:p w:rsidR="00000000" w:rsidDel="00000000" w:rsidP="00000000" w:rsidRDefault="00000000" w:rsidRPr="00000000" w14:paraId="00000084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La etapa final integra todos los modelos desarrollados y añade una reflexión crítica sobre el trabajo realizado. </w:t>
      </w:r>
    </w:p>
    <w:p w:rsidR="00000000" w:rsidDel="00000000" w:rsidP="00000000" w:rsidRDefault="00000000" w:rsidRPr="00000000" w14:paraId="00000085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4.5.1 Tabla comparativa de modelos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Construir una tabla resumen con todos los modelos implementados (baseline, MLP, CNN/red avanzada, VAE/GAN). 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Para cada modelo reportar: arquitectura, parámetros entrenables, métrica en Dev, métrica en Test, tiempo de entrenamiento. 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Discutir el trade-off entre complejidad del modelo y performance obtenida. </w:t>
      </w:r>
    </w:p>
    <w:p w:rsidR="00000000" w:rsidDel="00000000" w:rsidP="00000000" w:rsidRDefault="00000000" w:rsidRPr="00000000" w14:paraId="0000008A">
      <w:pPr>
        <w:spacing w:after="16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4.5.2 Evaluación final en Test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05" w:hanging="360"/>
        <w:rPr/>
      </w:pPr>
      <w:r w:rsidDel="00000000" w:rsidR="00000000" w:rsidRPr="00000000">
        <w:rPr>
          <w:rtl w:val="0"/>
        </w:rPr>
        <w:t xml:space="preserve">Evaluar el mejor modelo desarrollado en el conjunto Test (</w:t>
      </w:r>
      <w:r w:rsidDel="00000000" w:rsidR="00000000" w:rsidRPr="00000000">
        <w:rPr>
          <w:b w:val="1"/>
          <w:bCs w:val="1"/>
          <w:rtl w:val="0"/>
        </w:rPr>
        <w:t xml:space="preserve">por primera y única vez en todo el trabajo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05" w:hanging="360"/>
        <w:rPr/>
      </w:pPr>
      <w:r w:rsidDel="00000000" w:rsidR="00000000" w:rsidRPr="00000000">
        <w:rPr>
          <w:rtl w:val="0"/>
        </w:rPr>
        <w:t xml:space="preserve">Comparar el resultado en Test con el resultado en Dev. Discutir si hay evidencia de overfitting al conjunto Dev. 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Reflexionar sobre qué mejoras adicionales se podrían aplicar con más tiempo o recursos. </w:t>
      </w:r>
    </w:p>
    <w:p w:rsidR="00000000" w:rsidDel="00000000" w:rsidP="00000000" w:rsidRDefault="00000000" w:rsidRPr="00000000" w14:paraId="0000008F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4.5.3 Análisis ético y de sesgos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05" w:hanging="360"/>
        <w:rPr/>
      </w:pPr>
      <w:r w:rsidDel="00000000" w:rsidR="00000000" w:rsidRPr="00000000">
        <w:rPr>
          <w:rtl w:val="0"/>
        </w:rPr>
        <w:t xml:space="preserve">Analizar si el dataset presenta sesgos que podrían afectar al modelo (sesgos de género, etnia, clase social, idioma, etc.). 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05" w:hanging="360"/>
        <w:rPr/>
      </w:pPr>
      <w:r w:rsidDel="00000000" w:rsidR="00000000" w:rsidRPr="00000000">
        <w:rPr>
          <w:rtl w:val="0"/>
        </w:rPr>
        <w:t xml:space="preserve">Evaluar el desempeño del modelo diferenciado por subgrupos relevantes del dataset. ¿El modelo funciona igual de bien para todos los grupos? 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Reflexionar sobre las implicancias de usar este modelo en un sistema real: ¿qué riesgos podría generar? ¿Qué medidas de mitigación propondrías? </w:t>
      </w:r>
    </w:p>
    <w:p w:rsidR="00000000" w:rsidDel="00000000" w:rsidP="00000000" w:rsidRDefault="00000000" w:rsidRPr="00000000" w14:paraId="00000094">
      <w:pPr>
        <w:spacing w:after="16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Style w:val="Heading4"/>
        <w:ind w:left="-5" w:hanging="10"/>
        <w:rPr/>
      </w:pPr>
      <w:r w:rsidDel="00000000" w:rsidR="00000000" w:rsidRPr="00000000">
        <w:rPr>
          <w:rtl w:val="0"/>
        </w:rPr>
        <w:t xml:space="preserve">4.5.4 Conclusiones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05" w:hanging="360"/>
        <w:rPr/>
      </w:pPr>
      <w:r w:rsidDel="00000000" w:rsidR="00000000" w:rsidRPr="00000000">
        <w:rPr>
          <w:rtl w:val="0"/>
        </w:rPr>
        <w:t xml:space="preserve">Resumir los aprendizajes más importantes del trabajo. 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05" w:hanging="360"/>
        <w:rPr/>
      </w:pPr>
      <w:r w:rsidDel="00000000" w:rsidR="00000000" w:rsidRPr="00000000">
        <w:rPr>
          <w:rtl w:val="0"/>
        </w:rPr>
        <w:t xml:space="preserve">Indicar qué fue lo más desafiante y cómo se resolvió. 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05" w:hanging="360"/>
        <w:rPr/>
      </w:pPr>
      <w:r w:rsidDel="00000000" w:rsidR="00000000" w:rsidRPr="00000000">
        <w:rPr>
          <w:rtl w:val="0"/>
        </w:rPr>
        <w:t xml:space="preserve">Describir las limitaciones del trabajo y qué se haría diferente con más tiempo. </w:t>
      </w:r>
    </w:p>
    <w:p w:rsidR="00000000" w:rsidDel="00000000" w:rsidP="00000000" w:rsidRDefault="00000000" w:rsidRPr="00000000" w14:paraId="0000009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39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2"/>
        <w:spacing w:after="158" w:lineRule="auto"/>
        <w:ind w:left="-5" w:hanging="10"/>
        <w:rPr/>
      </w:pPr>
      <w:r w:rsidDel="00000000" w:rsidR="00000000" w:rsidRPr="00000000">
        <w:rPr>
          <w:rtl w:val="0"/>
        </w:rPr>
        <w:t xml:space="preserve">5. Formato y modalidad de entrega </w:t>
      </w:r>
    </w:p>
    <w:p w:rsidR="00000000" w:rsidDel="00000000" w:rsidP="00000000" w:rsidRDefault="00000000" w:rsidRPr="00000000" w14:paraId="0000009C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5.1 Nombre del archivo </w:t>
      </w:r>
    </w:p>
    <w:p w:rsidR="00000000" w:rsidDel="00000000" w:rsidP="00000000" w:rsidRDefault="00000000" w:rsidRPr="00000000" w14:paraId="0000009D">
      <w:pPr>
        <w:spacing w:after="10" w:lineRule="auto"/>
        <w:ind w:left="0" w:firstLine="0"/>
        <w:rPr/>
      </w:pPr>
      <w:r w:rsidDel="00000000" w:rsidR="00000000" w:rsidRPr="00000000">
        <w:rPr>
          <w:rtl w:val="0"/>
        </w:rPr>
        <w:t xml:space="preserve">El notebook debe nombrarse con el siguiente formato: </w:t>
      </w:r>
    </w:p>
    <w:tbl>
      <w:tblPr>
        <w:tblStyle w:val="Table2"/>
        <w:tblW w:w="10192.0" w:type="dxa"/>
        <w:jc w:val="left"/>
        <w:tblInd w:w="274.0" w:type="dxa"/>
        <w:tblLayout w:type="fixed"/>
        <w:tblLook w:val="0400"/>
      </w:tblPr>
      <w:tblGrid>
        <w:gridCol w:w="18"/>
        <w:gridCol w:w="10174"/>
        <w:tblGridChange w:id="0">
          <w:tblGrid>
            <w:gridCol w:w="18"/>
            <w:gridCol w:w="10174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</w:rPr>
              <mc:AlternateContent>
                <mc:Choice Requires="wpg">
                  <w:drawing>
                    <wp:inline distB="0" distT="0" distL="0" distR="0">
                      <wp:extent cx="12192" cy="156972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39900" y="3701500"/>
                                <a:ext cx="12192" cy="156972"/>
                                <a:chOff x="5339900" y="3701500"/>
                                <a:chExt cx="12200" cy="157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39904" y="3701514"/>
                                  <a:ext cx="12192" cy="156972"/>
                                  <a:chOff x="0" y="0"/>
                                  <a:chExt cx="12192" cy="156972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2175" cy="156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12192" cy="15697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6972" w="12192">
                                        <a:moveTo>
                                          <a:pt x="0" y="0"/>
                                        </a:moveTo>
                                        <a:lnTo>
                                          <a:pt x="12192" y="0"/>
                                        </a:lnTo>
                                        <a:lnTo>
                                          <a:pt x="12192" y="156972"/>
                                        </a:lnTo>
                                        <a:lnTo>
                                          <a:pt x="0" y="156972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2E5FA3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192" cy="156972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2" cy="15697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0" w:line="259" w:lineRule="auto"/>
              <w:ind w:left="-1752" w:right="10497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725.0" w:type="dxa"/>
              <w:jc w:val="left"/>
              <w:tblInd w:w="19.0" w:type="dxa"/>
              <w:tblLayout w:type="fixed"/>
              <w:tblLook w:val="0400"/>
            </w:tblPr>
            <w:tblGrid>
              <w:gridCol w:w="8725"/>
              <w:tblGridChange w:id="0">
                <w:tblGrid>
                  <w:gridCol w:w="8725"/>
                </w:tblGrid>
              </w:tblGridChange>
            </w:tblGrid>
            <w:tr>
              <w:trPr>
                <w:cantSplit w:val="0"/>
                <w:trHeight w:val="247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4fa" w:val="clear"/>
                </w:tcPr>
                <w:p w:rsidR="00000000" w:rsidDel="00000000" w:rsidP="00000000" w:rsidRDefault="00000000" w:rsidRPr="00000000" w14:paraId="000000A0">
                  <w:pPr>
                    <w:spacing w:after="0" w:line="259" w:lineRule="auto"/>
                    <w:ind w:left="0" w:firstLine="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rtl w:val="0"/>
                    </w:rPr>
                    <w:t xml:space="preserve">TP_IA2026_APELLIDO1_ APELLIDO2_ APELLIDO3_Numerodegrupo.ipynb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A1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8" w:lineRule="auto"/>
        <w:ind w:left="0" w:firstLine="0"/>
        <w:rPr/>
      </w:pPr>
      <w:r w:rsidDel="00000000" w:rsidR="00000000" w:rsidRPr="00000000">
        <w:rPr>
          <w:rtl w:val="0"/>
        </w:rPr>
        <w:t xml:space="preserve">Ejemplo: TP_IA2026_GONZALEZ_MARTINEZ_LOPEZ_GRUPO1.ipynb </w:t>
      </w:r>
    </w:p>
    <w:p w:rsidR="00000000" w:rsidDel="00000000" w:rsidP="00000000" w:rsidRDefault="00000000" w:rsidRPr="00000000" w14:paraId="000000A3">
      <w:pPr>
        <w:spacing w:after="2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5.2 Estructura de carpetas a entregar </w:t>
      </w:r>
    </w:p>
    <w:p w:rsidR="00000000" w:rsidDel="00000000" w:rsidP="00000000" w:rsidRDefault="00000000" w:rsidRPr="00000000" w14:paraId="000000A5">
      <w:pPr>
        <w:spacing w:after="108" w:lineRule="auto"/>
        <w:ind w:left="0" w:firstLine="0"/>
        <w:rPr/>
      </w:pPr>
      <w:r w:rsidDel="00000000" w:rsidR="00000000" w:rsidRPr="00000000">
        <w:rPr>
          <w:rtl w:val="0"/>
        </w:rPr>
        <w:t xml:space="preserve">Comprimir en un único archivo .zip con la siguiente estructura: </w:t>
      </w:r>
    </w:p>
    <w:p w:rsidR="00000000" w:rsidDel="00000000" w:rsidP="00000000" w:rsidRDefault="00000000" w:rsidRPr="00000000" w14:paraId="000000A6">
      <w:pPr>
        <w:tabs>
          <w:tab w:val="center" w:leader="none" w:pos="399"/>
          <w:tab w:val="center" w:leader="none" w:pos="2732"/>
        </w:tabs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  <w:t xml:space="preserve">• </w:t>
        <w:tab/>
        <w:t xml:space="preserve">TP_IA2026_APELLIDO_NombreDataset/ </w:t>
      </w:r>
    </w:p>
    <w:p w:rsidR="00000000" w:rsidDel="00000000" w:rsidP="00000000" w:rsidRDefault="00000000" w:rsidRPr="00000000" w14:paraId="000000A7">
      <w:pPr>
        <w:tabs>
          <w:tab w:val="center" w:leader="none" w:pos="759"/>
          <w:tab w:val="center" w:leader="none" w:pos="3008"/>
        </w:tabs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  <w:t xml:space="preserve">◦ </w:t>
        <w:tab/>
        <w:t xml:space="preserve">notebook.ipynb — el notebook principal </w:t>
      </w:r>
    </w:p>
    <w:p w:rsidR="00000000" w:rsidDel="00000000" w:rsidP="00000000" w:rsidRDefault="00000000" w:rsidRPr="00000000" w14:paraId="000000A8">
      <w:pPr>
        <w:tabs>
          <w:tab w:val="center" w:leader="none" w:pos="759"/>
          <w:tab w:val="center" w:leader="none" w:pos="3581"/>
        </w:tabs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  <w:t xml:space="preserve">◦ </w:t>
        <w:tab/>
        <w:t xml:space="preserve">requirements.txt — librerías necesarias y versiones </w:t>
      </w:r>
    </w:p>
    <w:p w:rsidR="00000000" w:rsidDel="00000000" w:rsidP="00000000" w:rsidRDefault="00000000" w:rsidRPr="00000000" w14:paraId="000000A9">
      <w:pPr>
        <w:tabs>
          <w:tab w:val="center" w:leader="none" w:pos="759"/>
          <w:tab w:val="center" w:leader="none" w:pos="4950"/>
        </w:tabs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  <w:t xml:space="preserve">◦ </w:t>
        <w:tab/>
        <w:t xml:space="preserve">README.md — instrucciones para reproducir el entorno y ejecutar el notebook </w:t>
      </w:r>
    </w:p>
    <w:p w:rsidR="00000000" w:rsidDel="00000000" w:rsidP="00000000" w:rsidRDefault="00000000" w:rsidRPr="00000000" w14:paraId="000000AA">
      <w:pPr>
        <w:spacing w:after="30" w:lineRule="auto"/>
        <w:ind w:left="1090" w:hanging="370"/>
        <w:rPr/>
      </w:pPr>
      <w:r w:rsidDel="00000000" w:rsidR="00000000" w:rsidRPr="00000000">
        <w:rPr>
          <w:rtl w:val="0"/>
        </w:rPr>
        <w:t xml:space="preserve">◦ </w:t>
        <w:tab/>
        <w:t xml:space="preserve">resultados/ — carpeta con imágenes exportadas de los gráficos más importantes (opcional pero recomendado) </w:t>
      </w:r>
    </w:p>
    <w:p w:rsidR="00000000" w:rsidDel="00000000" w:rsidP="00000000" w:rsidRDefault="00000000" w:rsidRPr="00000000" w14:paraId="000000AB">
      <w:pPr>
        <w:spacing w:after="2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5.3 Canal de entrega </w:t>
      </w:r>
    </w:p>
    <w:p w:rsidR="00000000" w:rsidDel="00000000" w:rsidP="00000000" w:rsidRDefault="00000000" w:rsidRPr="00000000" w14:paraId="000000AD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La entrega se realiza a través del campus virtual de la Universidad. Se habilitará una tarea por cada etapa con la fecha límite indicada en la tabla de evaluación. </w:t>
      </w:r>
    </w:p>
    <w:p w:rsidR="00000000" w:rsidDel="00000000" w:rsidP="00000000" w:rsidRDefault="00000000" w:rsidRPr="00000000" w14:paraId="000000AE">
      <w:pPr>
        <w:spacing w:after="91" w:lineRule="auto"/>
        <w:ind w:left="0" w:firstLine="0"/>
        <w:rPr/>
      </w:pPr>
      <w:r w:rsidDel="00000000" w:rsidR="00000000" w:rsidRPr="00000000">
        <w:rPr>
          <w:rtl w:val="0"/>
        </w:rPr>
        <w:t xml:space="preserve">La entrega final de la Etapa 5 debe incluir el notebook completo con todas las etapas integradas. Se realiza una sola entrega por grupo de parte de uno de los integrantes </w:t>
      </w:r>
    </w:p>
    <w:p w:rsidR="00000000" w:rsidDel="00000000" w:rsidP="00000000" w:rsidRDefault="00000000" w:rsidRPr="00000000" w14:paraId="000000AF">
      <w:pPr>
        <w:spacing w:after="391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pStyle w:val="Heading2"/>
        <w:spacing w:after="158" w:lineRule="auto"/>
        <w:ind w:left="-5" w:hanging="10"/>
        <w:rPr/>
      </w:pPr>
      <w:r w:rsidDel="00000000" w:rsidR="00000000" w:rsidRPr="00000000">
        <w:rPr>
          <w:rtl w:val="0"/>
        </w:rPr>
        <w:t xml:space="preserve">7. Recomendaciones y recursos </w:t>
      </w:r>
    </w:p>
    <w:p w:rsidR="00000000" w:rsidDel="00000000" w:rsidP="00000000" w:rsidRDefault="00000000" w:rsidRPr="00000000" w14:paraId="000000B1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7.1 Entorno de trabajo recomendado 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05" w:hanging="360"/>
        <w:rPr/>
      </w:pPr>
      <w:r w:rsidDel="00000000" w:rsidR="00000000" w:rsidRPr="00000000">
        <w:rPr>
          <w:rtl w:val="0"/>
        </w:rPr>
        <w:t xml:space="preserve">Google Colab (gratuito, acceso a GPU T4): recomendado para Etapas 3 y 4. 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05" w:hanging="360"/>
        <w:rPr/>
      </w:pPr>
      <w:r w:rsidDel="00000000" w:rsidR="00000000" w:rsidRPr="00000000">
        <w:rPr>
          <w:rtl w:val="0"/>
        </w:rPr>
        <w:t xml:space="preserve">Kaggle Notebooks (gratuito, GPU P100, 30 hs/semana): alternativa recomendada para datasets de imágenes grandes. 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Entorno local con Anaconda/Miniconda: válido si el estudiante dispone de GPU o trabaja con datasets pequeños (Iris, Adult, FashionMNIST). </w:t>
      </w:r>
    </w:p>
    <w:p w:rsidR="00000000" w:rsidDel="00000000" w:rsidP="00000000" w:rsidRDefault="00000000" w:rsidRPr="00000000" w14:paraId="000000B5">
      <w:pPr>
        <w:spacing w:after="2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7.2 Stack tecnológico recomendado 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05" w:hanging="360"/>
        <w:rPr/>
      </w:pPr>
      <w:r w:rsidDel="00000000" w:rsidR="00000000" w:rsidRPr="00000000">
        <w:rPr>
          <w:rtl w:val="0"/>
        </w:rPr>
        <w:t xml:space="preserve">Python 3.10+ 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05" w:hanging="360"/>
        <w:rPr/>
      </w:pPr>
      <w:r w:rsidDel="00000000" w:rsidR="00000000" w:rsidRPr="00000000">
        <w:rPr>
          <w:rtl w:val="0"/>
        </w:rPr>
        <w:t xml:space="preserve">PyTorch 2.x o TensorFlow/Keras 2.x (el estudiante elige, pero debe ser consistente en todo el trabajo). 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05" w:hanging="360"/>
        <w:rPr/>
      </w:pPr>
      <w:r w:rsidDel="00000000" w:rsidR="00000000" w:rsidRPr="00000000">
        <w:rPr>
          <w:rtl w:val="0"/>
        </w:rPr>
        <w:t xml:space="preserve">scikit-learn para baseline y métricas. 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05" w:hanging="360"/>
        <w:rPr/>
      </w:pPr>
      <w:r w:rsidDel="00000000" w:rsidR="00000000" w:rsidRPr="00000000">
        <w:rPr>
          <w:rtl w:val="0"/>
        </w:rPr>
        <w:t xml:space="preserve">matplotlib / seaborn para visualizaciones. 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05" w:hanging="360"/>
        <w:rPr/>
      </w:pPr>
      <w:r w:rsidDel="00000000" w:rsidR="00000000" w:rsidRPr="00000000">
        <w:rPr>
          <w:rtl w:val="0"/>
        </w:rPr>
        <w:t xml:space="preserve">HuggingFace datasets para carga de AG News y SQuAD. </w:t>
      </w:r>
    </w:p>
    <w:p w:rsidR="00000000" w:rsidDel="00000000" w:rsidP="00000000" w:rsidRDefault="00000000" w:rsidRPr="00000000" w14:paraId="000000BC">
      <w:pPr>
        <w:spacing w:after="2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7.3 Recursos de referencia 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05" w:hanging="360"/>
        <w:rPr/>
      </w:pPr>
      <w:r w:rsidDel="00000000" w:rsidR="00000000" w:rsidRPr="00000000">
        <w:rPr>
          <w:rtl w:val="0"/>
        </w:rPr>
        <w:t xml:space="preserve">Andrew Ng — Machine Learning Yearning (PDF gratuito): referencia principal para bias/varianza y partición de datos. 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05" w:hanging="360"/>
        <w:rPr/>
      </w:pPr>
      <w:r w:rsidDel="00000000" w:rsidR="00000000" w:rsidRPr="00000000">
        <w:rPr>
          <w:rtl w:val="0"/>
        </w:rPr>
        <w:t xml:space="preserve">Deep Learning Book (Goodfellow et al.) — Capítulos 6, 9, 14, 20: arquitecturas MLP, CNN, VAE, GAN. 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05" w:hanging="360"/>
        <w:rPr/>
      </w:pPr>
      <w:r w:rsidDel="00000000" w:rsidR="00000000" w:rsidRPr="00000000">
        <w:rPr>
          <w:rtl w:val="0"/>
        </w:rPr>
        <w:t xml:space="preserve">PyTorch Tutorials (pytorch.org/tutorials): guías oficiales por tipo de tarea. 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Papers With Code (paperswithcode.com): resultados de estado del arte por dataset, útil para comparar el propio modelo. </w:t>
      </w:r>
    </w:p>
    <w:p w:rsidR="00000000" w:rsidDel="00000000" w:rsidP="00000000" w:rsidRDefault="00000000" w:rsidRPr="00000000" w14:paraId="000000C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7.4 Consejos para el éxito 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05" w:hanging="360"/>
        <w:rPr/>
      </w:pPr>
      <w:r w:rsidDel="00000000" w:rsidR="00000000" w:rsidRPr="00000000">
        <w:rPr>
          <w:rtl w:val="0"/>
        </w:rPr>
        <w:t xml:space="preserve">Empezar cuanto antes. La Etapa 1 puede completarse en una tarde; postergarla complica todo lo que sigue. 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05" w:hanging="360"/>
        <w:rPr/>
      </w:pPr>
      <w:r w:rsidDel="00000000" w:rsidR="00000000" w:rsidRPr="00000000">
        <w:rPr>
          <w:rtl w:val="0"/>
        </w:rPr>
        <w:t xml:space="preserve">Commitear el notebook en GitHub o Google Drive con frecuencia para no perder avances. 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05" w:hanging="360"/>
        <w:rPr/>
      </w:pPr>
      <w:r w:rsidDel="00000000" w:rsidR="00000000" w:rsidRPr="00000000">
        <w:rPr>
          <w:rtl w:val="0"/>
        </w:rPr>
        <w:t xml:space="preserve">Documentar los experimentos fallidos: son tan informativos como los exitosos y suman en la evaluación. 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05" w:hanging="360"/>
        <w:rPr/>
      </w:pPr>
      <w:r w:rsidDel="00000000" w:rsidR="00000000" w:rsidRPr="00000000">
        <w:rPr>
          <w:rtl w:val="0"/>
        </w:rPr>
        <w:t xml:space="preserve">Si el entrenamiento de la GAN es inestable, consultar las técnicas de estabilización vistas en clase (label smoothing, gradient penalty, ajuste de learning rate del discriminador). 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30" w:lineRule="auto"/>
        <w:ind w:left="705" w:hanging="360"/>
        <w:rPr/>
      </w:pPr>
      <w:r w:rsidDel="00000000" w:rsidR="00000000" w:rsidRPr="00000000">
        <w:rPr>
          <w:rtl w:val="0"/>
        </w:rPr>
        <w:t xml:space="preserve">Ante dudas sobre el dataset asignado o la arquitectura a usar, consultar al docente por el Foro de Consultas habilitado para tal fin. </w:t>
      </w:r>
    </w:p>
    <w:p w:rsidR="00000000" w:rsidDel="00000000" w:rsidP="00000000" w:rsidRDefault="00000000" w:rsidRPr="00000000" w14:paraId="000000CA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59" w:lineRule="auto"/>
        <w:ind w:left="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Conjunto de datos de Plant Village (actualizado)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4410075</wp:posOffset>
            </wp:positionH>
            <wp:positionV relativeFrom="paragraph">
              <wp:posOffset>0</wp:posOffset>
            </wp:positionV>
            <wp:extent cx="2314575" cy="1169035"/>
            <wp:effectExtent b="0" l="0" r="0" t="0"/>
            <wp:wrapSquare wrapText="bothSides" distB="0" distT="0" distL="114300" distR="11430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69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Un amplio conjunto de datos de hojas de plantas enfermas y sanas de 9 especies diferentes.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Acerca del conjunto de datos</w:t>
      </w:r>
    </w:p>
    <w:p w:rsidR="00000000" w:rsidDel="00000000" w:rsidP="00000000" w:rsidRDefault="00000000" w:rsidRPr="00000000" w14:paraId="000000E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Este conjunto de datos consta de 70.000 imágenes de alta calidad de hojas de plantas enfermas y sanas de 9 especies diferentes. Cada especie tiene 3 divisiones de datos (</w:t>
      </w:r>
      <w:r w:rsidDel="00000000" w:rsidR="00000000" w:rsidRPr="00000000">
        <w:rPr>
          <w:b w:val="1"/>
          <w:bCs w:val="1"/>
          <w:rtl w:val="0"/>
        </w:rPr>
        <w:t xml:space="preserve">entrenamiento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prueba y validación</w:t>
      </w:r>
      <w:r w:rsidDel="00000000" w:rsidR="00000000" w:rsidRPr="00000000">
        <w:rPr>
          <w:rtl w:val="0"/>
        </w:rPr>
        <w:t xml:space="preserve">), con categorías consistentes en todas las divisiones. Este conjunto de datos es ideal para investigadores y profesionales del aprendizaje automático que trabajan en la detección y clasificación de enfermedades de las plantas, así como para expertos agrícolas que buscan mejorar la salud de las plantas y el rendimiento de los cultivos. El conjunto de datos es único por su diversidad, ya que abarca una amplia gama de especies de plantas, enfermedades y etapas de crecimiento. Con este conjunto de datos, nuestro objetivo es acelerar la investigación y el desarrollo en el campo de la fitopatología y ayudar a los agricultores a mejorar la salud y la productividad de sus cultivos.</w:t>
      </w:r>
    </w:p>
    <w:p w:rsidR="00000000" w:rsidDel="00000000" w:rsidP="00000000" w:rsidRDefault="00000000" w:rsidRPr="00000000" w14:paraId="000000E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Etapa 1 — Exploración y modelo baseline (Obligatorio) </w:t>
      </w:r>
    </w:p>
    <w:p w:rsidR="00000000" w:rsidDel="00000000" w:rsidP="00000000" w:rsidRDefault="00000000" w:rsidRPr="00000000" w14:paraId="000000E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 de lo visto hasta el momento</w:t>
      </w:r>
    </w:p>
    <w:p w:rsidR="00000000" w:rsidDel="00000000" w:rsidP="00000000" w:rsidRDefault="00000000" w:rsidRPr="00000000" w14:paraId="000000E9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Centralización de dependencias: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configuró un bloque inicial con todas las librerías necesarias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entre otras) para garantizar la reproducibilidad y el correcto flujo del entorno en la nube.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Adquisición automatizada de datos: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implementó la descarga directa y descompresión del dataset de Kaggle en el espacio de trabajo local de Google Colab.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Exploratorio de Datos (EDA):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validó el volumen global de imágenes, la correcta lectura de directorios y la existencia de las categorías mediante la visualización de muestras reales.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Partición estratificada de datos: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fraccionó el total de la información en tres conjuntos diferenciados de forma proporcional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Entrenamiento, Desarrollo/Dev y Prueba/Test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asegurando la equidad entre clases.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Preprocesamiento y Modelo Baseline: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estableció la normalización básica de píxeles, el aplanamiento de las imágenes y la construcción de un modelo base de red densa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MLP simple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acompañado de su respectiva definición de métricas cuantitativas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 y F1-Score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Concluimos qué; a partir de los avances logrados en esta primera etapa, las conclusiones que nos deja son bastante claras:</w:t>
      </w:r>
    </w:p>
    <w:p w:rsidR="00000000" w:rsidDel="00000000" w:rsidP="00000000" w:rsidRDefault="00000000" w:rsidRPr="00000000" w14:paraId="000000F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baseline es nuestro piso, pero sabemos que nos va a quedar corto:</w:t>
      </w:r>
      <w:r w:rsidDel="00000000" w:rsidR="00000000" w:rsidRPr="00000000">
        <w:rPr>
          <w:rtl w:val="0"/>
        </w:rPr>
        <w:t xml:space="preserve"> Al meter las imágenes en una red densa común y corriente (pasando los </w:t>
      </w:r>
      <m:oMath>
        <m:r>
          <w:rPr>
            <w:rFonts w:ascii="Cambria Math" w:cs="Cambria Math" w:eastAsia="Cambria Math" w:hAnsi="Cambria Math"/>
          </w:rPr>
          <m:t xml:space="preserve">128×128</m:t>
        </m:r>
      </m:oMath>
      <w:r w:rsidDel="00000000" w:rsidR="00000000" w:rsidRPr="00000000">
        <w:rPr>
          <w:rtl w:val="0"/>
        </w:rPr>
        <w:t xml:space="preserve"> píxeles a lo largo de un vector plano de casi 50.000 valores), el modelo se vuelve gigante y pierde por completo la noción de dónde está cada cosa en la hoja. Esto no es un fallo, sino al revés: nos viene al ideal para justificar con argumentos por qué en las próximas etapas vamos a tener una red convolucional (</w:t>
      </w:r>
      <w:r w:rsidDel="00000000" w:rsidR="00000000" w:rsidRPr="00000000">
        <w:rPr>
          <w:b w:val="1"/>
          <w:bCs w:val="1"/>
          <w:rtl w:val="0"/>
        </w:rPr>
        <w:t xml:space="preserve">CNN</w:t>
      </w:r>
      <w:r w:rsidDel="00000000" w:rsidR="00000000" w:rsidRPr="00000000">
        <w:rPr>
          <w:rtl w:val="0"/>
        </w:rPr>
        <w:t xml:space="preserve">) como corresponde.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Cuidar los datos desde el vamos:</w:t>
      </w:r>
      <w:r w:rsidDel="00000000" w:rsidR="00000000" w:rsidRPr="00000000">
        <w:rPr>
          <w:rtl w:val="0"/>
        </w:rPr>
        <w:t xml:space="preserve"> Tomarnos el trabajo de dividir el dataset de forma estratificada y usar una métrica como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nos da la tranquilidad de que, si alguna de las enfermedades de las plantas viene con pocas fotos, el modelo no nos va a mentir dándonos un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mentiroso. Sabemos que lo que midamos en el conjunto de desarrollo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) va a ser real y confiable.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footerReference r:id="rId10" w:type="even"/>
      <w:pgSz w:h="16838" w:w="11906" w:orient="portrait"/>
      <w:pgMar w:bottom="720" w:top="720" w:left="720" w:right="720" w:header="720" w:footer="7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spacing w:after="12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439217</wp:posOffset>
              </wp:positionH>
              <wp:positionV relativeFrom="paragraph">
                <wp:posOffset>-506621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61375" y="3776950"/>
                        <a:ext cx="5769229" cy="6096"/>
                        <a:chOff x="2461375" y="3776950"/>
                        <a:chExt cx="5769250" cy="9150"/>
                      </a:xfrm>
                    </wpg:grpSpPr>
                    <wpg:grpSp>
                      <wpg:cNvGrpSpPr/>
                      <wpg:grpSpPr>
                        <a:xfrm>
                          <a:off x="2461386" y="3776952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769225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rect b="b" l="l" r="r" t="t"/>
                            <a:pathLst>
                              <a:path extrusionOk="0" h="9144" w="5769229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439217</wp:posOffset>
              </wp:positionH>
              <wp:positionV relativeFrom="paragraph">
                <wp:posOffset>-506621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9229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6">
    <w:pPr>
      <w:spacing w:after="30" w:line="259" w:lineRule="auto"/>
      <w:ind w:left="0" w:firstLine="0"/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Universidad Nacional Guillermo Brown — Inteligencia Artificial 2026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F7">
    <w:pPr>
      <w:spacing w:after="0" w:line="259" w:lineRule="auto"/>
      <w:ind w:left="3" w:firstLine="0"/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Docente: Pablo Moreira  —  Agosto 2026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F8">
    <w:pPr>
      <w:spacing w:after="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F9">
    <w:pPr>
      <w:spacing w:after="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spacing w:after="12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439217</wp:posOffset>
              </wp:positionH>
              <wp:positionV relativeFrom="paragraph">
                <wp:posOffset>-506621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61375" y="3776950"/>
                        <a:ext cx="5769229" cy="6096"/>
                        <a:chOff x="2461375" y="3776950"/>
                        <a:chExt cx="5769250" cy="9150"/>
                      </a:xfrm>
                    </wpg:grpSpPr>
                    <wpg:grpSp>
                      <wpg:cNvGrpSpPr/>
                      <wpg:grpSpPr>
                        <a:xfrm>
                          <a:off x="2461386" y="3776952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769225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rect b="b" l="l" r="r" t="t"/>
                            <a:pathLst>
                              <a:path extrusionOk="0" h="9144" w="5769229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439217</wp:posOffset>
              </wp:positionH>
              <wp:positionV relativeFrom="paragraph">
                <wp:posOffset>-506621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9229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B">
    <w:pPr>
      <w:spacing w:after="30" w:line="259" w:lineRule="auto"/>
      <w:ind w:left="0" w:firstLine="0"/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Universidad Nacional Guillermo Brown — Inteligencia Artificial 2026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FC">
    <w:pPr>
      <w:spacing w:after="0" w:line="259" w:lineRule="auto"/>
      <w:ind w:left="3" w:firstLine="0"/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Docente: Pablo Moreira  —  Agosto 2026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FD">
    <w:pPr>
      <w:spacing w:after="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FE">
    <w:pPr>
      <w:spacing w:after="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spacing w:after="12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439217</wp:posOffset>
              </wp:positionH>
              <wp:positionV relativeFrom="paragraph">
                <wp:posOffset>-506621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61375" y="3776950"/>
                        <a:ext cx="5769229" cy="6096"/>
                        <a:chOff x="2461375" y="3776950"/>
                        <a:chExt cx="5769250" cy="9150"/>
                      </a:xfrm>
                    </wpg:grpSpPr>
                    <wpg:grpSp>
                      <wpg:cNvGrpSpPr/>
                      <wpg:grpSpPr>
                        <a:xfrm>
                          <a:off x="2461386" y="3776952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769225" cy="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rect b="b" l="l" r="r" t="t"/>
                            <a:pathLst>
                              <a:path extrusionOk="0" h="9144" w="5769229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439217</wp:posOffset>
              </wp:positionH>
              <wp:positionV relativeFrom="paragraph">
                <wp:posOffset>-506621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9229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0">
    <w:pPr>
      <w:spacing w:after="30" w:line="259" w:lineRule="auto"/>
      <w:ind w:left="0" w:firstLine="0"/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Universidad Nacional Guillermo Brown — Inteligencia Artificial 2026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01">
    <w:pPr>
      <w:spacing w:after="0" w:line="259" w:lineRule="auto"/>
      <w:ind w:left="3" w:firstLine="0"/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Docente: Pablo Moreira  —  Agosto 2026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02">
    <w:pPr>
      <w:spacing w:after="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03">
    <w:pPr>
      <w:spacing w:after="0" w:line="259" w:lineRule="auto"/>
      <w:ind w:left="0" w:firstLine="0"/>
      <w:rPr/>
    </w:pPr>
    <w:r w:rsidDel="00000000" w:rsidR="00000000" w:rsidRPr="00000000">
      <w:rPr>
        <w:rtl w:val="0"/>
      </w:rPr>
      <w:t xml:space="preserve">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96" w:hanging="12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16" w:hanging="201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36" w:hanging="273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56" w:hanging="34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76" w:hanging="417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96" w:hanging="48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16" w:hanging="561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36" w:hanging="633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after="53" w:line="249" w:lineRule="auto"/>
        <w:ind w:left="37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531" w:right="0" w:hanging="1531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d5a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8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d5a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9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6" w:before="0" w:line="259" w:lineRule="auto"/>
      <w:ind w:left="2004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7.0" w:type="dxa"/>
        <w:left w:w="120.0" w:type="dxa"/>
        <w:bottom w:w="0.0" w:type="dxa"/>
        <w:right w:w="87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2.0" w:type="dxa"/>
        <w:left w:w="29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