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hallazgo 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data leakage por transformaciones de la misma imagen base (mismo UUID/familia)</w:t>
      </w:r>
      <w:r w:rsidDel="00000000" w:rsidR="00000000" w:rsidRPr="00000000">
        <w:rPr>
          <w:color w:val="1f1f1f"/>
          <w:rtl w:val="0"/>
        </w:rPr>
        <w:t xml:space="preserve"> es crítico. Si no hubieran hecho esa reconstrucción de la partición agrupando por UUID, las métricas de evaluación hubieran sido engañosamente altas e irrealistas, lo cual va exactamente en contra de los principios de evaluación.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agkhctgyv1s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Validación del Re-Split por Familia (UUID)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problema ocurre con frecuencia en datasets procesados mediante Data Augmentation offline previo (como la versión "Updated" de PlantVillage, donde las imágenes rotadas/reflejadas se guardaron como archivos independientes).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Evitar el Data Leakage:</w:t>
      </w:r>
      <w:r w:rsidDel="00000000" w:rsidR="00000000" w:rsidRPr="00000000">
        <w:rPr>
          <w:color w:val="1f1f1f"/>
          <w:rtl w:val="0"/>
        </w:rPr>
        <w:t xml:space="preserve"> Al asegurar que todas las imágenes derivadas del mismo UUID permanezcan en un solo conjunto (Train, Dev o Test), han garantizado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independencia de las particiones</w:t>
      </w:r>
      <w:r w:rsidDel="00000000" w:rsidR="00000000" w:rsidRPr="00000000">
        <w:rPr>
          <w:color w:val="1f1f1f"/>
          <w:rtl w:val="0"/>
        </w:rPr>
        <w:t xml:space="preserve">. Esto evita que el conjunto Dev sea una mera memorización de transformaciones geométricas vistas en Train.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Estratificación por 29 Clases (Especie–Condición):</w:t>
      </w:r>
      <w:r w:rsidDel="00000000" w:rsidR="00000000" w:rsidRPr="00000000">
        <w:rPr>
          <w:color w:val="1f1f1f"/>
          <w:rtl w:val="0"/>
        </w:rPr>
        <w:t xml:space="preserve"> Al aplicar la estratificación sobre las 29 combinaciones, se preserva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proporción de clases</w:t>
      </w:r>
      <w:r w:rsidDel="00000000" w:rsidR="00000000" w:rsidRPr="00000000">
        <w:rPr>
          <w:color w:val="1f1f1f"/>
          <w:rtl w:val="0"/>
        </w:rPr>
        <w:t xml:space="preserve"> en los 3 splits (80% Train, 10% Dev, 10% Test).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jfxkbwikgg8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Puntos de Cotejo</w:t>
      </w:r>
    </w:p>
    <w:p w:rsidR="00000000" w:rsidDel="00000000" w:rsidP="00000000" w:rsidRDefault="00000000" w:rsidRPr="00000000" w14:paraId="0000000B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Según las pautas oficiales (Sección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4.1 - Etapa 1</w:t>
      </w:r>
      <w:r w:rsidDel="00000000" w:rsidR="00000000" w:rsidRPr="00000000">
        <w:rPr>
          <w:color w:val="1f1f1f"/>
          <w:rtl w:val="0"/>
        </w:rPr>
        <w:t xml:space="preserve">), la exploración inicial y la base del trabajo deben cubrir formalmente estos elementos: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ojcr986d9z9r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A. Carga y Análisis Exploratorio (EDA)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Descripción del Dataset: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Cantidad total de imágenes / muestras originales vs. variantes agregadas.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Dimensiones y resoluciones de las imágenes.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Formato de color (RGB) y rangos de píxeles (0 a 255).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Identificación de Sesgos y Problemas en los Datos: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Desbalance de Clases:</w:t>
      </w:r>
      <w:r w:rsidDel="00000000" w:rsidR="00000000" w:rsidRPr="00000000">
        <w:rPr>
          <w:color w:val="1f1f1f"/>
          <w:rtl w:val="0"/>
        </w:rPr>
        <w:t xml:space="preserve"> ¿Existen clases (combinación especie–enfermedad) con significativamente menos familias/imágenes que otras?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FONDOS / Artefactos (Data Mismatch / Outliers):</w:t>
      </w:r>
      <w:r w:rsidDel="00000000" w:rsidR="00000000" w:rsidRPr="00000000">
        <w:rPr>
          <w:color w:val="1f1f1f"/>
          <w:rtl w:val="0"/>
        </w:rPr>
        <w:t xml:space="preserve"> En PlantVillage, muchas fotos se tomaron en laboratorio con fondos uniformes (hojas sobre cartulina negra/gris o en entorno controlado). ¿Afecta esto la capacidad de generalización si se probara con fotos de campo real?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oc14kbs6bmt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B. Justificación de la Partición de Datos</w:t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Documentar el método de re-split:</w:t>
      </w:r>
      <w:r w:rsidDel="00000000" w:rsidR="00000000" w:rsidRPr="00000000">
        <w:rPr>
          <w:color w:val="1f1f1f"/>
          <w:rtl w:val="0"/>
        </w:rPr>
        <w:t xml:space="preserve"> En el notebook deben dejar explicitado que la división nativa del repositorio/dataset presentaba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leakage</w:t>
      </w:r>
      <w:r w:rsidDel="00000000" w:rsidR="00000000" w:rsidRPr="00000000">
        <w:rPr>
          <w:color w:val="1f1f1f"/>
          <w:rtl w:val="0"/>
        </w:rPr>
        <w:t xml:space="preserve"> por aumento sintético previo y explicar que el split final es: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Estratificado:</w:t>
      </w:r>
      <w:r w:rsidDel="00000000" w:rsidR="00000000" w:rsidRPr="00000000">
        <w:rPr>
          <w:color w:val="1f1f1f"/>
          <w:rtl w:val="0"/>
        </w:rPr>
        <w:t xml:space="preserve"> Mantiene la proporción de las 29 clases.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Agrupado por Grupos/Familias (Group Split por UUID):</w:t>
      </w:r>
      <w:r w:rsidDel="00000000" w:rsidR="00000000" w:rsidRPr="00000000">
        <w:rPr>
          <w:color w:val="1f1f1f"/>
          <w:rtl w:val="0"/>
        </w:rPr>
        <w:t xml:space="preserve"> Asegura la no superposición de la misma muestra raíz entre Train (80%), Dev (10%) y Test (10%).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cqxgkwvmuzv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C. Preprocesamiento Mínimo y Modelo Baseline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Preprocesamiento:</w:t>
      </w:r>
      <w:r w:rsidDel="00000000" w:rsidR="00000000" w:rsidRPr="00000000">
        <w:rPr>
          <w:color w:val="1f1f1f"/>
          <w:rtl w:val="0"/>
        </w:rPr>
        <w:t xml:space="preserve"> Reescalado de resolución (ej. $128 \times 128$ o $224 \times 224$) y normalización del rango de píxeles $[0, 1]$ o estandarización Z-score.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Modelo Baseline:</w:t>
      </w:r>
      <w:r w:rsidDel="00000000" w:rsidR="00000000" w:rsidRPr="00000000">
        <w:rPr>
          <w:color w:val="1f1f1f"/>
          <w:rtl w:val="0"/>
        </w:rPr>
        <w:t xml:space="preserve"> Para la Etapa 1 se pide implementar un modelo simple, como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Regresión Logística / Clasificador Lineal</w:t>
      </w:r>
      <w:r w:rsidDel="00000000" w:rsidR="00000000" w:rsidRPr="00000000">
        <w:rPr>
          <w:color w:val="1f1f1f"/>
          <w:rtl w:val="0"/>
        </w:rPr>
        <w:t xml:space="preserve"> sobre píxeles aplanados (flatten), o una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Red Densa Mínima</w:t>
      </w:r>
      <w:r w:rsidDel="00000000" w:rsidR="00000000" w:rsidRPr="00000000">
        <w:rPr>
          <w:color w:val="1f1f1f"/>
          <w:rtl w:val="0"/>
        </w:rPr>
        <w:t xml:space="preserve"> de 1 a 2 capas.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Métrica de Número Único:</w:t>
      </w:r>
      <w:r w:rsidDel="00000000" w:rsidR="00000000" w:rsidRPr="00000000">
        <w:rPr>
          <w:color w:val="1f1f1f"/>
          <w:rtl w:val="0"/>
        </w:rPr>
        <w:t xml:space="preserve"> Definir la métrica principal. Debido al probable desbalance entre las 29 clases,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F1-Score Macro</w:t>
      </w:r>
      <w:r w:rsidDel="00000000" w:rsidR="00000000" w:rsidRPr="00000000">
        <w:rPr>
          <w:color w:val="1f1f1f"/>
          <w:rtl w:val="0"/>
        </w:rPr>
        <w:t xml:space="preserve"> 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Balanced Accuracy</w:t>
      </w:r>
      <w:r w:rsidDel="00000000" w:rsidR="00000000" w:rsidRPr="00000000">
        <w:rPr>
          <w:color w:val="1f1f1f"/>
          <w:rtl w:val="0"/>
        </w:rPr>
        <w:t xml:space="preserve"> son las opciones recomendadas. Debe quedar reportado el desempeño del baseline sobre el conjunto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</w:t>
      </w:r>
      <w:r w:rsidDel="00000000" w:rsidR="00000000" w:rsidRPr="00000000">
        <w:rPr>
          <w:color w:val="1f1f1f"/>
          <w:rtl w:val="0"/>
        </w:rPr>
        <w:t xml:space="preserve"> como punto de referencia.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rshc45x7ea1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Próximos pasos para poner en común: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Evidencia del Leakage y Re-split:</w:t>
      </w:r>
      <w:r w:rsidDel="00000000" w:rsidR="00000000" w:rsidRPr="00000000">
        <w:rPr>
          <w:color w:val="1f1f1f"/>
          <w:rtl w:val="0"/>
        </w:rPr>
        <w:t xml:space="preserve"> Revisar los scripts o datos donde se identificaron los UUIDs y comprobar que no haya intersección alguna entre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set(UUID_train)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set(UUID_dev)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set(UUID_test)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Tabla de Distribución:</w:t>
      </w:r>
      <w:r w:rsidDel="00000000" w:rsidR="00000000" w:rsidRPr="00000000">
        <w:rPr>
          <w:color w:val="1f1f1f"/>
          <w:rtl w:val="0"/>
        </w:rPr>
        <w:t xml:space="preserve"> Generar un conteo/histograma por cada una de las 29 clases en Train, Dev y Test para verificar visualmente que el % de cada clase se mantenga parejo.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Consenso sobre la métrica baseline:</w:t>
      </w:r>
      <w:r w:rsidDel="00000000" w:rsidR="00000000" w:rsidRPr="00000000">
        <w:rPr>
          <w:color w:val="1f1f1f"/>
          <w:rtl w:val="0"/>
        </w:rPr>
        <w:t xml:space="preserve"> Definir formalmente la métrica de número único elegida (ej.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F1-Score Macro</w:t>
      </w:r>
      <w:r w:rsidDel="00000000" w:rsidR="00000000" w:rsidRPr="00000000">
        <w:rPr>
          <w:color w:val="1f1f1f"/>
          <w:rtl w:val="0"/>
        </w:rPr>
        <w:t xml:space="preserve">) y el modelo baseline exacto (ej. Red Densa de 1 o 2 capas sobre imágenes reducidas) para correr la Etapa 1.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vygf6uu31yi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Reporte Final</w:t>
      </w:r>
    </w:p>
    <w:p w:rsidR="00000000" w:rsidDel="00000000" w:rsidP="00000000" w:rsidRDefault="00000000" w:rsidRPr="00000000" w14:paraId="0000004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Fase Completada:</w:t>
      </w:r>
      <w:r w:rsidDel="00000000" w:rsidR="00000000" w:rsidRPr="00000000">
        <w:rPr>
          <w:color w:val="1f1f1f"/>
          <w:rtl w:val="0"/>
        </w:rPr>
        <w:t xml:space="preserve"> Etapa 1 — Exploración, Pipeline Anti-Leakage y Modelo Baseline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s36efjbuq7x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Estado Actual de la Solución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entorno técnico en Google Colab ha quedado configurado mediante la integración con la API oficial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kagglehub</w:t>
      </w:r>
      <w:r w:rsidDel="00000000" w:rsidR="00000000" w:rsidRPr="00000000">
        <w:rPr>
          <w:color w:val="1f1f1f"/>
          <w:rtl w:val="0"/>
        </w:rPr>
        <w:t xml:space="preserve">. Se corrigió la vulnerabilidad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Data Leakage</w:t>
      </w:r>
      <w:r w:rsidDel="00000000" w:rsidR="00000000" w:rsidRPr="00000000">
        <w:rPr>
          <w:color w:val="1f1f1f"/>
          <w:rtl w:val="0"/>
        </w:rPr>
        <w:t xml:space="preserve"> agrupando las muestras según su identificador único de hoja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family_id</w:t>
      </w:r>
      <w:r w:rsidDel="00000000" w:rsidR="00000000" w:rsidRPr="00000000">
        <w:rPr>
          <w:color w:val="1f1f1f"/>
          <w:rtl w:val="0"/>
        </w:rPr>
        <w:t xml:space="preserve"> por UUID).</w:t>
      </w:r>
    </w:p>
    <w:p w:rsidR="00000000" w:rsidDel="00000000" w:rsidP="00000000" w:rsidRDefault="00000000" w:rsidRPr="00000000" w14:paraId="0000004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conjunto de datos ha quedado dividido formalmente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80% Entrenamiento, 10% Desarrollo (Dev) y 10% Prueba (Test)</w:t>
      </w:r>
      <w:r w:rsidDel="00000000" w:rsidR="00000000" w:rsidRPr="00000000">
        <w:rPr>
          <w:color w:val="1f1f1f"/>
          <w:rtl w:val="0"/>
        </w:rPr>
        <w:t xml:space="preserve">, garantizando que ninguna variante de una misma hoja esté presente en más de una partición y conservando la representatividad de las clases.</w:t>
      </w:r>
    </w:p>
    <w:p w:rsidR="00000000" w:rsidDel="00000000" w:rsidP="00000000" w:rsidRDefault="00000000" w:rsidRPr="00000000" w14:paraId="0000004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gycpiebum3n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Hallazgos Clave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Aislamiento Total de Muestras (Anti-Leakage):</w:t>
      </w:r>
      <w:r w:rsidDel="00000000" w:rsidR="00000000" w:rsidRPr="00000000">
        <w:rPr>
          <w:color w:val="1f1f1f"/>
          <w:rtl w:val="0"/>
        </w:rPr>
        <w:t xml:space="preserve"> Se verificó que la intersección de familias entre Train, Dev y Test es exactamente $0$. El rendimiento evaluado en Dev medirá la capacidad real del modelo ante hojas no observadas previamente.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Estratificación por Clases:</w:t>
      </w:r>
      <w:r w:rsidDel="00000000" w:rsidR="00000000" w:rsidRPr="00000000">
        <w:rPr>
          <w:color w:val="1f1f1f"/>
          <w:rtl w:val="0"/>
        </w:rPr>
        <w:t xml:space="preserve"> La doble partición mediante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StratifiedGroupKFold</w:t>
      </w:r>
      <w:r w:rsidDel="00000000" w:rsidR="00000000" w:rsidRPr="00000000">
        <w:rPr>
          <w:color w:val="1f1f1f"/>
          <w:rtl w:val="0"/>
        </w:rPr>
        <w:t xml:space="preserve"> preservó la proporción porcentual de cada patología en los tres splits.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Métrica Oficial Definida:</w:t>
      </w:r>
      <w:r w:rsidDel="00000000" w:rsidR="00000000" w:rsidRPr="00000000">
        <w:rPr>
          <w:color w:val="1f1f1f"/>
          <w:rtl w:val="0"/>
        </w:rPr>
        <w:t xml:space="preserve"> Se determinó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F1-Score Macro</w:t>
      </w:r>
      <w:r w:rsidDel="00000000" w:rsidR="00000000" w:rsidRPr="00000000">
        <w:rPr>
          <w:color w:val="1f1f1f"/>
          <w:rtl w:val="0"/>
        </w:rPr>
        <w:t xml:space="preserve"> en el conjunto Dev como la métrica de número único del proyecto, neutralizando el sesgo de desbalance de clases.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Punto de Referencia (Baseline):</w:t>
      </w:r>
      <w:r w:rsidDel="00000000" w:rsidR="00000000" w:rsidRPr="00000000">
        <w:rPr>
          <w:color w:val="1f1f1f"/>
          <w:rtl w:val="0"/>
        </w:rPr>
        <w:t xml:space="preserve"> La arquitectura lineal con vectorización 64 x 64 proporciona el score inicial de referencia exigido en las pautas para la Etapa 1.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szftgfjkik3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Recomendaciones Técnicas para la Siguiente Etapa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Exportación de Gráficos para el Notebook (EDA):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Generar y guardar las 3 figuras requeridas por las pautas: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Histogramas de distribución de clases del dataset completo.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Gráfico comparativo comprobando la proporcionalidad de clases en Train, Dev y Test.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Grilla de previsualización con imágenes del dataset y sus etiquetas asignadas.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Aislamiento del Conjunto Test: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Mantener el conjunto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Test (10%) completamente congelado</w:t>
      </w:r>
      <w:r w:rsidDel="00000000" w:rsidR="00000000" w:rsidRPr="00000000">
        <w:rPr>
          <w:color w:val="1f1f1f"/>
          <w:rtl w:val="0"/>
        </w:rPr>
        <w:t xml:space="preserve"> hasta la Etapa 5 (Cierre final). Todo ajuste de hiperparámetros de las Etapas 2 y 3 debe realizarse evaluando sobre el conjunto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Dev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Resultados finales del entrenamiento de baseline</w:t>
      </w:r>
    </w:p>
    <w:p w:rsidR="00000000" w:rsidDel="00000000" w:rsidP="00000000" w:rsidRDefault="00000000" w:rsidRPr="00000000" w14:paraId="0000006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9tc91jxcf9h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Diagnóstico Técnico de los Resultados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Evolución del F1-Score Macro (Métrica de Número Único):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Inició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0.3701</w:t>
      </w:r>
      <w:r w:rsidDel="00000000" w:rsidR="00000000" w:rsidRPr="00000000">
        <w:rPr>
          <w:color w:val="1f1f1f"/>
          <w:rtl w:val="0"/>
        </w:rPr>
        <w:t xml:space="preserve"> (Época 1) y alcanzó un máximo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0.5120</w:t>
      </w:r>
      <w:r w:rsidDel="00000000" w:rsidR="00000000" w:rsidRPr="00000000">
        <w:rPr>
          <w:color w:val="1f1f1f"/>
          <w:rtl w:val="0"/>
        </w:rPr>
        <w:t xml:space="preserve"> (Época 5).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Que un modelo lineal/denso de 1 sola capa oculta alcance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51.20% de F1-Macro</w:t>
      </w:r>
      <w:r w:rsidDel="00000000" w:rsidR="00000000" w:rsidRPr="00000000">
        <w:rPr>
          <w:color w:val="1f1f1f"/>
          <w:rtl w:val="0"/>
        </w:rPr>
        <w:t xml:space="preserve"> sobre 29 clases desbalanceadas sin ver jamás la misma hoja en validación (debido al aislamiento por UUID) es un resultado sorprendentemente sólido.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Relación F1-Macro vs. Accuracy: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Accuracy</w:t>
      </w:r>
      <w:r w:rsidDel="00000000" w:rsidR="00000000" w:rsidRPr="00000000">
        <w:rPr>
          <w:color w:val="1f1f1f"/>
          <w:rtl w:val="0"/>
        </w:rPr>
        <w:t xml:space="preserve"> alcanza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60.73%</w:t>
      </w:r>
      <w:r w:rsidDel="00000000" w:rsidR="00000000" w:rsidRPr="00000000">
        <w:rPr>
          <w:color w:val="1f1f1f"/>
          <w:rtl w:val="0"/>
        </w:rPr>
        <w:t xml:space="preserve">, mientras que el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F1-Macro</w:t>
      </w:r>
      <w:r w:rsidDel="00000000" w:rsidR="00000000" w:rsidRPr="00000000">
        <w:rPr>
          <w:color w:val="1f1f1f"/>
          <w:rtl w:val="0"/>
        </w:rPr>
        <w:t xml:space="preserve"> queda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51.20%</w:t>
      </w:r>
      <w:r w:rsidDel="00000000" w:rsidR="00000000" w:rsidRPr="00000000">
        <w:rPr>
          <w:color w:val="1f1f1f"/>
          <w:rtl w:val="0"/>
        </w:rPr>
        <w:t xml:space="preserve">. Esta brecha (~9.5%) demuestra exactamente por qué la consigna exige utilizar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F1-Macro</w:t>
      </w:r>
      <w:r w:rsidDel="00000000" w:rsidR="00000000" w:rsidRPr="00000000">
        <w:rPr>
          <w:color w:val="1f1f1f"/>
          <w:rtl w:val="0"/>
        </w:rPr>
        <w:t xml:space="preserve">: el desbalance de clases hace que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Accuracy</w:t>
      </w:r>
      <w:r w:rsidDel="00000000" w:rsidR="00000000" w:rsidRPr="00000000">
        <w:rPr>
          <w:color w:val="1f1f1f"/>
          <w:rtl w:val="0"/>
        </w:rPr>
        <w:t xml:space="preserve"> sobreestime el rendimiento al favorecer a las clases con más fotos, mientras que F1-Macro penaliza equitativamente los errores en patologías raras.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Comportamiento del Loss en Entrenamiento: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Bajó de forma fluida y constante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1.7228 a 1.0418</w:t>
      </w:r>
      <w:r w:rsidDel="00000000" w:rsidR="00000000" w:rsidRPr="00000000">
        <w:rPr>
          <w:color w:val="1f1f1f"/>
          <w:rtl w:val="0"/>
        </w:rPr>
        <w:t xml:space="preserve">. Esto confirma que la tasa de aprendizaje (lr=0.001), la función de pérdida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CrossEntropyLoss</w:t>
      </w:r>
      <w:r w:rsidDel="00000000" w:rsidR="00000000" w:rsidRPr="00000000">
        <w:rPr>
          <w:color w:val="1f1f1f"/>
          <w:rtl w:val="0"/>
        </w:rPr>
        <w:t xml:space="preserve">) y el optimizador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Adam</w:t>
      </w:r>
      <w:r w:rsidDel="00000000" w:rsidR="00000000" w:rsidRPr="00000000">
        <w:rPr>
          <w:color w:val="1f1f1f"/>
          <w:rtl w:val="0"/>
        </w:rPr>
        <w:t xml:space="preserve">) convergieron sin divergencias estocásticas.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Ligera Fluctuación en Época 4: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En la Época 4 el F1-Macro cayó temporalmente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0.4197</w:t>
      </w:r>
      <w:r w:rsidDel="00000000" w:rsidR="00000000" w:rsidRPr="00000000">
        <w:rPr>
          <w:color w:val="1f1f1f"/>
          <w:rtl w:val="0"/>
        </w:rPr>
        <w:t xml:space="preserve"> antes de subir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0.5120</w:t>
      </w:r>
      <w:r w:rsidDel="00000000" w:rsidR="00000000" w:rsidRPr="00000000">
        <w:rPr>
          <w:color w:val="1f1f1f"/>
          <w:rtl w:val="0"/>
        </w:rPr>
        <w:t xml:space="preserve"> en la 5. Es un comportamiento estándar de un modelo sin regularización (sin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Dropout</w:t>
      </w:r>
      <w:r w:rsidDel="00000000" w:rsidR="00000000" w:rsidRPr="00000000">
        <w:rPr>
          <w:color w:val="1f1f1f"/>
          <w:rtl w:val="0"/>
        </w:rPr>
        <w:t xml:space="preserve"> ni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Batch Normalization</w:t>
      </w:r>
      <w:r w:rsidDel="00000000" w:rsidR="00000000" w:rsidRPr="00000000">
        <w:rPr>
          <w:color w:val="1f1f1f"/>
          <w:rtl w:val="0"/>
        </w:rPr>
        <w:t xml:space="preserve">), lo cual es ideal para documentar en el análisis de varianza para la Etapa 2.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teor4kg0p52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Conclusión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Tu métrica de referencia oficial (Baseline Score) es: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72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Dev F1-Macro Baseline = 0.5120 (o 51.20%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Cierre impecable de la Etapa 1:</w:t>
      </w:r>
      <w:r w:rsidDel="00000000" w:rsidR="00000000" w:rsidRPr="00000000">
        <w:rPr>
          <w:color w:val="1f1f1f"/>
          <w:rtl w:val="0"/>
        </w:rPr>
        <w:t xml:space="preserve"> Tenés la carga automatizada por API, el aislamiento total de datos por UUID (sin leakage), la estratificación por 29 clases (80/10/10), la justificación de la métrica de número único y un baseline funcional reportado sobre Dev.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Puntapié para la Etapa 2:</w:t>
      </w:r>
      <w:r w:rsidDel="00000000" w:rsidR="00000000" w:rsidRPr="00000000">
        <w:rPr>
          <w:color w:val="1f1f1f"/>
          <w:rtl w:val="0"/>
        </w:rPr>
        <w:t xml:space="preserve"> Este 51.20% es tu piso. En la Etapa 2, al pasar a un MLP multicapa con regularización (Dropout, Batch Normalization) y luego a la CNN en la Etapa 3, este valor subirá drásticamente, lo cual te permitirá justificar cuantitativamente la evolución de la arquitectura.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