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Play-bold.ttf" ContentType="application/x-font-ttf"/>
  <Override PartName="/word/fonts/Play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a61c00"/>
        </w:rPr>
        <w:drawing>
          <wp:inline distB="114300" distT="114300" distL="114300" distR="114300">
            <wp:extent cx="1381125" cy="6393511"/>
            <wp:effectExtent b="0" l="0" r="0" t="0"/>
            <wp:docPr id="19673564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39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213225" y="3350675"/>
                          <a:ext cx="4368600" cy="36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  <w:t xml:space="preserve">NOMBRE COLEGIO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2825" cy="313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4262438</wp:posOffset>
            </wp:positionH>
            <wp:positionV relativeFrom="paragraph">
              <wp:posOffset>66675</wp:posOffset>
            </wp:positionV>
            <wp:extent cx="1410017" cy="548340"/>
            <wp:effectExtent b="0" l="0" r="0" t="0"/>
            <wp:wrapNone/>
            <wp:docPr id="19673564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017" cy="548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3899850" y="1649025"/>
                          <a:ext cx="4896000" cy="116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  <w:t xml:space="preserve">Formato planificación articulación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1950" cy="1263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Formato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MPI_038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Registro de versiones y cambios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815"/>
        <w:gridCol w:w="2790"/>
        <w:gridCol w:w="3015"/>
        <w:gridCol w:w="3990"/>
        <w:tblGridChange w:id="0">
          <w:tblGrid>
            <w:gridCol w:w="1005"/>
            <w:gridCol w:w="1815"/>
            <w:gridCol w:w="2790"/>
            <w:gridCol w:w="3015"/>
            <w:gridCol w:w="3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ind w:right="1156.889763779527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01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21-04-2026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Creación de planificación de articulación 2026 para 4° Medio - Mecánica Automotriz.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Docente de Inglés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Coordinación Pedagógica HC-TP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284e3f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6"/>
        <w:tblGridChange w:id="0">
          <w:tblGrid>
            <w:gridCol w:w="129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7353300</wp:posOffset>
                  </wp:positionH>
                  <wp:positionV relativeFrom="paragraph">
                    <wp:posOffset>160718</wp:posOffset>
                  </wp:positionV>
                  <wp:extent cx="690245" cy="669944"/>
                  <wp:effectExtent b="0" l="0" r="0" t="0"/>
                  <wp:wrapNone/>
                  <wp:docPr id="196735640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20023" r="2210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6699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1831300" y="1150825"/>
                                <a:ext cx="1140900" cy="890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Insignia Colegio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1075" cy="77199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a3041"/>
                <w:sz w:val="24"/>
                <w:szCs w:val="24"/>
                <w:rtl w:val="0"/>
              </w:rPr>
              <w:t xml:space="preserve">Nombre del colegio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“Hagan lo que él les diga (Juan 2,5)”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Coordinación Pedagógica HC-TP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Año Educativo Pastoral 2026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18165753"/>
        <w:tag w:val="goog_rdk_0"/>
      </w:sdtPr>
      <w:sdtContent>
        <w:tbl>
          <w:tblPr>
            <w:tblStyle w:val="Table3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Y DATOS GENERALES DEL PROYECTO DE ARTICULACIÓN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Identificar los datos generales del proyecto de articulación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2"/>
        <w:gridCol w:w="8664"/>
        <w:tblGridChange w:id="0">
          <w:tblGrid>
            <w:gridCol w:w="4332"/>
            <w:gridCol w:w="8664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/>
          <w:p>
            <w:r>
              <w:t>Inglés para empleabilidad y comprensión técnica en Mecánica Automotriz - 4° Medio</w:t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 general del proyecto de articulación</w:t>
            </w:r>
          </w:p>
        </w:tc>
        <w:tc>
          <w:tcPr/>
          <w:p>
            <w:r>
              <w:t>En 4° Medio, las clases de Inglés mantienen un trabajo articulado con Mecánica Automotriz, incorporando un foco de empleabilidad y lectura técnica. A partir de julio, el primer trabajo relevante se centra en la atención al cliente en contexto de taller mecánico, considerando la comunicación profesional con el usuario y la explicación del diagnóstico y del trabajo realizado o por realizar. Posteriormente, se profundiza la comprensión lectora a partir de documentos y materiales vinculados a la especialidad. Textos y pautas de trabajo sobre conceptos de motores y sistemas, mantenimiento del motor, sistemas de frenos, suspensión, dirección y sistema eléctrico, componentes del tren delantero, diagnóstico de fallas y revisiones según distintos hitos de mantenimiento de los vehículos. Estos contenidos se revisarán a lo largo del año por medio de comprensión lectora, integrando además otros trabajos de la asignatura. Este trabajo servirá como base para posteriores actividades de comprensión lectora y comunicación técnica durante el segundo semestre.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General(es)</w:t>
            </w:r>
          </w:p>
        </w:tc>
        <w:tc>
          <w:tcPr/>
          <w:p>
            <w:r>
              <w:t>Fortalecer la comunicación en Inglés para contextos de empleabilidad y para la comprensión de textos técnicos vinculados a Mecánica Automotriz, articulando la asignatura con los módulos TP y con Emprendimiento y Empleabilidad, y proyectando la revisión de estos contenidos durante el año escolar.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específico(s)</w:t>
            </w:r>
          </w:p>
        </w:tc>
        <w:tc>
          <w:tcPr/>
          <w:p>
            <w:r>
              <w:t>1. Desarrollar como primer trabajo relevante del año: Trabajo de atención al cliente en contexto de taller mecánico, centrado en la comunicación con el cliente, la explicación del diagnóstico y la descripción del trabajo a realizar o ya realizado.</w:t>
              <w:br/>
              <w:t>2. Participar en interacciones orales funcionales en inglés, utilizando estrategias de comunicación pertinentes al contexto técnico o laboral.</w:t>
              <w:br/>
              <w:t>3. Comprender documentos y textos técnicos vinculados a Mecánica Automotriz.</w:t>
              <w:br/>
              <w:t>4. Desarrollar evaluaciones y actividades de comprensión lectora en torno a Textos y pautas de trabajo sobre conceptos de motores y sistemas, mantenimiento del motor, sistemas de frenos, suspensión, dirección y sistema eléctrico, componentes del tren delantero, diagnóstico de fallas y revisiones según distintos hitos de mantenimiento de los vehículos.</w:t>
              <w:br/>
              <w:t>5. Proyectar la revisión de estos temas a lo largo del año, integrando entre medio otros trabajos de la asignatura. Este trabajo servirá como base para posteriores actividades de comprensión lectora y comunicación técnica durante el segundo semestre.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Especialidad(es) involucradas</w:t>
            </w:r>
          </w:p>
        </w:tc>
        <w:tc>
          <w:tcPr/>
          <w:p>
            <w:r>
              <w:t>Mecánica Automotriz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Subsector(es) involucrados</w:t>
            </w:r>
          </w:p>
        </w:tc>
        <w:tc>
          <w:tcPr/>
          <w:p>
            <w:r>
              <w:t>Inglés; Emprendimiento y Empleabilidad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Resultados esperados </w:t>
            </w:r>
          </w:p>
        </w:tc>
        <w:tc>
          <w:tcPr/>
          <w:p>
            <w:r>
              <w:t>- Desarrollo del primer trabajo del año: Trabajo de atención al cliente en contexto de taller mecánico, centrado en la comunicación con el cliente, la explicación del diagnóstico y la descripción del trabajo a realizar o ya realizado.</w:t>
              <w:br/>
              <w:t>- Interacciones orales funcionales en inglés vinculadas al contexto técnico o laboral.</w:t>
              <w:br/>
              <w:t>- Evaluación escrita de comprensión lectora vinculada a Mecánica Automotriz.</w:t>
              <w:br/>
              <w:t>- Desarrollo progresivo de comprensión lectora sobre Textos y pautas de trabajo sobre conceptos de motores y sistemas, mantenimiento del motor, sistemas de frenos, suspensión, dirección y sistema eléctrico, componentes del tren delantero, diagnóstico de fallas y revisiones según distintos hitos de mantenimiento de los vehículos.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Metodología del proyecto</w:t>
            </w:r>
          </w:p>
        </w:tc>
        <w:tc>
          <w:tcPr/>
          <w:p>
            <w:r>
              <w:t>Aprendizaje situado, enfoque comunicativo y articulación curricular. Se integra producción escrita funcional, simulación oral de entrevista, lectura guiada de documentación técnica y evaluación escrita construida en coordinación con docentes de especialidad. Estos contenidos se revisarán a lo largo del año por medio de comprensión lectora, integrando además otros trabajos de la asignatura. Este trabajo servirá como base para posteriores actividades de comprensión lectora y comunicación técnica durante el segundo semestre.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00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gridCol w:w="2160"/>
        <w:gridCol w:w="2201.999999999999"/>
        <w:tblGridChange w:id="0">
          <w:tblGrid>
            <w:gridCol w:w="2160"/>
            <w:gridCol w:w="2160"/>
            <w:gridCol w:w="2160"/>
            <w:gridCol w:w="2160"/>
            <w:gridCol w:w="2160"/>
            <w:gridCol w:w="2201.999999999999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6"/>
            <w:shd w:fill="ea999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ARTICULACIÓN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General</w:t>
            </w:r>
          </w:p>
        </w:tc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Diferenciada Técnico Profesional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4cccc" w:val="clear"/>
          </w:tcPr>
          <w:p>
            <w:r>
              <w:t>Asignatura/Subsector: Inglés</w:t>
            </w:r>
          </w:p>
        </w:tc>
        <w:tc>
          <w:tcPr>
            <w:gridSpan w:val="3"/>
            <w:shd w:fill="c9daf8" w:val="clear"/>
          </w:tcPr>
          <w:p>
            <w:r>
              <w:t>Módulo Especialidad: Articulación con Mecánica Automotriz y Emprendimiento y Empleabilidad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Eje Temático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Actitud(es)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Aprendizaje(s) Esperados - AE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de Aprendizaje(s) Genérico(s) - OAG</w:t>
            </w:r>
          </w:p>
        </w:tc>
      </w:tr>
      <w:tr>
        <w:trPr>
          <w:cantSplit w:val="0"/>
          <w:tblHeader w:val="0"/>
        </w:trPr>
        <w:tc>
          <w:tcPr/>
          <w:p>
            <w:r>
              <w:t>Empleabilidad y proyección laboral.</w:t>
            </w:r>
          </w:p>
        </w:tc>
        <w:tc>
          <w:tcPr/>
          <w:p>
            <w:r>
              <w:t>Producir textos funcionales y participar en interacciones orales vinculadas al mundo del trabajo.</w:t>
            </w:r>
          </w:p>
        </w:tc>
        <w:tc>
          <w:tcPr/>
          <w:p>
            <w:r>
              <w:t>Demostrar responsabilidad, iniciativa y disposición profesional.</w:t>
            </w:r>
          </w:p>
        </w:tc>
        <w:tc>
          <w:tcPr/>
          <w:p>
            <w:r>
              <w:t>Relación entre módulos de Mecánica Automotriz, trayectoria de egreso y preparación para la empleabilidad o la comunicación funcional propia del área.</w:t>
            </w:r>
          </w:p>
        </w:tc>
        <w:tc>
          <w:tcPr/>
          <w:p>
            <w:r>
              <w:t>Desarrolla el primer trabajo definido para la especialidad: Trabajo de atención al cliente en contexto de taller mecánico, centrado en la comunicación con el cliente, la explicación del diagnóstico y la descripción del trabajo a realizar o ya realizado.</w:t>
            </w:r>
          </w:p>
        </w:tc>
        <w:tc>
          <w:tcPr/>
          <w:p>
            <w:r>
              <w:t>A) Comunicarse eficazmente.</w:t>
              <w:br/>
              <w:t>E) Emprender y actuar con iniciativa.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Simulación de entrevista laboral.</w:t>
            </w:r>
          </w:p>
        </w:tc>
        <w:tc>
          <w:tcPr/>
          <w:p>
            <w:r>
              <w:t>Responder preguntas frecuentes y presentar fortalezas personales en contextos de entrevista en inglés.</w:t>
            </w:r>
          </w:p>
        </w:tc>
        <w:tc>
          <w:tcPr/>
          <w:p>
            <w:r>
              <w:t>Trabajar con seguridad, respeto y escucha activa.</w:t>
            </w:r>
          </w:p>
        </w:tc>
        <w:tc>
          <w:tcPr/>
          <w:p>
            <w:r>
              <w:t>Uso de experiencia en módulos de Mecánica Automotriz para responder en una interacción oral funcional, entrevista o atención al cliente según corresponda.</w:t>
            </w:r>
          </w:p>
        </w:tc>
        <w:tc>
          <w:tcPr/>
          <w:p>
            <w:r>
              <w:t>Participa en interacciones orales utilizando vocabulario laboral o técnico y respuestas pertinentes.</w:t>
            </w:r>
          </w:p>
        </w:tc>
        <w:tc>
          <w:tcPr/>
          <w:p>
            <w:r>
              <w:t>C) Resolver situaciones comunicativas en contextos reales.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Comprensión lectora de documentos técnicos.</w:t>
            </w:r>
          </w:p>
        </w:tc>
        <w:tc>
          <w:tcPr/>
          <w:p>
            <w:r>
              <w:t>Comprender información central y específica en textos técnicos consultados con docentes de especialidad.</w:t>
            </w:r>
          </w:p>
        </w:tc>
        <w:tc>
          <w:tcPr/>
          <w:p>
            <w:r>
              <w:t>Trabajar con autonomía, rigurosidad y pensamiento crítico.</w:t>
            </w:r>
          </w:p>
        </w:tc>
        <w:tc>
          <w:tcPr/>
          <w:p>
            <w:r>
              <w:t>Textos y pautas de trabajo sobre conceptos de motores y sistemas, mantenimiento del motor, sistemas de frenos, suspensión, dirección y sistema eléctrico, componentes del tren delantero, diagnóstico de fallas y revisiones según distintos hitos de mantenimiento de los vehículos.</w:t>
            </w:r>
          </w:p>
        </w:tc>
        <w:tc>
          <w:tcPr/>
          <w:p>
            <w:r>
              <w:t>Evaluación de comprensión lectora basada en pautas de trabajo, sistemas automotrices, diagnóstico de fallas y revisiones asociadas a distintos hitos de mantenimiento del vehículo.</w:t>
            </w:r>
          </w:p>
        </w:tc>
        <w:tc>
          <w:tcPr/>
          <w:p>
            <w:r>
              <w:t>D) Gestionar información y utilizarla con criterio.</w:t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28654920"/>
        <w:tag w:val="goog_rdk_1"/>
      </w:sdtPr>
      <w:sdtContent>
        <w:tbl>
          <w:tblPr>
            <w:tblStyle w:val="Table6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DE ACCIONES DE LA ARTICULACIÓN</w:t>
                </w:r>
              </w:p>
              <w:p w:rsidR="00000000" w:rsidDel="00000000" w:rsidP="00000000" w:rsidRDefault="00000000" w:rsidRPr="00000000" w14:paraId="0000007F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e identificar las acciones a trabajar y sus indicadores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9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8595"/>
        <w:tblGridChange w:id="0">
          <w:tblGrid>
            <w:gridCol w:w="4395"/>
            <w:gridCol w:w="8595"/>
          </w:tblGrid>
        </w:tblGridChange>
      </w:tblGrid>
      <w:tr>
        <w:trPr>
          <w:cantSplit w:val="0"/>
          <w:trHeight w:val="408.79999999999995" w:hRule="atLeast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Acción / Actividad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Secuencia semestral de empleabilidad y lectura técnica en Mecánica Automotriz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Articular el Inglés con la vida laboral y con la comprensión de documentación técnica vinculada a Mecánica Automotriz.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Docente de Inglés, docente de Emprendimiento y Empleabilidad, docente(s) de Mecánica Automotriz, estudiantes de 4° Medio TP y coordinación pedagógica HC-TP.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La secuencia incluye como primer trabajo: Trabajo de atención al cliente en contexto de taller mecánico, centrado en la comunicación con el cliente, la explicación del diagnóstico y la descripción del trabajo a realizar o ya realizado. Además, contempla interacciones orales funcionales y una evaluación escrita de comprensión lectora basada en documentos consultados con docentes de Mecánica Automotriz. Textos y pautas de trabajo sobre conceptos de motores y sistemas, mantenimiento del motor, sistemas de frenos, suspensión, dirección y sistema eléctrico, componentes del tren delantero, diagnóstico de fallas y revisiones según distintos hitos de mantenimiento de los vehículos. Estos contenidos se revisarán a lo largo del año por medio de comprensión lectora, integrando además otros trabajos de la asignatura. Este trabajo servirá como base para posteriores actividades de comprensión lectora y comunicación técnica durante el segundo semestre.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Indicadores de Logro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Redacta un CV funcional en inglés; participa en entrevista simulada usando recursos de apoyo; comprende información explícita e implícita en textos técnicos; responde una evaluación escrita pertinente a Mecánica Automotriz; y progresa en la comprensión de textos asociados a los focos definidos para la especialidad.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Medio(s) de Verificación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Rúbrica del trabajo inicial, instrumentos para interacción oral funcional, prueba escrita de comprensión lectora y productos de clase.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8151634"/>
        <w:tag w:val="goog_rdk_2"/>
      </w:sdtPr>
      <w:sdtContent>
        <w:tbl>
          <w:tblPr>
            <w:tblStyle w:val="Table8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7702084"/>
        <w:tag w:val="goog_rdk_3"/>
      </w:sdtPr>
      <w:sdtContent>
        <w:tbl>
          <w:tblPr>
            <w:tblStyle w:val="Table9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48987238"/>
        <w:tag w:val="goog_rdk_4"/>
      </w:sdtPr>
      <w:sdtContent>
        <w:tbl>
          <w:tblPr>
            <w:tblStyle w:val="Table10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CARTA GANTT CON LAS ACCIONES DE LA ARTICULACIÓN</w:t>
                </w: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B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las acciones a trabajar y marca con una 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u w:val="single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 el mes en que se realizarán las actividades de la acción.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90.0" w:type="dxa"/>
        <w:jc w:val="left"/>
        <w:tblLayout w:type="fixed"/>
        <w:tblLook w:val="0400"/>
      </w:tblPr>
      <w:tblGrid>
        <w:gridCol w:w="6105"/>
        <w:gridCol w:w="705"/>
        <w:gridCol w:w="645"/>
        <w:gridCol w:w="705"/>
        <w:gridCol w:w="660"/>
        <w:gridCol w:w="600"/>
        <w:gridCol w:w="705"/>
        <w:gridCol w:w="660"/>
        <w:gridCol w:w="735"/>
        <w:gridCol w:w="765"/>
        <w:gridCol w:w="705"/>
        <w:tblGridChange w:id="0">
          <w:tblGrid>
            <w:gridCol w:w="6105"/>
            <w:gridCol w:w="705"/>
            <w:gridCol w:w="645"/>
            <w:gridCol w:w="705"/>
            <w:gridCol w:w="660"/>
            <w:gridCol w:w="600"/>
            <w:gridCol w:w="705"/>
            <w:gridCol w:w="660"/>
            <w:gridCol w:w="735"/>
            <w:gridCol w:w="765"/>
            <w:gridCol w:w="705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Nombre 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Abr.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Nov.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Planificación conjunta con docentes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Trabajo 1: atención al cliente en taller mecánico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Lectura guiada sobre motores, sistemas y diagnóstico de fallas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Evaluación escrita de comprensión lectora y pautas de trabajo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</w:tr>
    </w:tbl>
    <w:p w:rsidR="00000000" w:rsidDel="00000000" w:rsidP="00000000" w:rsidRDefault="00000000" w:rsidRPr="00000000" w14:paraId="000000E4">
      <w:pPr>
        <w:spacing w:after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041" w:top="566.9291338582677" w:left="1417" w:right="1417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b w:val="1"/>
        <w:bCs w:val="1"/>
        <w:rtl w:val="0"/>
      </w:rPr>
      <w:t xml:space="preserve">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46D7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46D7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46D7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46D7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46D7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46D7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46D7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46D7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46D7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46D7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46D7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46D7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46D7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46D7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46D7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46D7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46D7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46D7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46D72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02"/>
  </w:style>
  <w:style w:type="paragraph" w:styleId="Piedepgina">
    <w:name w:val="footer"/>
    <w:basedOn w:val="Normal"/>
    <w:link w:val="Piedepgina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02"/>
  </w:style>
  <w:style w:type="table" w:styleId="Tablaconcuadrcula">
    <w:name w:val="Table Grid"/>
    <w:basedOn w:val="Tablanormal"/>
    <w:uiPriority w:val="39"/>
    <w:rsid w:val="008B19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Montserrat-boldItalic.ttf"/><Relationship Id="rId9" Type="http://schemas.openxmlformats.org/officeDocument/2006/relationships/font" Target="fonts/Montserra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Montserrat-regular.ttf"/><Relationship Id="rId8" Type="http://schemas.openxmlformats.org/officeDocument/2006/relationships/font" Target="fonts/Montserrat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9bOWBnvbz/+QvYK2QxbeF6Ovw==">CgMxLjAaHwoBMBIaChgICVIUChJ0YWJsZS5yZ3lkdHpmZmpoZ2gaHwoBMRIaChgICVIUChJ0YWJsZS4yb3h5Z2I3cDlicXIaHwoBMhIaChgICVIUChJ0YWJsZS5vbnNnNzVldHRjZHQaHwoBMxIaChgICVIUChJ0YWJsZS52OTB1bXZ3bmozbGQaHwoBNBIaChgICVIUChJ0YWJsZS50Ymp5ZWoybzQ4eGI4AHIhMW9FZHh0M0hGQ0lzY3EyckExS3NOY294NEtSLTFOQ2FQ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2025-03-04T14:52:00Z</dcterms:created>
  <dc:creator>Leonardo Castañeda</dc:creator>
</cp:coreProperties>
</file>