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0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tuvi1nvwvzvq" w:id="0"/>
      <w:bookmarkEnd w:id="0"/>
      <w:r w:rsidDel="00000000" w:rsidR="00000000" w:rsidRPr="00000000">
        <w:rPr>
          <w:rFonts w:ascii="Andika" w:cs="Andika" w:eastAsia="Andika" w:hAnsi="Andika"/>
          <w:b w:val="1"/>
          <w:color w:val="172b4d"/>
          <w:sz w:val="30"/>
          <w:szCs w:val="30"/>
          <w:rtl w:val="0"/>
        </w:rPr>
        <w:t xml:space="preserve">1️⃣ Informações Gerais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after="0" w:afterAutospacing="0" w:before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Nome do Script: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script_create_rendimento_ativos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Data de Criação: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72b4d"/>
          <w:sz w:val="18"/>
          <w:szCs w:val="18"/>
          <w:rtl w:val="0"/>
        </w:rPr>
        <w:t xml:space="preserve">2025-02-12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Autor(es):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Jefferson Moraes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Última Atualização: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2025-02-12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Descrição: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Cria tabela de rendimento dos 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0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hf1ag4ipqmsm" w:id="1"/>
      <w:bookmarkEnd w:id="1"/>
      <w:r w:rsidDel="00000000" w:rsidR="00000000" w:rsidRPr="00000000">
        <w:rPr>
          <w:rFonts w:ascii="Andika" w:cs="Andika" w:eastAsia="Andika" w:hAnsi="Andika"/>
          <w:b w:val="1"/>
          <w:color w:val="172b4d"/>
          <w:sz w:val="30"/>
          <w:szCs w:val="30"/>
          <w:rtl w:val="0"/>
        </w:rPr>
        <w:t xml:space="preserve">2️⃣ Contexto e Objetivo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hd w:fill="ffffff" w:val="clear"/>
        <w:spacing w:after="0" w:afterAutospacing="0" w:before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Motivação: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Esse script foi criado para possibilitar o cálculo do rendimento diário dos ativos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Cenário Atual: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Há necessidade do cálculo do rendimento para cálculo da rentabilidade dos ativos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Objetivo do Script: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Calcular o rendimento diário para os ativos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Impacto Esperado: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Criação de uma tabela com o rendimento dos ativos no bigQuery para uso no Looker Studio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0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z4kaonjoto0a" w:id="2"/>
      <w:bookmarkEnd w:id="2"/>
      <w:r w:rsidDel="00000000" w:rsidR="00000000" w:rsidRPr="00000000">
        <w:rPr>
          <w:rFonts w:ascii="Andika" w:cs="Andika" w:eastAsia="Andika" w:hAnsi="Andika"/>
          <w:b w:val="1"/>
          <w:color w:val="172b4d"/>
          <w:sz w:val="30"/>
          <w:szCs w:val="30"/>
          <w:rtl w:val="0"/>
        </w:rPr>
        <w:t xml:space="preserve">3️⃣ Estrutura dos Dados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afterAutospacing="0" w:before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Tabelas e Views Utilizadas: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dbo.Precificacao, que contém os preços diários dos ativos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dbo.Moeda, que contém informações de moedas cadastradas no sistema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dbo.Ativo, que contém informações dos ativos cadastrados no sistema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dbo.Subclasse, que contém informações das Subclasses cadastradas no sistema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dbo.Movimentacao, que contém informações das movimentações cadastradas no sistema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nexuslegado_azuredb_hml.ir_isento_diario, que contém valores de posição a serem somados na posição de ativos isentos de IR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nexuslegado_azuredb_hml.ir_dividendos, que contém valores de dividendos a serem somados aos dividendos de ativos isentos de IR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nexuslegado_azuredb_hml.relatorio_posicao_expandida, que contém valores de posição diária para os ativos cadastrados no sistema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Colunas Relevantes: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colunas de chaves primárias, chaves estrangeiras, valores e datas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Chaves Primárias e Estrangeiras: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Subclasse.Id, Moeda.Id, Ativo.Id, Cliente.Id, Custodia.Id, DataPosicao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520" w:line="300" w:lineRule="auto"/>
        <w:rPr>
          <w:rFonts w:ascii="Roboto" w:cs="Roboto" w:eastAsia="Roboto" w:hAnsi="Roboto"/>
          <w:b w:val="1"/>
          <w:color w:val="172b4d"/>
          <w:sz w:val="30"/>
          <w:szCs w:val="30"/>
        </w:rPr>
      </w:pPr>
      <w:bookmarkStart w:colFirst="0" w:colLast="0" w:name="_yfm428rf0wom" w:id="3"/>
      <w:bookmarkEnd w:id="3"/>
      <w:r w:rsidDel="00000000" w:rsidR="00000000" w:rsidRPr="00000000">
        <w:rPr>
          <w:rFonts w:ascii="Andika" w:cs="Andika" w:eastAsia="Andika" w:hAnsi="Andika"/>
          <w:b w:val="1"/>
          <w:color w:val="172b4d"/>
          <w:sz w:val="30"/>
          <w:szCs w:val="30"/>
          <w:rtl w:val="0"/>
        </w:rPr>
        <w:t xml:space="preserve">4️⃣ Lógica do Script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fffff" w:val="clear"/>
        <w:spacing w:after="0" w:afterAutospacing="0" w:before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Passo a Passo da Execução: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Pega a cotação do dólar diário e salva na variável CotacaoDolar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Pega ativos para os quais iremos calcular rendimento e salva na variável AtivosParaCalculo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Pega a soma das movimentações para cada ativo/custódia/dia e salva na variável Movimentacoes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Soma posições da tabela ir_isento_diario. Essa tabela tem o valor que seria descontado caso houvesse cobrança de IR nos ativos isentos de IR e salva na variável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IrIsento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Soma movimentos da tabela de ir_dividendos. Essa tabela tem o valor que seria descontado caso houvesse cobrança de IR nos movimentos isentos de IR e salva na variável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Dividendos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Pega posições dos ativos junto com as posições do dia anterior da tabela relatorio_posicao_expandida e salva na variável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PosicoesComAnterior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hd w:fill="ffffff" w:val="clear"/>
        <w:ind w:left="144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unta PosicoesComAnterior com Movimentacoes, IrIsento e  Dividendos e converte soma dos movimentos/ir_isento_diario/ir_dividendos do offshore para real e do brasil para dolar e salva na variável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ValoresConvertidos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hd w:fill="ffffff" w:val="clear"/>
        <w:ind w:left="144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Junta PosicoesComAnterior com ValoresConvertidos e calcula o rendimento diário na moeda natia, em real  e em dólar para os ativos e salva na variável 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RendimentoAtivos</w:t>
      </w:r>
    </w:p>
    <w:p w:rsidR="00000000" w:rsidDel="00000000" w:rsidP="00000000" w:rsidRDefault="00000000" w:rsidRPr="00000000" w14:paraId="00000022">
      <w:pPr>
        <w:shd w:fill="ffffff" w:val="clear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0" w:afterAutospacing="0" w:before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Principais Cálculos e Regras de Negócio: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Para o cálculo de soma de movimentações somamos apenas movimentações com o TipoMovimentacaoId dentre as seguintes: </w:t>
        <w:br w:type="textWrapping"/>
        <w:t xml:space="preserve">2: "Ajustes BM&amp;F",</w:t>
        <w:br w:type="textWrapping"/>
        <w:t xml:space="preserve">3: "Amortização",</w:t>
        <w:br w:type="textWrapping"/>
        <w:t xml:space="preserve">8: "Compra",</w:t>
        <w:br w:type="textWrapping"/>
        <w:t xml:space="preserve">9: "Corr Monet",</w:t>
        <w:br w:type="textWrapping"/>
        <w:t xml:space="preserve">12: "Dividendos",</w:t>
        <w:br w:type="textWrapping"/>
        <w:t xml:space="preserve">17: "IOF",</w:t>
        <w:br w:type="textWrapping"/>
        <w:t xml:space="preserve">18: "IR Isento",</w:t>
        <w:br w:type="textWrapping"/>
        <w:t xml:space="preserve">19: "IR",</w:t>
        <w:br w:type="textWrapping"/>
        <w:t xml:space="preserve">20: "JCP",</w:t>
        <w:br w:type="textWrapping"/>
        <w:t xml:space="preserve">21: "Juros",</w:t>
        <w:br w:type="textWrapping"/>
        <w:t xml:space="preserve">26: "Taxas/Fees" ,</w:t>
        <w:br w:type="textWrapping"/>
        <w:t xml:space="preserve">31: "Venda",</w:t>
        <w:br w:type="textWrapping"/>
        <w:t xml:space="preserve">32: "Baixa de Ativos"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Para soma de posições de IR isento diário, agrupamos por cliente, custodia, ativo e data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Para soma de movimentos de IR dividendos, agrupamos por cliente, custodia, ativo e data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Para o cálculo do rendimento diário, caso não haja posição no dia anterior realizamos o cálculo posição do dia + soma dos movimentos do dia para chegar no rendimento. Caso haja posição no dia anterior realizamos o cálculo posição + soma dos movimentos + ir isento + ir_dividendos + ir_isento do dia anterior - posição do dia anterior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Otimizações Aplicadas: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