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PARROCCHIA SANTA COSMA E DAMIANO con sede legale in VIA SAN FRANCESCO 24 AIRUNO -  P.I. n.  01342660139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il 01/01/1970, codice fiscale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PARROCCHIA SANTA COSMA E DAMIANO </w:t>
      </w:r>
      <w:r>
        <w:rPr>
          <w:rFonts w:eastAsia="SimSun" w:cs="Arial" w:ascii="Arial" w:hAnsi="Arial"/>
          <w:b w:val="false"/>
          <w:bCs w:val="false"/>
          <w:sz w:val="20"/>
          <w:szCs w:val="20"/>
          <w:lang w:eastAsia="hi-IN" w:bidi="hi-IN"/>
        </w:rPr>
        <w:t xml:space="preserve">con sede legale in VIA SAN FRANCESCO 24 </w:t>
      </w:r>
      <w:r>
        <w:rPr>
          <w:rFonts w:eastAsia="SimSun" w:cs="Arial" w:ascii="Arial" w:hAnsi="Arial"/>
          <w:b w:val="false"/>
          <w:bCs w:val="false"/>
          <w:color w:val="000000"/>
          <w:sz w:val="20"/>
          <w:szCs w:val="20"/>
          <w:lang w:eastAsia="hi-IN" w:bidi="hi-IN"/>
        </w:rPr>
        <w:t xml:space="preserve">${azienda_cap} AIRUNO (${azienda_provincia})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2015-05-20 07:44:56</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PARROCCHIA SANTA COSMA E DAMIANO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Arial">
    <w:charset w:val="01"/>
    <w:family w:val="swiss"/>
    <w:pitch w:val="default"/>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auto"/>
      <w:sz w:val="20"/>
      <w:szCs w:val="20"/>
      <w:lang w:eastAsia="ar-SA" w:val="it-IT"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testo1"/>
    <w:pPr/>
    <w:rPr>
      <w:rFonts w:cs="Mangal"/>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