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127</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DAVIDE PANZERI ARCHITETTO con sede legale in VIA CRISTOFORO COLOMBO 18 VALGREGHENTINO -  P.I. n.  02714580137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DAVIDE PANZERI nato a LECCO il 12/12/1976, codice fiscale PNZDVD76T12E507C.</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DAVIDE PANZERI ARCHITETTO </w:t>
      </w:r>
      <w:r>
        <w:rPr>
          <w:rFonts w:eastAsia="SimSun" w:cs="Arial" w:ascii="Arial" w:hAnsi="Arial"/>
          <w:b w:val="false"/>
          <w:bCs w:val="false"/>
          <w:sz w:val="20"/>
          <w:szCs w:val="20"/>
          <w:lang w:eastAsia="hi-IN" w:bidi="hi-IN"/>
        </w:rPr>
        <w:t xml:space="preserve">con sede legale in VIA CRISTOFORO COLOMBO 18 </w:t>
      </w:r>
      <w:r>
        <w:rPr>
          <w:rFonts w:eastAsia="SimSun" w:cs="Arial" w:ascii="Arial" w:hAnsi="Arial"/>
          <w:b w:val="false"/>
          <w:bCs w:val="false"/>
          <w:color w:val="000000"/>
          <w:sz w:val="20"/>
          <w:szCs w:val="20"/>
          <w:lang w:eastAsia="hi-IN" w:bidi="hi-IN"/>
        </w:rPr>
        <w:t xml:space="preserve">23857 VALGREGHENTINO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2015-05-27 07:28:42</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DAVIDE PANZERI ARCHITETTO</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