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127 stipulata in data </w:t>
      </w:r>
      <w:bookmarkStart w:id="0" w:name="__DdeLink__88_1131033923"/>
      <w:r>
        <w:rPr>
          <w:color w:val="000000"/>
          <w:sz w:val="18"/>
          <w:szCs w:val="18"/>
        </w:rPr>
        <w:t>27/05/2015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ALESSANDRO GARDELLI nato a LECCO il 24/11/1998 residente in VIA DEI GELSI, 29 VALGREGHENTINO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3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GEOMETRA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DAVIDE PANZERI ARCHITETTO con sede legale in VIA CRISTOFORO COLOMBO 18, VALGREGHENTINO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CRISTOFORO COLOMBO 18, </w:t>
      </w:r>
      <w:bookmarkStart w:id="3" w:name="__DdeLink__1094_1853324646"/>
      <w:r>
        <w:rPr>
          <w:color w:val="000000"/>
          <w:sz w:val="18"/>
          <w:szCs w:val="18"/>
        </w:rPr>
        <w:t>VALGREGHENTINO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DAVIDE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PANZERI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Vincenza Apicella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GEOMETRA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 			- Saper utilizzare e produrre semplici documentazioni tecniche.
- Eseguire, sotto la direzione del personale dell’ufficio, e/o del titolare, semplici operazioni di progettazione con  esecuzione di  elaborati grafici 
   			completi.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27/05/2015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