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131</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PAOLO BODEGA STUDIO DI ARCHITETTURA con sede legale in CORSO MATTEOTTI 83 LECCO -  P.I. n.  01737470126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LUCA CASTELLI nato a  il 01/01/1970, codice fiscale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PAOLO BODEGA STUDIO DI ARCHITETTURA </w:t>
      </w:r>
      <w:r>
        <w:rPr>
          <w:rFonts w:eastAsia="SimSun" w:cs="Arial" w:ascii="Arial" w:hAnsi="Arial"/>
          <w:b w:val="false"/>
          <w:bCs w:val="false"/>
          <w:sz w:val="20"/>
          <w:szCs w:val="20"/>
          <w:lang w:eastAsia="hi-IN" w:bidi="hi-IN"/>
        </w:rPr>
        <w:t xml:space="preserve">con sede legale in CORSO MATTEOTTI 83 </w:t>
      </w:r>
      <w:r>
        <w:rPr>
          <w:rFonts w:eastAsia="SimSun" w:cs="Arial" w:ascii="Arial" w:hAnsi="Arial"/>
          <w:b w:val="false"/>
          <w:bCs w:val="false"/>
          <w:color w:val="000000"/>
          <w:sz w:val="20"/>
          <w:szCs w:val="20"/>
          <w:lang w:eastAsia="hi-IN" w:bidi="hi-IN"/>
        </w:rPr>
        <w:t xml:space="preserve">23900 LECCO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07:34:58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PAOLO BODEGA STUDIO DI ARCHITETTURA</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