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152</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CASTELLI PIETRO SRL con sede legale in VIA ALLA CASCATA 21 CALOLZIOCORTE -  P.I. n.  00342530136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PIERMARIO MUZZOLON nato a VERCURAGO il 12/08/1950, codice fiscale MZZPMR50M12L751E.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CASTELLI PIETRO SRL </w:t>
      </w:r>
      <w:r>
        <w:rPr>
          <w:rFonts w:eastAsia="SimSun" w:cs="Arial" w:ascii="Arial" w:hAnsi="Arial"/>
          <w:b w:val="false"/>
          <w:bCs w:val="false"/>
          <w:sz w:val="20"/>
          <w:szCs w:val="20"/>
          <w:lang w:eastAsia="hi-IN" w:bidi="hi-IN"/>
        </w:rPr>
        <w:t xml:space="preserve">con sede legale in VIA ALLA CASCATA 21 </w:t>
      </w:r>
      <w:r>
        <w:rPr>
          <w:rFonts w:eastAsia="SimSun" w:cs="Arial" w:ascii="Arial" w:hAnsi="Arial"/>
          <w:b w:val="false"/>
          <w:bCs w:val="false"/>
          <w:color w:val="000000"/>
          <w:sz w:val="20"/>
          <w:szCs w:val="20"/>
          <w:lang w:eastAsia="hi-IN" w:bidi="hi-IN"/>
        </w:rPr>
        <w:t xml:space="preserve">23801 CALOLZIOCORTE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16/07/2015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CASTELLI PIETRO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