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41 stipulata in data </w:t>
      </w:r>
      <w:bookmarkStart w:id="0" w:name="__DdeLink__88_1131033923"/>
      <w:r>
        <w:rPr>
          <w:color w:val="000000"/>
          <w:sz w:val="18"/>
          <w:szCs w:val="18"/>
        </w:rPr>
        <w:t>21/07/2015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SELVA nato a LECCO il 17/11/1997 residente in VIA VALTORTA, 14 BARZIO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LARIOTECHNIK con sede legale in VIA RAFFAELLO 4,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BASELONE 24, </w:t>
      </w:r>
      <w:bookmarkStart w:id="3" w:name="__DdeLink__1094_1853324646"/>
      <w:r>
        <w:rPr>
          <w:color w:val="000000"/>
          <w:sz w:val="18"/>
          <w:szCs w:val="18"/>
        </w:rPr>
        <w:t>CIVATE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MATTIA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BOLIS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