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109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MDG s.n.c.DI GADDI P. e C. con sede legale in VIA CISERINO 4/E LIERNA -  P.I. n.  02085500136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PATRIZIO GADDI nato a BELLANO il 28/03/1965, codice fiscale GDDPRZ65C28A745X.</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MDG s.n.c.DI GADDI P. e C. </w:t>
      </w:r>
      <w:r>
        <w:rPr>
          <w:rFonts w:eastAsia="SimSun" w:cs="Arial" w:ascii="Arial" w:hAnsi="Arial"/>
          <w:b w:val="false"/>
          <w:bCs w:val="false"/>
          <w:sz w:val="20"/>
          <w:szCs w:val="20"/>
          <w:lang w:eastAsia="hi-IN" w:bidi="hi-IN"/>
        </w:rPr>
        <w:t xml:space="preserve">con sede legale in VIA CISERINO 4/E </w:t>
      </w:r>
      <w:r>
        <w:rPr>
          <w:rFonts w:eastAsia="SimSun" w:cs="Arial" w:ascii="Arial" w:hAnsi="Arial"/>
          <w:b w:val="false"/>
          <w:bCs w:val="false"/>
          <w:color w:val="000000"/>
          <w:sz w:val="20"/>
          <w:szCs w:val="20"/>
          <w:lang w:eastAsia="hi-IN" w:bidi="hi-IN"/>
        </w:rPr>
        <w:t xml:space="preserve">23827 LIERNA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24/07/2015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MDG s.n.c.DI GADDI P. e 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