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COMETO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CABELLA LATTUADA, 41 ANNONE BRIANZA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PIETRO TOCCHETTI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08/03/1965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COMETO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CABELLA LATTUADA, 41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ANNONE BRIANZA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COMETO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