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69885B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54265D">
        <w:rPr>
          <w:rFonts w:ascii="Arial" w:hAnsi="Arial" w:cs="Arial"/>
          <w:b/>
          <w:sz w:val="24"/>
          <w:szCs w:val="24"/>
        </w:rPr>
        <w:t>Data file for analyses of kissing (all sample &amp; cross-cultural comparisons)</w:t>
      </w:r>
    </w:p>
    <w:p w14:paraId="6BA0B265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4265D">
        <w:rPr>
          <w:rFonts w:ascii="Arial" w:hAnsi="Arial" w:cs="Arial"/>
          <w:sz w:val="24"/>
          <w:szCs w:val="24"/>
        </w:rPr>
        <w:t xml:space="preserve">Watkins et al. </w:t>
      </w:r>
    </w:p>
    <w:p w14:paraId="0EE8B466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4265D">
        <w:rPr>
          <w:rFonts w:ascii="Arial" w:hAnsi="Arial" w:cs="Arial"/>
          <w:sz w:val="24"/>
          <w:szCs w:val="24"/>
        </w:rPr>
        <w:t>[see manuscript for exact instructions given to participants on questionnaire items]</w:t>
      </w:r>
    </w:p>
    <w:p w14:paraId="105D578B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7F42298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4265D">
        <w:rPr>
          <w:rFonts w:ascii="Arial" w:hAnsi="Arial" w:cs="Arial"/>
          <w:sz w:val="24"/>
          <w:szCs w:val="24"/>
        </w:rPr>
        <w:t xml:space="preserve">Data File #1 - </w:t>
      </w:r>
      <w:proofErr w:type="spellStart"/>
      <w:r w:rsidRPr="0054265D">
        <w:rPr>
          <w:rFonts w:ascii="Arial" w:hAnsi="Arial" w:cs="Arial"/>
          <w:sz w:val="24"/>
          <w:szCs w:val="24"/>
        </w:rPr>
        <w:t>Kissing_submitted</w:t>
      </w:r>
      <w:proofErr w:type="spellEnd"/>
      <w:r w:rsidRPr="0054265D">
        <w:rPr>
          <w:rFonts w:ascii="Arial" w:hAnsi="Arial" w:cs="Arial"/>
          <w:sz w:val="24"/>
          <w:szCs w:val="24"/>
        </w:rPr>
        <w:t xml:space="preserve"> data (main data file from which all analyses were derived)</w:t>
      </w:r>
    </w:p>
    <w:p w14:paraId="1BE01CC7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FBCC5EC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4265D">
        <w:rPr>
          <w:rFonts w:ascii="Arial" w:hAnsi="Arial" w:cs="Arial"/>
          <w:sz w:val="24"/>
          <w:szCs w:val="24"/>
        </w:rPr>
        <w:t>ID</w:t>
      </w:r>
    </w:p>
    <w:p w14:paraId="0801E174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4265D">
        <w:rPr>
          <w:rFonts w:ascii="Arial" w:hAnsi="Arial" w:cs="Arial"/>
          <w:sz w:val="24"/>
          <w:szCs w:val="24"/>
        </w:rPr>
        <w:t>Ex_Sample</w:t>
      </w:r>
      <w:proofErr w:type="spellEnd"/>
      <w:r w:rsidRPr="0054265D">
        <w:rPr>
          <w:rFonts w:ascii="Arial" w:hAnsi="Arial" w:cs="Arial"/>
          <w:sz w:val="24"/>
          <w:szCs w:val="24"/>
        </w:rPr>
        <w:t xml:space="preserve"> - If=1, indicates that participant should be excluded from initial analyses</w:t>
      </w:r>
    </w:p>
    <w:p w14:paraId="4B32D636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4265D">
        <w:rPr>
          <w:rFonts w:ascii="Arial" w:hAnsi="Arial" w:cs="Arial"/>
          <w:sz w:val="24"/>
          <w:szCs w:val="24"/>
        </w:rPr>
        <w:t>Ex_Cross</w:t>
      </w:r>
      <w:proofErr w:type="spellEnd"/>
      <w:r w:rsidRPr="0054265D">
        <w:rPr>
          <w:rFonts w:ascii="Arial" w:hAnsi="Arial" w:cs="Arial"/>
          <w:sz w:val="24"/>
          <w:szCs w:val="24"/>
        </w:rPr>
        <w:t xml:space="preserve"> - If=1, indicates that participant should be excluded from cross-national comparisons</w:t>
      </w:r>
    </w:p>
    <w:p w14:paraId="7850C2DC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4265D">
        <w:rPr>
          <w:rFonts w:ascii="Arial" w:hAnsi="Arial" w:cs="Arial"/>
          <w:sz w:val="24"/>
          <w:szCs w:val="24"/>
        </w:rPr>
        <w:t>Consent</w:t>
      </w:r>
    </w:p>
    <w:p w14:paraId="4D506BAE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4265D">
        <w:rPr>
          <w:rFonts w:ascii="Arial" w:hAnsi="Arial" w:cs="Arial"/>
          <w:sz w:val="24"/>
          <w:szCs w:val="24"/>
        </w:rPr>
        <w:t>Sex</w:t>
      </w:r>
    </w:p>
    <w:p w14:paraId="213FD27F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4265D">
        <w:rPr>
          <w:rFonts w:ascii="Arial" w:hAnsi="Arial" w:cs="Arial"/>
          <w:sz w:val="24"/>
          <w:szCs w:val="24"/>
        </w:rPr>
        <w:t>SexPref</w:t>
      </w:r>
      <w:proofErr w:type="spellEnd"/>
      <w:r w:rsidRPr="0054265D">
        <w:rPr>
          <w:rFonts w:ascii="Arial" w:hAnsi="Arial" w:cs="Arial"/>
          <w:sz w:val="24"/>
          <w:szCs w:val="24"/>
        </w:rPr>
        <w:t xml:space="preserve"> - Sexual orientation</w:t>
      </w:r>
    </w:p>
    <w:p w14:paraId="287B1546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4265D">
        <w:rPr>
          <w:rFonts w:ascii="Arial" w:hAnsi="Arial" w:cs="Arial"/>
          <w:sz w:val="24"/>
          <w:szCs w:val="24"/>
        </w:rPr>
        <w:t>Age (in years)</w:t>
      </w:r>
    </w:p>
    <w:p w14:paraId="14EBEEAE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4265D">
        <w:rPr>
          <w:rFonts w:ascii="Arial" w:hAnsi="Arial" w:cs="Arial"/>
          <w:sz w:val="24"/>
          <w:szCs w:val="24"/>
        </w:rPr>
        <w:t>Country_Res</w:t>
      </w:r>
      <w:proofErr w:type="spellEnd"/>
      <w:r w:rsidRPr="0054265D">
        <w:rPr>
          <w:rFonts w:ascii="Arial" w:hAnsi="Arial" w:cs="Arial"/>
          <w:sz w:val="24"/>
          <w:szCs w:val="24"/>
        </w:rPr>
        <w:t xml:space="preserve"> - country where they live</w:t>
      </w:r>
    </w:p>
    <w:p w14:paraId="3A30514B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4265D">
        <w:rPr>
          <w:rFonts w:ascii="Arial" w:hAnsi="Arial" w:cs="Arial"/>
          <w:sz w:val="24"/>
          <w:szCs w:val="24"/>
        </w:rPr>
        <w:t>Country_Born</w:t>
      </w:r>
      <w:proofErr w:type="spellEnd"/>
    </w:p>
    <w:p w14:paraId="6AAB7A0B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F75E2FE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4265D">
        <w:rPr>
          <w:rFonts w:ascii="Arial" w:hAnsi="Arial" w:cs="Arial"/>
          <w:sz w:val="24"/>
          <w:szCs w:val="24"/>
        </w:rPr>
        <w:t>HPP_9 - Historical Pathogen prevalence (Schaller &amp; Murray, 2010)</w:t>
      </w:r>
    </w:p>
    <w:p w14:paraId="789212CC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4265D">
        <w:rPr>
          <w:rFonts w:ascii="Arial" w:hAnsi="Arial" w:cs="Arial"/>
          <w:sz w:val="24"/>
          <w:szCs w:val="24"/>
        </w:rPr>
        <w:t>GDP - Gross domestic product (CIA World Factbook)</w:t>
      </w:r>
    </w:p>
    <w:p w14:paraId="16E804DD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4265D">
        <w:rPr>
          <w:rFonts w:ascii="Arial" w:hAnsi="Arial" w:cs="Arial"/>
          <w:sz w:val="24"/>
          <w:szCs w:val="24"/>
        </w:rPr>
        <w:t>GINI - Income inequality (high scores = high income inequality, CIA World Factbook)</w:t>
      </w:r>
    </w:p>
    <w:p w14:paraId="5E0F435D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4265D">
        <w:rPr>
          <w:rFonts w:ascii="Arial" w:hAnsi="Arial" w:cs="Arial"/>
          <w:sz w:val="24"/>
          <w:szCs w:val="24"/>
        </w:rPr>
        <w:t>SexRatio</w:t>
      </w:r>
      <w:proofErr w:type="spellEnd"/>
      <w:r w:rsidRPr="0054265D">
        <w:rPr>
          <w:rFonts w:ascii="Arial" w:hAnsi="Arial" w:cs="Arial"/>
          <w:sz w:val="24"/>
          <w:szCs w:val="24"/>
        </w:rPr>
        <w:t>(2017est) - Total national sex ratio estimated for 2017 (CIA World Factbook)</w:t>
      </w:r>
    </w:p>
    <w:p w14:paraId="0A981FA7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54265D">
        <w:rPr>
          <w:rFonts w:ascii="Arial" w:hAnsi="Arial" w:cs="Arial"/>
          <w:sz w:val="24"/>
          <w:szCs w:val="24"/>
        </w:rPr>
        <w:t>SexRatio</w:t>
      </w:r>
      <w:proofErr w:type="spellEnd"/>
      <w:r w:rsidRPr="0054265D">
        <w:rPr>
          <w:rFonts w:ascii="Arial" w:hAnsi="Arial" w:cs="Arial"/>
          <w:sz w:val="24"/>
          <w:szCs w:val="24"/>
        </w:rPr>
        <w:t>(</w:t>
      </w:r>
      <w:proofErr w:type="gramEnd"/>
      <w:r w:rsidRPr="0054265D">
        <w:rPr>
          <w:rFonts w:ascii="Arial" w:hAnsi="Arial" w:cs="Arial"/>
          <w:sz w:val="24"/>
          <w:szCs w:val="24"/>
        </w:rPr>
        <w:t>15-54) - National sex ratio averaged across two age cohorts (CIA World Factbook)</w:t>
      </w:r>
    </w:p>
    <w:p w14:paraId="09030D7B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4265D">
        <w:rPr>
          <w:rFonts w:ascii="Arial" w:hAnsi="Arial" w:cs="Arial"/>
          <w:sz w:val="24"/>
          <w:szCs w:val="24"/>
        </w:rPr>
        <w:t>UNRegion</w:t>
      </w:r>
      <w:proofErr w:type="spellEnd"/>
      <w:r w:rsidRPr="0054265D">
        <w:rPr>
          <w:rFonts w:ascii="Arial" w:hAnsi="Arial" w:cs="Arial"/>
          <w:sz w:val="24"/>
          <w:szCs w:val="24"/>
        </w:rPr>
        <w:t xml:space="preserve"> - UN regions dummy coded (1=Africa, 2=Asia-Pacific, 3=E Europe, 4=Latin America and Caribbean, 5=W Europe &amp; </w:t>
      </w:r>
      <w:proofErr w:type="spellStart"/>
      <w:r w:rsidRPr="0054265D">
        <w:rPr>
          <w:rFonts w:ascii="Arial" w:hAnsi="Arial" w:cs="Arial"/>
          <w:sz w:val="24"/>
          <w:szCs w:val="24"/>
        </w:rPr>
        <w:t>Ohters</w:t>
      </w:r>
      <w:proofErr w:type="spellEnd"/>
      <w:r w:rsidRPr="0054265D">
        <w:rPr>
          <w:rFonts w:ascii="Arial" w:hAnsi="Arial" w:cs="Arial"/>
          <w:sz w:val="24"/>
          <w:szCs w:val="24"/>
        </w:rPr>
        <w:t>)</w:t>
      </w:r>
    </w:p>
    <w:p w14:paraId="5528E9EB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DA2CC17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4265D">
        <w:rPr>
          <w:rFonts w:ascii="Arial" w:hAnsi="Arial" w:cs="Arial"/>
          <w:sz w:val="24"/>
          <w:szCs w:val="24"/>
        </w:rPr>
        <w:t>RelStatus</w:t>
      </w:r>
      <w:proofErr w:type="spellEnd"/>
      <w:r w:rsidRPr="0054265D">
        <w:rPr>
          <w:rFonts w:ascii="Arial" w:hAnsi="Arial" w:cs="Arial"/>
          <w:sz w:val="24"/>
          <w:szCs w:val="24"/>
        </w:rPr>
        <w:t xml:space="preserve"> - Whether the participant considered themselves in a long term romantic relationship (1=Yes, 2=No)</w:t>
      </w:r>
    </w:p>
    <w:p w14:paraId="097C6188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4265D">
        <w:rPr>
          <w:rFonts w:ascii="Arial" w:hAnsi="Arial" w:cs="Arial"/>
          <w:sz w:val="24"/>
          <w:szCs w:val="24"/>
        </w:rPr>
        <w:t>RelLength</w:t>
      </w:r>
      <w:proofErr w:type="spellEnd"/>
      <w:r w:rsidRPr="0054265D">
        <w:rPr>
          <w:rFonts w:ascii="Arial" w:hAnsi="Arial" w:cs="Arial"/>
          <w:sz w:val="24"/>
          <w:szCs w:val="24"/>
        </w:rPr>
        <w:t xml:space="preserve"> (in years - calculated from </w:t>
      </w:r>
      <w:proofErr w:type="spellStart"/>
      <w:r w:rsidRPr="0054265D">
        <w:rPr>
          <w:rFonts w:ascii="Arial" w:hAnsi="Arial" w:cs="Arial"/>
          <w:sz w:val="24"/>
          <w:szCs w:val="24"/>
        </w:rPr>
        <w:t>RelY</w:t>
      </w:r>
      <w:proofErr w:type="spellEnd"/>
      <w:r w:rsidRPr="0054265D">
        <w:rPr>
          <w:rFonts w:ascii="Arial" w:hAnsi="Arial" w:cs="Arial"/>
          <w:sz w:val="24"/>
          <w:szCs w:val="24"/>
        </w:rPr>
        <w:t>+(</w:t>
      </w:r>
      <w:proofErr w:type="spellStart"/>
      <w:r w:rsidRPr="0054265D">
        <w:rPr>
          <w:rFonts w:ascii="Arial" w:hAnsi="Arial" w:cs="Arial"/>
          <w:sz w:val="24"/>
          <w:szCs w:val="24"/>
        </w:rPr>
        <w:t>RelM</w:t>
      </w:r>
      <w:proofErr w:type="spellEnd"/>
      <w:r w:rsidRPr="0054265D">
        <w:rPr>
          <w:rFonts w:ascii="Arial" w:hAnsi="Arial" w:cs="Arial"/>
          <w:sz w:val="24"/>
          <w:szCs w:val="24"/>
        </w:rPr>
        <w:t>/12))</w:t>
      </w:r>
    </w:p>
    <w:p w14:paraId="03B6435A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24275DE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4265D">
        <w:rPr>
          <w:rFonts w:ascii="Arial" w:hAnsi="Arial" w:cs="Arial"/>
          <w:sz w:val="24"/>
          <w:szCs w:val="24"/>
        </w:rPr>
        <w:t>Ethnicity</w:t>
      </w:r>
    </w:p>
    <w:p w14:paraId="4AB07288" w14:textId="44292BE9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4265D">
        <w:rPr>
          <w:rFonts w:ascii="Arial" w:hAnsi="Arial" w:cs="Arial"/>
          <w:sz w:val="24"/>
          <w:szCs w:val="24"/>
        </w:rPr>
        <w:t xml:space="preserve">SRA - Self-rated attractiveness (1-7 scale, high scores = high attractiveness </w:t>
      </w:r>
      <w:r w:rsidR="004A2429" w:rsidRPr="0054265D">
        <w:rPr>
          <w:rFonts w:ascii="Arial" w:hAnsi="Arial" w:cs="Arial"/>
          <w:sz w:val="24"/>
          <w:szCs w:val="24"/>
        </w:rPr>
        <w:t>compared</w:t>
      </w:r>
      <w:bookmarkStart w:id="0" w:name="_GoBack"/>
      <w:bookmarkEnd w:id="0"/>
      <w:r w:rsidRPr="0054265D">
        <w:rPr>
          <w:rFonts w:ascii="Arial" w:hAnsi="Arial" w:cs="Arial"/>
          <w:sz w:val="24"/>
          <w:szCs w:val="24"/>
        </w:rPr>
        <w:t xml:space="preserve"> to average)</w:t>
      </w:r>
    </w:p>
    <w:p w14:paraId="6E269DAD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4265D">
        <w:rPr>
          <w:rFonts w:ascii="Arial" w:hAnsi="Arial" w:cs="Arial"/>
          <w:sz w:val="24"/>
          <w:szCs w:val="24"/>
        </w:rPr>
        <w:t>SRM - Self-rated masculinity (1-7 scale, 7 = high masculinity)</w:t>
      </w:r>
    </w:p>
    <w:p w14:paraId="5A7BF79F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4265D">
        <w:rPr>
          <w:rFonts w:ascii="Arial" w:hAnsi="Arial" w:cs="Arial"/>
          <w:sz w:val="24"/>
          <w:szCs w:val="24"/>
        </w:rPr>
        <w:t>SRH - Self-rated health (1-7 scale, high scores = high health)</w:t>
      </w:r>
    </w:p>
    <w:p w14:paraId="60D77FAD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4265D">
        <w:rPr>
          <w:rFonts w:ascii="Arial" w:hAnsi="Arial" w:cs="Arial"/>
          <w:sz w:val="24"/>
          <w:szCs w:val="24"/>
        </w:rPr>
        <w:t>SRA_Partner</w:t>
      </w:r>
      <w:proofErr w:type="spellEnd"/>
      <w:r w:rsidRPr="0054265D">
        <w:rPr>
          <w:rFonts w:ascii="Arial" w:hAnsi="Arial" w:cs="Arial"/>
          <w:sz w:val="24"/>
          <w:szCs w:val="24"/>
        </w:rPr>
        <w:t xml:space="preserve"> - Rated attractiveness of partner (1-7 scale)</w:t>
      </w:r>
    </w:p>
    <w:p w14:paraId="464A05C9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4265D">
        <w:rPr>
          <w:rFonts w:ascii="Arial" w:hAnsi="Arial" w:cs="Arial"/>
          <w:sz w:val="24"/>
          <w:szCs w:val="24"/>
        </w:rPr>
        <w:t>SRM_Partner</w:t>
      </w:r>
      <w:proofErr w:type="spellEnd"/>
      <w:r w:rsidRPr="0054265D">
        <w:rPr>
          <w:rFonts w:ascii="Arial" w:hAnsi="Arial" w:cs="Arial"/>
          <w:sz w:val="24"/>
          <w:szCs w:val="24"/>
        </w:rPr>
        <w:t xml:space="preserve"> - Rated masculinity of partner (1-7 scale)</w:t>
      </w:r>
    </w:p>
    <w:p w14:paraId="20CCC61D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4265D">
        <w:rPr>
          <w:rFonts w:ascii="Arial" w:hAnsi="Arial" w:cs="Arial"/>
          <w:sz w:val="24"/>
          <w:szCs w:val="24"/>
        </w:rPr>
        <w:t>SRH_Partner</w:t>
      </w:r>
      <w:proofErr w:type="spellEnd"/>
      <w:r w:rsidRPr="0054265D">
        <w:rPr>
          <w:rFonts w:ascii="Arial" w:hAnsi="Arial" w:cs="Arial"/>
          <w:sz w:val="24"/>
          <w:szCs w:val="24"/>
        </w:rPr>
        <w:t xml:space="preserve"> - Rated health of partner (1-7 scale)</w:t>
      </w:r>
    </w:p>
    <w:p w14:paraId="6AD9150F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509C814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4265D">
        <w:rPr>
          <w:rFonts w:ascii="Arial" w:hAnsi="Arial" w:cs="Arial"/>
          <w:sz w:val="24"/>
          <w:szCs w:val="24"/>
        </w:rPr>
        <w:t>Kiss_Imp_Initial</w:t>
      </w:r>
      <w:proofErr w:type="spellEnd"/>
      <w:r w:rsidRPr="0054265D">
        <w:rPr>
          <w:rFonts w:ascii="Arial" w:hAnsi="Arial" w:cs="Arial"/>
          <w:sz w:val="24"/>
          <w:szCs w:val="24"/>
        </w:rPr>
        <w:t xml:space="preserve"> - Importance of kissing at the initial phases of a relationship</w:t>
      </w:r>
    </w:p>
    <w:p w14:paraId="034D62D6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4265D">
        <w:rPr>
          <w:rFonts w:ascii="Arial" w:hAnsi="Arial" w:cs="Arial"/>
          <w:sz w:val="24"/>
          <w:szCs w:val="24"/>
        </w:rPr>
        <w:t>Kiss_Imp_Est</w:t>
      </w:r>
      <w:proofErr w:type="spellEnd"/>
      <w:r w:rsidRPr="0054265D">
        <w:rPr>
          <w:rFonts w:ascii="Arial" w:hAnsi="Arial" w:cs="Arial"/>
          <w:sz w:val="24"/>
          <w:szCs w:val="24"/>
        </w:rPr>
        <w:t xml:space="preserve"> - Importance of kissing at the established phases of a relationship</w:t>
      </w:r>
    </w:p>
    <w:p w14:paraId="4AD56EBA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4265D">
        <w:rPr>
          <w:rFonts w:ascii="Arial" w:hAnsi="Arial" w:cs="Arial"/>
          <w:sz w:val="24"/>
          <w:szCs w:val="24"/>
        </w:rPr>
        <w:t>Kiss_Freq</w:t>
      </w:r>
      <w:proofErr w:type="spellEnd"/>
      <w:r w:rsidRPr="0054265D">
        <w:rPr>
          <w:rFonts w:ascii="Arial" w:hAnsi="Arial" w:cs="Arial"/>
          <w:sz w:val="24"/>
          <w:szCs w:val="24"/>
        </w:rPr>
        <w:t xml:space="preserve"> - Frequency of kissing, in general, within romantic relationships</w:t>
      </w:r>
    </w:p>
    <w:p w14:paraId="7905BE3F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4265D">
        <w:rPr>
          <w:rFonts w:ascii="Arial" w:hAnsi="Arial" w:cs="Arial"/>
          <w:sz w:val="24"/>
          <w:szCs w:val="24"/>
        </w:rPr>
        <w:t>Hug_Freq</w:t>
      </w:r>
      <w:proofErr w:type="spellEnd"/>
      <w:r w:rsidRPr="0054265D">
        <w:rPr>
          <w:rFonts w:ascii="Arial" w:hAnsi="Arial" w:cs="Arial"/>
          <w:sz w:val="24"/>
          <w:szCs w:val="24"/>
        </w:rPr>
        <w:t xml:space="preserve"> - Frequency of hugging/cuddling (without kissing), in general, within romantic relationships</w:t>
      </w:r>
    </w:p>
    <w:p w14:paraId="6C605E36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4265D">
        <w:rPr>
          <w:rFonts w:ascii="Arial" w:hAnsi="Arial" w:cs="Arial"/>
          <w:sz w:val="24"/>
          <w:szCs w:val="24"/>
        </w:rPr>
        <w:t>Sex_Freq</w:t>
      </w:r>
      <w:proofErr w:type="spellEnd"/>
      <w:r w:rsidRPr="0054265D">
        <w:rPr>
          <w:rFonts w:ascii="Arial" w:hAnsi="Arial" w:cs="Arial"/>
          <w:sz w:val="24"/>
          <w:szCs w:val="24"/>
        </w:rPr>
        <w:t xml:space="preserve"> - Frequency of sex, in general, within romantic relationships</w:t>
      </w:r>
    </w:p>
    <w:p w14:paraId="480B2A0A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4265D">
        <w:rPr>
          <w:rFonts w:ascii="Arial" w:hAnsi="Arial" w:cs="Arial"/>
          <w:sz w:val="24"/>
          <w:szCs w:val="24"/>
        </w:rPr>
        <w:t>Kiss_Satis</w:t>
      </w:r>
      <w:proofErr w:type="spellEnd"/>
      <w:r w:rsidRPr="0054265D">
        <w:rPr>
          <w:rFonts w:ascii="Arial" w:hAnsi="Arial" w:cs="Arial"/>
          <w:sz w:val="24"/>
          <w:szCs w:val="24"/>
        </w:rPr>
        <w:t xml:space="preserve"> - Satisfaction with amount of kissing, in general, within romantic relationships</w:t>
      </w:r>
    </w:p>
    <w:p w14:paraId="6F58952D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4265D">
        <w:rPr>
          <w:rFonts w:ascii="Arial" w:hAnsi="Arial" w:cs="Arial"/>
          <w:sz w:val="24"/>
          <w:szCs w:val="24"/>
        </w:rPr>
        <w:lastRenderedPageBreak/>
        <w:t>Hug_Satis</w:t>
      </w:r>
      <w:proofErr w:type="spellEnd"/>
      <w:r w:rsidRPr="0054265D">
        <w:rPr>
          <w:rFonts w:ascii="Arial" w:hAnsi="Arial" w:cs="Arial"/>
          <w:sz w:val="24"/>
          <w:szCs w:val="24"/>
        </w:rPr>
        <w:t xml:space="preserve"> - Satisfaction with amount of hugging/cuddling, in general, within romantic relationships</w:t>
      </w:r>
    </w:p>
    <w:p w14:paraId="345FCD7E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4265D">
        <w:rPr>
          <w:rFonts w:ascii="Arial" w:hAnsi="Arial" w:cs="Arial"/>
          <w:sz w:val="24"/>
          <w:szCs w:val="24"/>
        </w:rPr>
        <w:t>Sex_Satis</w:t>
      </w:r>
      <w:proofErr w:type="spellEnd"/>
      <w:r w:rsidRPr="0054265D">
        <w:rPr>
          <w:rFonts w:ascii="Arial" w:hAnsi="Arial" w:cs="Arial"/>
          <w:sz w:val="24"/>
          <w:szCs w:val="24"/>
        </w:rPr>
        <w:t xml:space="preserve"> - Satisfaction with amount of sexual intercourse, in general, within romantic relationships</w:t>
      </w:r>
    </w:p>
    <w:p w14:paraId="5A5B3536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8153BAB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4265D">
        <w:rPr>
          <w:rFonts w:ascii="Arial" w:hAnsi="Arial" w:cs="Arial"/>
          <w:sz w:val="24"/>
          <w:szCs w:val="24"/>
        </w:rPr>
        <w:t>Constituents of a 'good kiss'</w:t>
      </w:r>
    </w:p>
    <w:p w14:paraId="619F1444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4265D">
        <w:rPr>
          <w:rFonts w:ascii="Arial" w:hAnsi="Arial" w:cs="Arial"/>
          <w:sz w:val="24"/>
          <w:szCs w:val="24"/>
        </w:rPr>
        <w:t>GK_Breath</w:t>
      </w:r>
      <w:proofErr w:type="spellEnd"/>
      <w:r w:rsidRPr="0054265D">
        <w:rPr>
          <w:rFonts w:ascii="Arial" w:hAnsi="Arial" w:cs="Arial"/>
          <w:sz w:val="24"/>
          <w:szCs w:val="24"/>
        </w:rPr>
        <w:t xml:space="preserve"> - Pleasantness of breath</w:t>
      </w:r>
    </w:p>
    <w:p w14:paraId="2ED96C5D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4265D">
        <w:rPr>
          <w:rFonts w:ascii="Arial" w:hAnsi="Arial" w:cs="Arial"/>
          <w:sz w:val="24"/>
          <w:szCs w:val="24"/>
        </w:rPr>
        <w:t>GK_Scent</w:t>
      </w:r>
      <w:proofErr w:type="spellEnd"/>
      <w:r w:rsidRPr="0054265D">
        <w:rPr>
          <w:rFonts w:ascii="Arial" w:hAnsi="Arial" w:cs="Arial"/>
          <w:sz w:val="24"/>
          <w:szCs w:val="24"/>
        </w:rPr>
        <w:t xml:space="preserve"> - Scent of their body</w:t>
      </w:r>
    </w:p>
    <w:p w14:paraId="661F08B2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4265D">
        <w:rPr>
          <w:rFonts w:ascii="Arial" w:hAnsi="Arial" w:cs="Arial"/>
          <w:sz w:val="24"/>
          <w:szCs w:val="24"/>
        </w:rPr>
        <w:t>GK_Taste</w:t>
      </w:r>
      <w:proofErr w:type="spellEnd"/>
      <w:r w:rsidRPr="0054265D">
        <w:rPr>
          <w:rFonts w:ascii="Arial" w:hAnsi="Arial" w:cs="Arial"/>
          <w:sz w:val="24"/>
          <w:szCs w:val="24"/>
        </w:rPr>
        <w:t xml:space="preserve"> - Taste of lips/skin</w:t>
      </w:r>
    </w:p>
    <w:p w14:paraId="4F9D777E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4265D">
        <w:rPr>
          <w:rFonts w:ascii="Arial" w:hAnsi="Arial" w:cs="Arial"/>
          <w:sz w:val="24"/>
          <w:szCs w:val="24"/>
        </w:rPr>
        <w:t>GK_Wet</w:t>
      </w:r>
      <w:proofErr w:type="spellEnd"/>
      <w:r w:rsidRPr="0054265D">
        <w:rPr>
          <w:rFonts w:ascii="Arial" w:hAnsi="Arial" w:cs="Arial"/>
          <w:sz w:val="24"/>
          <w:szCs w:val="24"/>
        </w:rPr>
        <w:t xml:space="preserve"> - Wetness of kiss</w:t>
      </w:r>
    </w:p>
    <w:p w14:paraId="66FE0D04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4265D">
        <w:rPr>
          <w:rFonts w:ascii="Arial" w:hAnsi="Arial" w:cs="Arial"/>
          <w:sz w:val="24"/>
          <w:szCs w:val="24"/>
        </w:rPr>
        <w:t>GK_Contact</w:t>
      </w:r>
      <w:proofErr w:type="spellEnd"/>
      <w:r w:rsidRPr="0054265D">
        <w:rPr>
          <w:rFonts w:ascii="Arial" w:hAnsi="Arial" w:cs="Arial"/>
          <w:sz w:val="24"/>
          <w:szCs w:val="24"/>
        </w:rPr>
        <w:t xml:space="preserve"> - Involvement of touching/physical contact/caressing</w:t>
      </w:r>
    </w:p>
    <w:p w14:paraId="3B46300A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4265D">
        <w:rPr>
          <w:rFonts w:ascii="Arial" w:hAnsi="Arial" w:cs="Arial"/>
          <w:sz w:val="24"/>
          <w:szCs w:val="24"/>
        </w:rPr>
        <w:t>GK_Arous</w:t>
      </w:r>
      <w:proofErr w:type="spellEnd"/>
      <w:r w:rsidRPr="0054265D">
        <w:rPr>
          <w:rFonts w:ascii="Arial" w:hAnsi="Arial" w:cs="Arial"/>
          <w:sz w:val="24"/>
          <w:szCs w:val="24"/>
        </w:rPr>
        <w:t xml:space="preserve"> - Physical arousal</w:t>
      </w:r>
    </w:p>
    <w:p w14:paraId="0EADC474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54265D">
        <w:rPr>
          <w:rFonts w:ascii="Arial" w:hAnsi="Arial" w:cs="Arial"/>
          <w:sz w:val="24"/>
          <w:szCs w:val="24"/>
        </w:rPr>
        <w:t>GK_SynchStyle</w:t>
      </w:r>
      <w:proofErr w:type="spellEnd"/>
      <w:r w:rsidRPr="0054265D">
        <w:rPr>
          <w:rFonts w:ascii="Arial" w:hAnsi="Arial" w:cs="Arial"/>
          <w:sz w:val="24"/>
          <w:szCs w:val="24"/>
        </w:rPr>
        <w:t xml:space="preserve"> - Same kissing style (partner)</w:t>
      </w:r>
    </w:p>
    <w:p w14:paraId="3B56614B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BDF5B33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4265D">
        <w:rPr>
          <w:rFonts w:ascii="Arial" w:hAnsi="Arial" w:cs="Arial"/>
          <w:sz w:val="24"/>
          <w:szCs w:val="24"/>
        </w:rPr>
        <w:t xml:space="preserve">Data File #2 - </w:t>
      </w:r>
      <w:proofErr w:type="spellStart"/>
      <w:r w:rsidRPr="0054265D">
        <w:rPr>
          <w:rFonts w:ascii="Arial" w:hAnsi="Arial" w:cs="Arial"/>
          <w:sz w:val="24"/>
          <w:szCs w:val="24"/>
        </w:rPr>
        <w:t>Aggregated_Correlation_tests</w:t>
      </w:r>
      <w:proofErr w:type="spellEnd"/>
    </w:p>
    <w:p w14:paraId="42BAB561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4265D">
        <w:rPr>
          <w:rFonts w:ascii="Arial" w:hAnsi="Arial" w:cs="Arial"/>
          <w:sz w:val="24"/>
          <w:szCs w:val="24"/>
        </w:rPr>
        <w:t>Follow up tests where mean scores were aggregated across a given nation</w:t>
      </w:r>
    </w:p>
    <w:p w14:paraId="0FCD1BD7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AB1B32A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4265D">
        <w:rPr>
          <w:rFonts w:ascii="Arial" w:hAnsi="Arial" w:cs="Arial"/>
          <w:sz w:val="24"/>
          <w:szCs w:val="24"/>
        </w:rPr>
        <w:t xml:space="preserve">Data File #3 - Calculations Meta </w:t>
      </w:r>
      <w:proofErr w:type="spellStart"/>
      <w:r w:rsidRPr="0054265D">
        <w:rPr>
          <w:rFonts w:ascii="Arial" w:hAnsi="Arial" w:cs="Arial"/>
          <w:sz w:val="24"/>
          <w:szCs w:val="24"/>
        </w:rPr>
        <w:t>Analysis_Fig</w:t>
      </w:r>
      <w:proofErr w:type="spellEnd"/>
      <w:r w:rsidRPr="0054265D">
        <w:rPr>
          <w:rFonts w:ascii="Arial" w:hAnsi="Arial" w:cs="Arial"/>
          <w:sz w:val="24"/>
          <w:szCs w:val="24"/>
        </w:rPr>
        <w:t xml:space="preserve"> 1</w:t>
      </w:r>
    </w:p>
    <w:p w14:paraId="1E33249B" w14:textId="77777777" w:rsidR="0054265D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4265D">
        <w:rPr>
          <w:rFonts w:ascii="Arial" w:hAnsi="Arial" w:cs="Arial"/>
          <w:sz w:val="24"/>
          <w:szCs w:val="24"/>
        </w:rPr>
        <w:t xml:space="preserve">Calculations that lead to Figure 1. We followed the calculations/method reported in </w:t>
      </w:r>
      <w:proofErr w:type="spellStart"/>
      <w:r w:rsidRPr="0054265D">
        <w:rPr>
          <w:rFonts w:ascii="Arial" w:hAnsi="Arial" w:cs="Arial"/>
          <w:sz w:val="24"/>
          <w:szCs w:val="24"/>
        </w:rPr>
        <w:t>Pisanski</w:t>
      </w:r>
      <w:proofErr w:type="spellEnd"/>
      <w:r w:rsidRPr="0054265D">
        <w:rPr>
          <w:rFonts w:ascii="Arial" w:hAnsi="Arial" w:cs="Arial"/>
          <w:sz w:val="24"/>
          <w:szCs w:val="24"/>
        </w:rPr>
        <w:t xml:space="preserve"> et al. 2014 Animal Behaviour who, in turn, follow Hedges &amp; Olkin, 1985 and Lipsey &amp; Wilson, 2001.</w:t>
      </w:r>
    </w:p>
    <w:p w14:paraId="0336F075" w14:textId="2B1019B0" w:rsidR="00263D6F" w:rsidRPr="0054265D" w:rsidRDefault="0054265D" w:rsidP="0054265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4265D">
        <w:rPr>
          <w:rFonts w:ascii="Arial" w:hAnsi="Arial" w:cs="Arial"/>
          <w:sz w:val="24"/>
          <w:szCs w:val="24"/>
        </w:rPr>
        <w:t>Calculations are based on effect size r (one sample t tests comparing the mean scores on each item against chance on the measurement scale (i.e. 50), averaged across nations and corrected for multiple comparisons).</w:t>
      </w:r>
    </w:p>
    <w:sectPr w:rsidR="00263D6F" w:rsidRPr="00542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65D"/>
    <w:rsid w:val="000E4552"/>
    <w:rsid w:val="00492710"/>
    <w:rsid w:val="004A2429"/>
    <w:rsid w:val="0054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4246B"/>
  <w15:chartTrackingRefBased/>
  <w15:docId w15:val="{F7BA5011-72A8-47D2-9465-457E7F83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Christopher Watkins</cp:lastModifiedBy>
  <cp:revision>2</cp:revision>
  <dcterms:created xsi:type="dcterms:W3CDTF">2019-02-13T17:04:00Z</dcterms:created>
  <dcterms:modified xsi:type="dcterms:W3CDTF">2019-04-11T10:03:00Z</dcterms:modified>
</cp:coreProperties>
</file>