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Segoe UI" w:hAnsi="Segoe UI"/>
          <w:b/>
          <w:color w:val="0F4C81"/>
          <w:sz w:val="48"/>
        </w:rPr>
        <w:t>SPECIFICHE TECNICHE E FUNZIONALI</w:t>
      </w:r>
    </w:p>
    <w:p>
      <w:pPr>
        <w:spacing w:after="360"/>
      </w:pPr>
      <w:r>
        <w:rPr>
          <w:rFonts w:ascii="Segoe UI" w:hAnsi="Segoe UI"/>
          <w:color w:val="17A2B8"/>
          <w:sz w:val="28"/>
        </w:rPr>
        <w:t>Piattaforma Web Serverless per Biglietti d'Auguri Dinamici e Personalizzati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ED4DA"/>
          <w:bottom w:val="single" w:sz="4" w:space="0" w:color="CED4DA"/>
          <w:left w:val="none"/>
          <w:right w:val="none"/>
          <w:insideH w:val="single" w:sz="4" w:space="0" w:color="CED4DA"/>
          <w:insideV w:val="none"/>
        </w:tblBorders>
      </w:tblPr>
      <w:tblGrid>
        <w:gridCol w:w="4680"/>
        <w:gridCol w:w="4680"/>
      </w:tblGrid>
      <w:tr>
        <w:tc>
          <w:tcPr>
            <w:tcW w:type="dxa" w:w="288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Progetto Base: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buoncompleanno2026 (GitHub: criscard90/buoncompleanno2026)</w:t>
            </w:r>
          </w:p>
        </w:tc>
      </w:tr>
      <w:tr>
        <w:tc>
          <w:tcPr>
            <w:tcW w:type="dxa" w:w="288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Architettura Target: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Serverless / Client-Side Static Web App (GitHub Pages)</w:t>
            </w:r>
          </w:p>
        </w:tc>
      </w:tr>
      <w:tr>
        <w:tc>
          <w:tcPr>
            <w:tcW w:type="dxa" w:w="288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Autore Specifiche: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Generato per criscard90</w:t>
            </w:r>
          </w:p>
        </w:tc>
      </w:tr>
      <w:tr>
        <w:tc>
          <w:tcPr>
            <w:tcW w:type="dxa" w:w="288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Data / Versione: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Ottobre 2026 — v1.0 Final</w:t>
            </w:r>
          </w:p>
        </w:tc>
      </w:tr>
    </w:tbl>
    <w:p>
      <w:pPr>
        <w:spacing w:after="240"/>
      </w:pPr>
    </w:p>
    <w:p>
      <w:pPr>
        <w:keepNext/>
        <w:spacing w:before="360" w:after="160"/>
        <w:pBdr>
          <w:bottom w:val="single" w:sz="12" w:space="4" w:color="0F4C81"/>
        </w:pBdr>
      </w:pPr>
      <w:r>
        <w:rPr>
          <w:rFonts w:ascii="Segoe UI" w:hAnsi="Segoe UI"/>
          <w:b/>
          <w:color w:val="0F4C81"/>
          <w:sz w:val="36"/>
        </w:rPr>
        <w:t>1. Sintesi Esecutiva e Visione del Progetto</w:t>
      </w:r>
    </w:p>
    <w:p>
      <w:r>
        <w:t>Il presente documento definisce le specifiche architetturali, funzionali e di sicurezza per l'evoluzione della repository 'criscard90/buoncompleanno2026' da singolo biglietto d'auguri personalizzato ad hoc a un Modello Web Generativo ed Accessibile (Web-based Card Builder).</w:t>
      </w:r>
    </w:p>
    <w:p>
      <w:r>
        <w:t>L'obiettivo primario è consentire a qualsiasi utente non tecnico di creare, personalizzare e condividere un biglietto d'auguri multimediale (con testo, galleria fotografica e sottofondo musicale) mediante la generazione di un link unico destinato al festeggiato. L'intera infrastruttura deve operare a costo zero permanente, garantendo la massima riservatezza e privacy dei dati inseriti, senza memorizzazione persistente di dati personali non autorizzati.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0F4C81"/>
              <w:bottom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b/>
                <w:color w:val="0F4C81"/>
                <w:sz w:val="21"/>
              </w:rPr>
              <w:t>CORE PRINCIPLE</w:t>
              <w:br/>
            </w:r>
            <w:r>
              <w:rPr>
                <w:color w:val="2B2D42"/>
                <w:sz w:val="20"/>
              </w:rPr>
              <w:t>Principio Guida: Architettura 'Zero-Cost &amp; Zero-Backend'. Il sistema sfrutta la potenza di calcolo del browser dell'utente (Client-Side Rendering) e servizi cloud freemium ad alto rendimento, eliminando la necessità di server dedicati, database complessi o costi mensili.</w:t>
            </w:r>
          </w:p>
        </w:tc>
      </w:tr>
    </w:tbl>
    <w:p>
      <w:pPr>
        <w:spacing w:before="0" w:after="120"/>
      </w:pPr>
    </w:p>
    <w:p>
      <w:pPr>
        <w:keepNext/>
        <w:spacing w:before="360" w:after="160"/>
        <w:pBdr>
          <w:bottom w:val="single" w:sz="12" w:space="4" w:color="0F4C81"/>
        </w:pBdr>
      </w:pPr>
      <w:r>
        <w:rPr>
          <w:rFonts w:ascii="Segoe UI" w:hAnsi="Segoe UI"/>
          <w:b/>
          <w:color w:val="0F4C81"/>
          <w:sz w:val="36"/>
        </w:rPr>
        <w:t>2. Architettura di Sistema e Stack Tecnologico</w:t>
      </w:r>
    </w:p>
    <w:p>
      <w:r>
        <w:t>Per garantire la gratuità dell'infrastruttura, la scalabilità e l'assenza di gestione di server virtuali (VPS), il progetto adotta un'architettura disaccoppiata basata su Micro-Servizi Cloud e Jamstack: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ED4DA"/>
          <w:bottom w:val="single" w:sz="4" w:space="0" w:color="CED4DA"/>
          <w:left w:val="none"/>
          <w:right w:val="none"/>
          <w:insideH w:val="single" w:sz="4" w:space="0" w:color="CED4DA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0F4C81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592"/>
            <w:shd w:fill="0F4C81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Tecnologia / Provider</w:t>
            </w:r>
          </w:p>
        </w:tc>
        <w:tc>
          <w:tcPr>
            <w:tcW w:type="dxa" w:w="4176"/>
            <w:shd w:fill="0F4C81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Ruolo e Funzione</w:t>
            </w:r>
          </w:p>
        </w:tc>
      </w:tr>
      <w:tr>
        <w:tc>
          <w:tcPr>
            <w:tcW w:type="dxa" w:w="2592"/>
            <w:shd w:fill="F8F9FA"/>
          </w:tcPr>
          <w:p>
            <w:pPr>
              <w:spacing w:after="0" w:line="276" w:lineRule="auto"/>
            </w:pPr>
            <w:r>
              <w:rPr>
                <w:sz w:val="19"/>
              </w:rPr>
              <w:t>Web Hosting &amp; CDN</w:t>
            </w:r>
          </w:p>
        </w:tc>
        <w:tc>
          <w:tcPr>
            <w:tcW w:type="dxa" w:w="2592"/>
            <w:shd w:fill="F8F9FA"/>
          </w:tcPr>
          <w:p>
            <w:pPr>
              <w:spacing w:after="0" w:line="276" w:lineRule="auto"/>
            </w:pPr>
            <w:r>
              <w:rPr>
                <w:sz w:val="19"/>
              </w:rPr>
              <w:t>GitHub Pages (Static Hosting)</w:t>
            </w:r>
          </w:p>
        </w:tc>
        <w:tc>
          <w:tcPr>
            <w:tcW w:type="dxa" w:w="4176"/>
            <w:shd w:fill="F8F9FA"/>
          </w:tcPr>
          <w:p>
            <w:pPr>
              <w:spacing w:after="0" w:line="276" w:lineRule="auto"/>
            </w:pPr>
            <w:r>
              <w:rPr>
                <w:sz w:val="19"/>
              </w:rPr>
              <w:t>Hosting gratuito dell'interfaccia di builder e del lettore della card.</w:t>
            </w:r>
          </w:p>
        </w:tc>
      </w:tr>
      <w:tr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sz w:val="19"/>
              </w:rPr>
              <w:t>Database NoSQL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sz w:val="19"/>
              </w:rPr>
              <w:t>Firebase Realtime DB / Supabase</w:t>
            </w:r>
          </w:p>
        </w:tc>
        <w:tc>
          <w:tcPr>
            <w:tcW w:type="dxa" w:w="4176"/>
          </w:tcPr>
          <w:p>
            <w:pPr>
              <w:spacing w:after="0" w:line="276" w:lineRule="auto"/>
            </w:pPr>
            <w:r>
              <w:rPr>
                <w:sz w:val="19"/>
              </w:rPr>
              <w:t>Salvataggio leggero delle configurazioni JSON associate a ID univoci hash.</w:t>
            </w:r>
          </w:p>
        </w:tc>
      </w:tr>
      <w:tr>
        <w:tc>
          <w:tcPr>
            <w:tcW w:type="dxa" w:w="2592"/>
            <w:shd w:fill="F8F9FA"/>
          </w:tcPr>
          <w:p>
            <w:pPr>
              <w:spacing w:after="0" w:line="276" w:lineRule="auto"/>
            </w:pPr>
            <w:r>
              <w:rPr>
                <w:sz w:val="19"/>
              </w:rPr>
              <w:t>Media Storage</w:t>
            </w:r>
          </w:p>
        </w:tc>
        <w:tc>
          <w:tcPr>
            <w:tcW w:type="dxa" w:w="2592"/>
            <w:shd w:fill="F8F9FA"/>
          </w:tcPr>
          <w:p>
            <w:pPr>
              <w:spacing w:after="0" w:line="276" w:lineRule="auto"/>
            </w:pPr>
            <w:r>
              <w:rPr>
                <w:sz w:val="19"/>
              </w:rPr>
              <w:t>Cloudinary (Free Tier)</w:t>
            </w:r>
          </w:p>
        </w:tc>
        <w:tc>
          <w:tcPr>
            <w:tcW w:type="dxa" w:w="4176"/>
            <w:shd w:fill="F8F9FA"/>
          </w:tcPr>
          <w:p>
            <w:pPr>
              <w:spacing w:after="0" w:line="276" w:lineRule="auto"/>
            </w:pPr>
            <w:r>
              <w:rPr>
                <w:sz w:val="19"/>
              </w:rPr>
              <w:t>Hosting di immagini e tracce audio caricate dagli utenti via API Unsigned Upload.</w:t>
            </w:r>
          </w:p>
        </w:tc>
      </w:tr>
      <w:tr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sz w:val="19"/>
              </w:rPr>
              <w:t>Frontend Engine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sz w:val="19"/>
              </w:rPr>
              <w:t>HTML5, TailwindCSS, Vanilla JS / Vue.js</w:t>
            </w:r>
          </w:p>
        </w:tc>
        <w:tc>
          <w:tcPr>
            <w:tcW w:type="dxa" w:w="4176"/>
          </w:tcPr>
          <w:p>
            <w:pPr>
              <w:spacing w:after="0" w:line="276" w:lineRule="auto"/>
            </w:pPr>
            <w:r>
              <w:rPr>
                <w:sz w:val="19"/>
              </w:rPr>
              <w:t>Interfaccia utente reattiva, elaborazione Client-Side e anteprima in tempo reale.</w:t>
            </w:r>
          </w:p>
        </w:tc>
      </w:tr>
    </w:tbl>
    <w:p>
      <w:pPr>
        <w:spacing w:after="160"/>
      </w:pPr>
    </w:p>
    <w:p>
      <w:pPr>
        <w:keepNext/>
        <w:spacing w:before="360" w:after="160"/>
        <w:pBdr>
          <w:bottom w:val="single" w:sz="12" w:space="4" w:color="0F4C81"/>
        </w:pBdr>
      </w:pPr>
      <w:r>
        <w:rPr>
          <w:rFonts w:ascii="Segoe UI" w:hAnsi="Segoe UI"/>
          <w:b/>
          <w:color w:val="0F4C81"/>
          <w:sz w:val="36"/>
        </w:rPr>
        <w:t>3. Flusso Funzionale Utente (User Journey)</w:t>
      </w:r>
    </w:p>
    <w:p>
      <w:pPr>
        <w:keepNext/>
        <w:spacing w:before="280" w:after="120"/>
      </w:pPr>
      <w:r>
        <w:rPr>
          <w:rFonts w:ascii="Segoe UI" w:hAnsi="Segoe UI"/>
          <w:b/>
          <w:color w:val="17A2B8"/>
          <w:sz w:val="28"/>
        </w:rPr>
        <w:t>Fase 1: Configurazione della Card (Builder)</w:t>
      </w:r>
    </w:p>
    <w:p>
      <w:r>
        <w:t>L'utente creatore accede all'applicazione Web ed esegue i seguenti passaggi:</w:t>
      </w:r>
    </w:p>
    <w:p>
      <w:pPr>
        <w:pStyle w:val="ListBullet"/>
      </w:pPr>
      <w:r>
        <w:rPr>
          <w:b/>
        </w:rPr>
        <w:t xml:space="preserve">Inserimento dati di base: </w:t>
      </w:r>
      <w:r>
        <w:t>Nome del festeggiato, data dell'evento, titolo della festa e messaggio di auguri personalizzato.</w:t>
      </w:r>
    </w:p>
    <w:p>
      <w:pPr>
        <w:pStyle w:val="ListBullet"/>
      </w:pPr>
      <w:r>
        <w:rPr>
          <w:b/>
        </w:rPr>
        <w:t xml:space="preserve">Caricamento Media: </w:t>
      </w:r>
      <w:r>
        <w:t>Upload drag-and-drop di foto (fino a 10 immagini, max 5MB ciascuna) e scelta/upload della traccia audio di sottofondo (MP3/OGG).</w:t>
      </w:r>
    </w:p>
    <w:p>
      <w:pPr>
        <w:pStyle w:val="ListBullet"/>
      </w:pPr>
      <w:r>
        <w:rPr>
          <w:b/>
        </w:rPr>
        <w:t xml:space="preserve">Personalizzazione Visuale: </w:t>
      </w:r>
      <w:r>
        <w:t>Selezione del tema di colori (es. Gold &amp; Night, Pastel Birthday, Neon Party) e dello stile dei coriandoli/animazioni.</w:t>
      </w:r>
    </w:p>
    <w:p>
      <w:pPr>
        <w:keepNext/>
        <w:spacing w:before="280" w:after="120"/>
      </w:pPr>
      <w:r>
        <w:rPr>
          <w:rFonts w:ascii="Segoe UI" w:hAnsi="Segoe UI"/>
          <w:b/>
          <w:color w:val="17A2B8"/>
          <w:sz w:val="28"/>
        </w:rPr>
        <w:t>Fase 2: Generazione del Link Unico</w:t>
      </w:r>
    </w:p>
    <w:p>
      <w:r>
        <w:t>Al click su 'Genera Biglietto', il sistema Client-Side esegue l'upload silente delle risorse multimediali su Cloudinary, compone un oggetto di configurazione JSON pulito e lo memorizza sul Database NoSQL associandovi un identificativo univoco casuale a 128-bit (GUID / UUIDv4).</w:t>
      </w:r>
    </w:p>
    <w:p>
      <w:r>
        <w:t>Viene fornito un link finale nella forma: https://criscard90.github.io/buoncompleanno2026/#/view?id=xK9pL2mN8qRs</w:t>
      </w:r>
    </w:p>
    <w:p>
      <w:pPr>
        <w:keepNext/>
        <w:spacing w:before="280" w:after="120"/>
      </w:pPr>
      <w:r>
        <w:rPr>
          <w:rFonts w:ascii="Segoe UI" w:hAnsi="Segoe UI"/>
          <w:b/>
          <w:color w:val="17A2B8"/>
          <w:sz w:val="28"/>
        </w:rPr>
        <w:t>Fase 3: Fruizione da parte del Festeggiato</w:t>
      </w:r>
    </w:p>
    <w:p>
      <w:r>
        <w:t>Quando il festeggiato apre il link, il lettore JS estrae l'ID dall'URL, interroga il database in sola lettura, scarica i dati e le immagini e renderizza la pagina animata personalizzata con riproduzione audio interattiva.</w:t>
      </w:r>
    </w:p>
    <w:p>
      <w:pPr>
        <w:keepNext/>
        <w:spacing w:before="360" w:after="160"/>
        <w:pBdr>
          <w:bottom w:val="single" w:sz="12" w:space="4" w:color="0F4C81"/>
        </w:pBdr>
      </w:pPr>
      <w:r>
        <w:rPr>
          <w:rFonts w:ascii="Segoe UI" w:hAnsi="Segoe UI"/>
          <w:b/>
          <w:color w:val="0F4C81"/>
          <w:sz w:val="36"/>
        </w:rPr>
        <w:t>4. Gestione della Privacy, Riservatezza e GDPR</w:t>
      </w:r>
    </w:p>
    <w:p>
      <w:r>
        <w:t>Trattandosi di un servizio libero in cui vengono caricate foto personali e contenuti privati, la conformità ai principi di Privacy by Design e Privacy by Default è vincolante.</w:t>
      </w:r>
    </w:p>
    <w:p>
      <w:pPr>
        <w:keepNext/>
        <w:spacing w:before="280" w:after="120"/>
      </w:pPr>
      <w:r>
        <w:rPr>
          <w:rFonts w:ascii="Segoe UI" w:hAnsi="Segoe UI"/>
          <w:b/>
          <w:color w:val="17A2B8"/>
          <w:sz w:val="28"/>
        </w:rPr>
        <w:t>4.1 Strategie di Protezione Dati</w:t>
      </w:r>
    </w:p>
    <w:p>
      <w:pPr>
        <w:pStyle w:val="ListBullet"/>
      </w:pPr>
      <w:r>
        <w:rPr>
          <w:b/>
        </w:rPr>
        <w:t xml:space="preserve">URL Unpredictability (Link Segreti Obfuscated): </w:t>
      </w:r>
      <w:r>
        <w:t>I biglietti non sono indicizzati nei motori di ricerca (tag robots 'noindex, nofollow'). Gli ID dei biglietti sono stringhe alfanumeriche ad alta entropia introvabili tramite attacchi brute-force.</w:t>
      </w:r>
    </w:p>
    <w:p>
      <w:pPr>
        <w:pStyle w:val="ListBullet"/>
      </w:pPr>
      <w:r>
        <w:rPr>
          <w:b/>
        </w:rPr>
        <w:t xml:space="preserve">Nessuna Raccolta PII (Personally Identifiable Information): </w:t>
      </w:r>
      <w:r>
        <w:t>Il sistema non richiede registrazione, indirizzo email, login o tracciamento cookie di profilazione.</w:t>
      </w:r>
    </w:p>
    <w:p>
      <w:pPr>
        <w:pStyle w:val="ListBullet"/>
      </w:pPr>
      <w:r>
        <w:rPr>
          <w:b/>
        </w:rPr>
        <w:t xml:space="preserve">Autodistruzione dei Dati (TTL - Time To Live): </w:t>
      </w:r>
      <w:r>
        <w:t>Regola automatica impostata su Firebase/Supabase e Cloudinary che cancella definitivamente le foto e le configurazioni 30 giorni dopo la creazione del biglietto.</w:t>
      </w:r>
    </w:p>
    <w:p>
      <w:pPr>
        <w:pStyle w:val="ListBullet"/>
      </w:pPr>
      <w:r>
        <w:rPr>
          <w:b/>
        </w:rPr>
        <w:t xml:space="preserve">Cancellazione Manuale su Richiesta: </w:t>
      </w:r>
      <w:r>
        <w:t>Al creatore viene fornito un 'Deletion Key' unico per rimuovere istantaneamente il biglietto e i media in qualsiasi momento.</w:t>
      </w:r>
    </w:p>
    <w:p>
      <w:pPr>
        <w:keepNext/>
        <w:spacing w:before="360" w:after="160"/>
        <w:pBdr>
          <w:bottom w:val="single" w:sz="12" w:space="4" w:color="0F4C81"/>
        </w:pBdr>
      </w:pPr>
      <w:r>
        <w:rPr>
          <w:rFonts w:ascii="Segoe UI" w:hAnsi="Segoe UI"/>
          <w:b/>
          <w:color w:val="0F4C81"/>
          <w:sz w:val="36"/>
        </w:rPr>
        <w:t>5. Modelli di Archiviazione Alternativi (Trade-off Analysis)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ED4DA"/>
          <w:bottom w:val="single" w:sz="4" w:space="0" w:color="CED4DA"/>
          <w:left w:val="none"/>
          <w:right w:val="none"/>
          <w:insideH w:val="single" w:sz="4" w:space="0" w:color="CED4DA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0F4C81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Approccio</w:t>
            </w:r>
          </w:p>
        </w:tc>
        <w:tc>
          <w:tcPr>
            <w:tcW w:type="dxa" w:w="2304"/>
            <w:shd w:fill="0F4C81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Pro (Vantaggi)</w:t>
            </w:r>
          </w:p>
        </w:tc>
        <w:tc>
          <w:tcPr>
            <w:tcW w:type="dxa" w:w="2304"/>
            <w:shd w:fill="0F4C81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Contro (Svantaggi)</w:t>
            </w:r>
          </w:p>
        </w:tc>
        <w:tc>
          <w:tcPr>
            <w:tcW w:type="dxa" w:w="2304"/>
            <w:shd w:fill="0F4C81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Raccomandazione</w:t>
            </w:r>
          </w:p>
        </w:tc>
      </w:tr>
      <w:tr>
        <w:tc>
          <w:tcPr>
            <w:tcW w:type="dxa" w:w="2304"/>
            <w:shd w:fill="F8F9FA"/>
          </w:tcPr>
          <w:p>
            <w:pPr>
              <w:spacing w:after="0" w:line="276" w:lineRule="auto"/>
            </w:pPr>
            <w:r>
              <w:rPr>
                <w:sz w:val="18"/>
              </w:rPr>
              <w:t>URL Compression (Base64 / LZ-String)</w:t>
            </w:r>
          </w:p>
        </w:tc>
        <w:tc>
          <w:tcPr>
            <w:tcW w:type="dxa" w:w="2304"/>
            <w:shd w:fill="F8F9FA"/>
          </w:tcPr>
          <w:p>
            <w:pPr>
              <w:spacing w:after="0" w:line="276" w:lineRule="auto"/>
            </w:pPr>
            <w:r>
              <w:rPr>
                <w:sz w:val="18"/>
              </w:rPr>
              <w:t>Zero server, zero DB, privacy al 100% (dati solo nell'URL).</w:t>
            </w:r>
          </w:p>
        </w:tc>
        <w:tc>
          <w:tcPr>
            <w:tcW w:type="dxa" w:w="2304"/>
            <w:shd w:fill="F8F9FA"/>
          </w:tcPr>
          <w:p>
            <w:pPr>
              <w:spacing w:after="0" w:line="276" w:lineRule="auto"/>
            </w:pPr>
            <w:r>
              <w:rPr>
                <w:sz w:val="18"/>
              </w:rPr>
              <w:t>URL lunghissimi (kbyte), limite capacità foto, brutto da inviare via WhatsApp.</w:t>
            </w:r>
          </w:p>
        </w:tc>
        <w:tc>
          <w:tcPr>
            <w:tcW w:type="dxa" w:w="2304"/>
            <w:shd w:fill="F8F9FA"/>
          </w:tcPr>
          <w:p>
            <w:pPr>
              <w:spacing w:after="0" w:line="276" w:lineRule="auto"/>
            </w:pPr>
            <w:r>
              <w:rPr>
                <w:sz w:val="18"/>
              </w:rPr>
              <w:t>Consigliato per versioni solo testo/emoji senza grandi foto.</w:t>
            </w:r>
          </w:p>
        </w:tc>
      </w:tr>
      <w:tr>
        <w:tc>
          <w:tcPr>
            <w:tcW w:type="dxa" w:w="2304"/>
          </w:tcPr>
          <w:p>
            <w:pPr>
              <w:spacing w:after="0" w:line="276" w:lineRule="auto"/>
            </w:pPr>
            <w:r>
              <w:rPr>
                <w:sz w:val="18"/>
              </w:rPr>
              <w:t>Hybrid Free Cloud (Firebase + Cloudinary)</w:t>
            </w:r>
          </w:p>
        </w:tc>
        <w:tc>
          <w:tcPr>
            <w:tcW w:type="dxa" w:w="2304"/>
          </w:tcPr>
          <w:p>
            <w:pPr>
              <w:spacing w:after="0" w:line="276" w:lineRule="auto"/>
            </w:pPr>
            <w:r>
              <w:rPr>
                <w:sz w:val="18"/>
              </w:rPr>
              <w:t>URL corti e puliti, supporto foto HD e audio flessibile, UI eccellente.</w:t>
            </w:r>
          </w:p>
        </w:tc>
        <w:tc>
          <w:tcPr>
            <w:tcW w:type="dxa" w:w="2304"/>
          </w:tcPr>
          <w:p>
            <w:pPr>
              <w:spacing w:after="0" w:line="276" w:lineRule="auto"/>
            </w:pPr>
            <w:r>
              <w:rPr>
                <w:sz w:val="18"/>
              </w:rPr>
              <w:t>Richiede configurazione iniziale di API Key e regole TTL.</w:t>
            </w:r>
          </w:p>
        </w:tc>
        <w:tc>
          <w:tcPr>
            <w:tcW w:type="dxa" w:w="2304"/>
          </w:tcPr>
          <w:p>
            <w:pPr>
              <w:spacing w:after="0" w:line="276" w:lineRule="auto"/>
            </w:pPr>
            <w:r>
              <w:rPr>
                <w:sz w:val="18"/>
              </w:rPr>
              <w:t>CONSIGLIATO PER IL PROGETTO (Migliore User Experience).</w:t>
            </w:r>
          </w:p>
        </w:tc>
      </w:tr>
    </w:tbl>
    <w:p>
      <w:pPr>
        <w:spacing w:after="160"/>
      </w:pPr>
    </w:p>
    <w:p>
      <w:pPr>
        <w:keepNext/>
        <w:spacing w:before="360" w:after="160"/>
        <w:pBdr>
          <w:bottom w:val="single" w:sz="12" w:space="4" w:color="0F4C81"/>
        </w:pBdr>
      </w:pPr>
      <w:r>
        <w:rPr>
          <w:rFonts w:ascii="Segoe UI" w:hAnsi="Segoe UI"/>
          <w:b/>
          <w:color w:val="0F4C81"/>
          <w:sz w:val="36"/>
        </w:rPr>
        <w:t>6. Roadmap di Sviluppo e Implementazione</w:t>
      </w:r>
    </w:p>
    <w:p>
      <w:pPr>
        <w:pStyle w:val="ListBullet"/>
      </w:pPr>
      <w:r>
        <w:rPr>
          <w:b/>
        </w:rPr>
        <w:t xml:space="preserve">Fase 1 (Refactoring Template Base): </w:t>
      </w:r>
      <w:r>
        <w:t>Isolare il codice esistente in 'buoncompleanno2026' trasformando i dati hardcoded (nome, foto, testi) in un oggetto JavaScript dinamico letto da parametri URL.</w:t>
      </w:r>
    </w:p>
    <w:p>
      <w:pPr>
        <w:pStyle w:val="ListBullet"/>
      </w:pPr>
      <w:r>
        <w:rPr>
          <w:b/>
        </w:rPr>
        <w:t xml:space="preserve">Fase 2 (Sviluppo Builder GUI): </w:t>
      </w:r>
      <w:r>
        <w:t>Creare una pagina 'index.html' con un form d'immissione elegante, visualizzatore di anteprima live (Mobile/Desktop) e gestore di upload.</w:t>
      </w:r>
    </w:p>
    <w:p>
      <w:pPr>
        <w:pStyle w:val="ListBullet"/>
      </w:pPr>
      <w:r>
        <w:rPr>
          <w:b/>
        </w:rPr>
        <w:t xml:space="preserve">Fase 3 (Integrazione Cloudinary &amp; DB): </w:t>
      </w:r>
      <w:r>
        <w:t>Configurare le API Keys d'upload anonimo su Cloudinary e le regole di sicurezza NoSQL con scadenza automatica a 30 giorni.</w:t>
      </w:r>
    </w:p>
    <w:p>
      <w:pPr>
        <w:pStyle w:val="ListBullet"/>
      </w:pPr>
      <w:r>
        <w:rPr>
          <w:b/>
        </w:rPr>
        <w:t xml:space="preserve">Fase 4 (Testing &amp; Launch): </w:t>
      </w:r>
      <w:r>
        <w:t>Verifica responsive mobile su iOS/Android, test del blocco autoplay audio su browser mobili e pubblicazione finale su GitHub Pages.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Segoe UI" w:hAnsi="Segoe UI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