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7B18" w14:textId="77777777" w:rsidR="00261219" w:rsidRDefault="00000000">
      <w:pPr>
        <w:pStyle w:val="Titolo"/>
      </w:pPr>
      <w:bookmarkStart w:id="0" w:name="_57j0vmf60dvp" w:colFirst="0" w:colLast="0"/>
      <w:bookmarkEnd w:id="0"/>
      <w:r>
        <w:t>Specifiche Tecniche e Progetto PWA Scansione Farmaci</w:t>
      </w:r>
    </w:p>
    <w:p w14:paraId="0A72FF9E" w14:textId="77777777" w:rsidR="00261219" w:rsidRDefault="00000000">
      <w:r>
        <w:t>Documento di architettura software e requisiti funzionali per l'applicazione mobile di scansione e gestione farmaci.</w:t>
      </w:r>
    </w:p>
    <w:p w14:paraId="78C51734" w14:textId="77777777" w:rsidR="00261219" w:rsidRDefault="00000000">
      <w:pPr>
        <w:pStyle w:val="Titolo"/>
      </w:pPr>
      <w:bookmarkStart w:id="1" w:name="_mq3ole2r9zf2" w:colFirst="0" w:colLast="0"/>
      <w:bookmarkEnd w:id="1"/>
      <w:r>
        <w:t>1. Panoramica del Progetto</w:t>
      </w:r>
    </w:p>
    <w:p w14:paraId="0F994E8A" w14:textId="77777777" w:rsidR="00412091" w:rsidRDefault="00000000">
      <w:r>
        <w:t xml:space="preserve">Sviluppo di una Progressive Web App (PWA) per dispositivi mobili finalizzata alla scansione delle confezioni di medicinali in Italia, all'estrazione del codice </w:t>
      </w:r>
      <w:r>
        <w:rPr>
          <w:b/>
          <w:bCs/>
        </w:rPr>
        <w:t>AIC</w:t>
      </w:r>
      <w:r>
        <w:t xml:space="preserve"> (Autorizzazione all'Immissione in Commercio), all'integrazione con i dati ufficiali dell'AIFA</w:t>
      </w:r>
    </w:p>
    <w:p w14:paraId="3C1818AE" w14:textId="625A6018" w:rsidR="00261219" w:rsidRDefault="00412091">
      <w:r w:rsidRPr="00412091">
        <w:t>https://medicinali.aifa.gov.it</w:t>
      </w:r>
      <w:r w:rsidR="00000000">
        <w:t xml:space="preserve"> </w:t>
      </w:r>
      <w:r>
        <w:br/>
      </w:r>
      <w:r w:rsidR="00000000">
        <w:t xml:space="preserve">(Agenzia Italiana del Farmaco) e al salvataggio strutturato su database </w:t>
      </w:r>
      <w:r w:rsidR="00000000">
        <w:rPr>
          <w:b/>
          <w:bCs/>
        </w:rPr>
        <w:t>Firebase Firestore</w:t>
      </w:r>
      <w:r w:rsidR="00000000">
        <w:t>.</w:t>
      </w:r>
    </w:p>
    <w:p w14:paraId="0377AF8B" w14:textId="77777777" w:rsidR="00261219" w:rsidRDefault="002612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96234B" w14:textId="77777777" w:rsidR="00261219" w:rsidRDefault="00000000">
      <w:r>
        <w:t>L'obiettivo principale è fornire un sistema leggero, cross-platform e fruibile offline per il tracciamento e la gestione dell'armadietto farmaceutico personale o aziendale.</w:t>
      </w:r>
    </w:p>
    <w:p w14:paraId="17D4A5C7" w14:textId="77777777" w:rsidR="00261219" w:rsidRDefault="00000000">
      <w:pPr>
        <w:pStyle w:val="Titolo"/>
      </w:pPr>
      <w:bookmarkStart w:id="2" w:name="_4erfwge4iiyr" w:colFirst="0" w:colLast="0"/>
      <w:bookmarkEnd w:id="2"/>
      <w:r>
        <w:t>2. Architettura di Sistema e Stack Tecnologico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61219" w14:paraId="23B6CC24" w14:textId="77777777" w:rsidTr="00261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3E8793E" w14:textId="77777777" w:rsidR="00261219" w:rsidRDefault="00000000">
            <w:r>
              <w:t>Componente</w:t>
            </w:r>
          </w:p>
        </w:tc>
        <w:tc>
          <w:tcPr>
            <w:tcW w:w="3500" w:type="dxa"/>
          </w:tcPr>
          <w:p w14:paraId="188010F9" w14:textId="77777777" w:rsidR="00261219" w:rsidRDefault="00000000">
            <w:r>
              <w:t>Tecnologia / Libreria</w:t>
            </w:r>
          </w:p>
        </w:tc>
        <w:tc>
          <w:tcPr>
            <w:tcW w:w="3500" w:type="dxa"/>
          </w:tcPr>
          <w:p w14:paraId="0417E4F2" w14:textId="77777777" w:rsidR="00261219" w:rsidRDefault="00000000">
            <w:r>
              <w:t>Descrizione e Ruolo nel Sistema</w:t>
            </w:r>
          </w:p>
        </w:tc>
      </w:tr>
      <w:tr w:rsidR="00261219" w14:paraId="152E0108" w14:textId="77777777" w:rsidTr="00261219">
        <w:tc>
          <w:tcPr>
            <w:tcW w:w="3500" w:type="dxa"/>
          </w:tcPr>
          <w:p w14:paraId="36C24BB5" w14:textId="77777777" w:rsidR="00261219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3500" w:type="dxa"/>
          </w:tcPr>
          <w:p w14:paraId="56DF354C" w14:textId="77777777" w:rsidR="00261219" w:rsidRDefault="00000000">
            <w:r>
              <w:t>PWA (SPA React / Vue / Vanilla)</w:t>
            </w:r>
          </w:p>
        </w:tc>
        <w:tc>
          <w:tcPr>
            <w:tcW w:w="3500" w:type="dxa"/>
          </w:tcPr>
          <w:p w14:paraId="4C0C7695" w14:textId="77777777" w:rsidR="00261219" w:rsidRDefault="00000000">
            <w:r>
              <w:t xml:space="preserve">Interfaccia utente responsive dotata di </w:t>
            </w:r>
            <w:r>
              <w:rPr>
                <w:rFonts w:ascii="Roboto Mono" w:eastAsia="Roboto Mono" w:hAnsi="Roboto Mono" w:cs="Roboto Mono"/>
                <w:color w:val="188038"/>
              </w:rPr>
              <w:t>manifest.json</w:t>
            </w:r>
            <w:r>
              <w:t xml:space="preserve"> e </w:t>
            </w:r>
            <w:r>
              <w:rPr>
                <w:rFonts w:ascii="Roboto Mono" w:eastAsia="Roboto Mono" w:hAnsi="Roboto Mono" w:cs="Roboto Mono"/>
                <w:color w:val="188038"/>
              </w:rPr>
              <w:t>service-worker.js</w:t>
            </w:r>
            <w:r>
              <w:t xml:space="preserve"> per installazione locale ed esecuzione offline.</w:t>
            </w:r>
          </w:p>
        </w:tc>
      </w:tr>
      <w:tr w:rsidR="00261219" w14:paraId="6502084B" w14:textId="77777777" w:rsidTr="00261219">
        <w:tc>
          <w:tcPr>
            <w:tcW w:w="3500" w:type="dxa"/>
          </w:tcPr>
          <w:p w14:paraId="20EA4DA6" w14:textId="77777777" w:rsidR="00261219" w:rsidRDefault="00000000">
            <w:r>
              <w:rPr>
                <w:b/>
                <w:bCs/>
              </w:rPr>
              <w:t>Scanner Ottico</w:t>
            </w:r>
          </w:p>
        </w:tc>
        <w:tc>
          <w:tcPr>
            <w:tcW w:w="3500" w:type="dxa"/>
          </w:tcPr>
          <w:p w14:paraId="57B1A68E" w14:textId="77777777" w:rsidR="00261219" w:rsidRDefault="00000000">
            <w:r>
              <w:t>WebRTC / MediaDevices API</w:t>
            </w:r>
          </w:p>
        </w:tc>
        <w:tc>
          <w:tcPr>
            <w:tcW w:w="3500" w:type="dxa"/>
          </w:tcPr>
          <w:p w14:paraId="554F79D7" w14:textId="77777777" w:rsidR="00261219" w:rsidRDefault="00000000">
            <w:r>
              <w:t xml:space="preserve">Gestione del flusso video della fotocamera. Acquisizione fotogrammi via </w:t>
            </w:r>
            <w:r>
              <w:rPr>
                <w:rFonts w:ascii="Roboto Mono" w:eastAsia="Roboto Mono" w:hAnsi="Roboto Mono" w:cs="Roboto Mono"/>
                <w:color w:val="188038"/>
              </w:rPr>
              <w:t>@zxing/library</w:t>
            </w:r>
            <w:r>
              <w:t xml:space="preserve"> o </w:t>
            </w:r>
            <w:r>
              <w:rPr>
                <w:rFonts w:ascii="Roboto Mono" w:eastAsia="Roboto Mono" w:hAnsi="Roboto Mono" w:cs="Roboto Mono"/>
                <w:color w:val="188038"/>
              </w:rPr>
              <w:t>html5-qrcode</w:t>
            </w:r>
            <w:r>
              <w:t>.</w:t>
            </w:r>
          </w:p>
        </w:tc>
      </w:tr>
      <w:tr w:rsidR="00261219" w14:paraId="66567CE8" w14:textId="77777777" w:rsidTr="00261219">
        <w:tc>
          <w:tcPr>
            <w:tcW w:w="3500" w:type="dxa"/>
          </w:tcPr>
          <w:p w14:paraId="1A050143" w14:textId="77777777" w:rsidR="00261219" w:rsidRDefault="00000000">
            <w:r>
              <w:rPr>
                <w:b/>
                <w:bCs/>
              </w:rPr>
              <w:lastRenderedPageBreak/>
              <w:t>Database Backend</w:t>
            </w:r>
          </w:p>
        </w:tc>
        <w:tc>
          <w:tcPr>
            <w:tcW w:w="3500" w:type="dxa"/>
          </w:tcPr>
          <w:p w14:paraId="4D0E1CEA" w14:textId="77777777" w:rsidR="00261219" w:rsidRDefault="00000000">
            <w:r>
              <w:t>Firebase Firestore (NoSQL)</w:t>
            </w:r>
          </w:p>
        </w:tc>
        <w:tc>
          <w:tcPr>
            <w:tcW w:w="3500" w:type="dxa"/>
          </w:tcPr>
          <w:p w14:paraId="317811FA" w14:textId="77777777" w:rsidR="00261219" w:rsidRDefault="00000000">
            <w:r>
              <w:t xml:space="preserve">Database cloud no-SQL con persistenza </w:t>
            </w:r>
            <w:r>
              <w:rPr>
                <w:rFonts w:ascii="Roboto Mono" w:eastAsia="Roboto Mono" w:hAnsi="Roboto Mono" w:cs="Roboto Mono"/>
                <w:color w:val="188038"/>
              </w:rPr>
              <w:t>IndexedDB</w:t>
            </w:r>
            <w:r>
              <w:t xml:space="preserve"> abilitata per la sincronizzazione ed esplorazione dei dati offline.</w:t>
            </w:r>
          </w:p>
        </w:tc>
      </w:tr>
      <w:tr w:rsidR="00261219" w14:paraId="18D77AFC" w14:textId="77777777" w:rsidTr="00261219">
        <w:tc>
          <w:tcPr>
            <w:tcW w:w="3500" w:type="dxa"/>
          </w:tcPr>
          <w:p w14:paraId="1F02CF5D" w14:textId="77777777" w:rsidR="00261219" w:rsidRDefault="00000000">
            <w:r>
              <w:rPr>
                <w:b/>
                <w:bCs/>
              </w:rPr>
              <w:t>Cloud Functions</w:t>
            </w:r>
          </w:p>
        </w:tc>
        <w:tc>
          <w:tcPr>
            <w:tcW w:w="3500" w:type="dxa"/>
          </w:tcPr>
          <w:p w14:paraId="49D9D8A9" w14:textId="77777777" w:rsidR="00261219" w:rsidRDefault="00000000">
            <w:r>
              <w:t>Firebase Cloud Functions</w:t>
            </w:r>
          </w:p>
        </w:tc>
        <w:tc>
          <w:tcPr>
            <w:tcW w:w="3500" w:type="dxa"/>
          </w:tcPr>
          <w:p w14:paraId="455995E0" w14:textId="77777777" w:rsidR="00261219" w:rsidRDefault="00000000">
            <w:r>
              <w:t>Middleware serverless (Node.js) per l'interrogazione/scraping delle API Open Data AIFA, azzerando problemi di CORS.</w:t>
            </w:r>
          </w:p>
        </w:tc>
      </w:tr>
    </w:tbl>
    <w:p w14:paraId="1D95C966" w14:textId="77777777" w:rsidR="00261219" w:rsidRDefault="00000000">
      <w:pPr>
        <w:pStyle w:val="Titolo"/>
      </w:pPr>
      <w:bookmarkStart w:id="3" w:name="_4tyd28jqsu4c" w:colFirst="0" w:colLast="0"/>
      <w:bookmarkEnd w:id="3"/>
      <w:r>
        <w:t>3. Riconoscimento Codici e Parsing (AIC)</w:t>
      </w:r>
    </w:p>
    <w:p w14:paraId="165C1C35" w14:textId="77777777" w:rsidR="00261219" w:rsidRDefault="00000000">
      <w:r>
        <w:t>Il motore di scansione deve interpretare ed estrarre le informazioni dai seguenti standard di codifica adottati sul territorio italiano:</w:t>
      </w:r>
    </w:p>
    <w:p w14:paraId="66B2E209" w14:textId="77777777" w:rsidR="00261219" w:rsidRDefault="00000000">
      <w:pPr>
        <w:pStyle w:val="Titolo2"/>
      </w:pPr>
      <w:bookmarkStart w:id="4" w:name="_w2xzqkmv3ic2" w:colFirst="0" w:colLast="0"/>
      <w:bookmarkEnd w:id="4"/>
      <w:r>
        <w:t>1. Bollino Tradizionale / Fustella (Code 32 / Pharmacode)</w:t>
      </w:r>
    </w:p>
    <w:p w14:paraId="779669BA" w14:textId="77777777" w:rsidR="00261219" w:rsidRDefault="00000000">
      <w:pPr>
        <w:numPr>
          <w:ilvl w:val="0"/>
          <w:numId w:val="2"/>
        </w:numPr>
      </w:pPr>
      <w:r>
        <w:rPr>
          <w:b/>
          <w:bCs/>
        </w:rPr>
        <w:t>Formato:</w:t>
      </w:r>
      <w:r>
        <w:t xml:space="preserve"> Codice a barre 1D tradizionale presente sulla fustella farmaceutica.</w:t>
      </w:r>
    </w:p>
    <w:p w14:paraId="60630B71" w14:textId="77777777" w:rsidR="00261219" w:rsidRDefault="00000000">
      <w:pPr>
        <w:numPr>
          <w:ilvl w:val="0"/>
          <w:numId w:val="2"/>
        </w:numPr>
      </w:pPr>
      <w:r>
        <w:rPr>
          <w:b/>
          <w:bCs/>
        </w:rPr>
        <w:t>Parsing:</w:t>
      </w:r>
      <w:r>
        <w:t xml:space="preserve"> Decodifica della stringa numerica/alfanumerica per l'estrazione diretta del codice AIC a 9 cifre (es. </w:t>
      </w:r>
      <w:r>
        <w:rPr>
          <w:i/>
          <w:iCs/>
        </w:rPr>
        <w:t>A012345678</w:t>
      </w:r>
      <w:r>
        <w:t>).</w:t>
      </w:r>
    </w:p>
    <w:p w14:paraId="52BAC617" w14:textId="77777777" w:rsidR="00261219" w:rsidRDefault="00000000">
      <w:pPr>
        <w:pStyle w:val="Titolo2"/>
      </w:pPr>
      <w:bookmarkStart w:id="5" w:name="_mvwigq14nrb9" w:colFirst="0" w:colLast="0"/>
      <w:bookmarkEnd w:id="5"/>
      <w:r>
        <w:t>2. GS1 DataMatrix (Codice 2D)</w:t>
      </w:r>
    </w:p>
    <w:p w14:paraId="624E4A9A" w14:textId="77777777" w:rsidR="00261219" w:rsidRDefault="00000000">
      <w:pPr>
        <w:numPr>
          <w:ilvl w:val="0"/>
          <w:numId w:val="2"/>
        </w:numPr>
      </w:pPr>
      <w:r>
        <w:rPr>
          <w:b/>
          <w:bCs/>
        </w:rPr>
        <w:t>Formato:</w:t>
      </w:r>
      <w:r>
        <w:t xml:space="preserve"> Matrice bidimensionale ad alta densità informativa.</w:t>
      </w:r>
    </w:p>
    <w:p w14:paraId="7090E583" w14:textId="77777777" w:rsidR="00261219" w:rsidRDefault="00000000">
      <w:pPr>
        <w:numPr>
          <w:ilvl w:val="0"/>
          <w:numId w:val="2"/>
        </w:numPr>
      </w:pPr>
      <w:r>
        <w:rPr>
          <w:b/>
          <w:bCs/>
        </w:rPr>
        <w:t>Parsing:</w:t>
      </w:r>
      <w:r>
        <w:t xml:space="preserve"> Lettura della stringa strutturata GS1 mediante Application Identifiers (AI):</w:t>
      </w:r>
    </w:p>
    <w:p w14:paraId="01C1BE31" w14:textId="77777777" w:rsidR="00261219" w:rsidRDefault="00000000">
      <w:pPr>
        <w:numPr>
          <w:ilvl w:val="1"/>
          <w:numId w:val="2"/>
        </w:numPr>
      </w:pPr>
      <w:r>
        <w:rPr>
          <w:b/>
          <w:bCs/>
        </w:rPr>
        <w:t>AIC Nazionale:</w:t>
      </w:r>
      <w:r>
        <w:t xml:space="preserve"> Estratto dal GTIN o tramite AI specifico </w:t>
      </w:r>
      <w:r>
        <w:rPr>
          <w:rFonts w:ascii="Roboto Mono" w:eastAsia="Roboto Mono" w:hAnsi="Roboto Mono" w:cs="Roboto Mono"/>
          <w:color w:val="188038"/>
        </w:rPr>
        <w:t>(7001)</w:t>
      </w:r>
      <w:r>
        <w:t>.</w:t>
      </w:r>
    </w:p>
    <w:p w14:paraId="00AA0AFD" w14:textId="77777777" w:rsidR="00261219" w:rsidRDefault="00000000">
      <w:pPr>
        <w:numPr>
          <w:ilvl w:val="1"/>
          <w:numId w:val="2"/>
        </w:numPr>
      </w:pPr>
      <w:r>
        <w:rPr>
          <w:b/>
          <w:bCs/>
        </w:rPr>
        <w:t>Lotto di Produzione:</w:t>
      </w:r>
      <w:r>
        <w:t xml:space="preserve"> Estrazione tramite AI </w:t>
      </w:r>
      <w:r>
        <w:rPr>
          <w:rFonts w:ascii="Roboto Mono" w:eastAsia="Roboto Mono" w:hAnsi="Roboto Mono" w:cs="Roboto Mono"/>
          <w:color w:val="188038"/>
        </w:rPr>
        <w:t>(10)</w:t>
      </w:r>
      <w:r>
        <w:t>.</w:t>
      </w:r>
    </w:p>
    <w:p w14:paraId="16742D55" w14:textId="77777777" w:rsidR="00261219" w:rsidRDefault="00000000">
      <w:pPr>
        <w:numPr>
          <w:ilvl w:val="1"/>
          <w:numId w:val="2"/>
        </w:numPr>
      </w:pPr>
      <w:r>
        <w:rPr>
          <w:b/>
          <w:bCs/>
        </w:rPr>
        <w:t>Data di Scadenza:</w:t>
      </w:r>
      <w:r>
        <w:t xml:space="preserve"> Estrazione tramite AI </w:t>
      </w:r>
      <w:r>
        <w:rPr>
          <w:rFonts w:ascii="Roboto Mono" w:eastAsia="Roboto Mono" w:hAnsi="Roboto Mono" w:cs="Roboto Mono"/>
          <w:color w:val="188038"/>
        </w:rPr>
        <w:t>(17)</w:t>
      </w:r>
      <w:r>
        <w:t>.</w:t>
      </w:r>
    </w:p>
    <w:p w14:paraId="01FBE0CE" w14:textId="77777777" w:rsidR="00261219" w:rsidRDefault="00000000">
      <w:pPr>
        <w:numPr>
          <w:ilvl w:val="1"/>
          <w:numId w:val="2"/>
        </w:numPr>
      </w:pPr>
      <w:r>
        <w:rPr>
          <w:b/>
          <w:bCs/>
        </w:rPr>
        <w:t>Numero Seriale:</w:t>
      </w:r>
      <w:r>
        <w:t xml:space="preserve"> Estrazione tramite AI </w:t>
      </w:r>
      <w:r>
        <w:rPr>
          <w:rFonts w:ascii="Roboto Mono" w:eastAsia="Roboto Mono" w:hAnsi="Roboto Mono" w:cs="Roboto Mono"/>
          <w:color w:val="188038"/>
        </w:rPr>
        <w:t>(21)</w:t>
      </w:r>
      <w:r>
        <w:t>.</w:t>
      </w:r>
    </w:p>
    <w:p w14:paraId="36EBF7C3" w14:textId="77777777" w:rsidR="00261219" w:rsidRDefault="00000000">
      <w:pPr>
        <w:pStyle w:val="Titolo"/>
      </w:pPr>
      <w:bookmarkStart w:id="6" w:name="_a396kjrqawir" w:colFirst="0" w:colLast="0"/>
      <w:bookmarkEnd w:id="6"/>
      <w:r>
        <w:t>4. Workflow Operativo dell'Applicazione</w:t>
      </w:r>
    </w:p>
    <w:p w14:paraId="158CD755" w14:textId="77777777" w:rsidR="00261219" w:rsidRDefault="00000000">
      <w:pPr>
        <w:numPr>
          <w:ilvl w:val="0"/>
          <w:numId w:val="3"/>
        </w:numPr>
      </w:pPr>
      <w:r>
        <w:rPr>
          <w:b/>
          <w:bCs/>
        </w:rPr>
        <w:t>Acquisizione ed Estrazione</w:t>
      </w:r>
    </w:p>
    <w:p w14:paraId="572D8C41" w14:textId="77777777" w:rsidR="00261219" w:rsidRDefault="00000000">
      <w:pPr>
        <w:numPr>
          <w:ilvl w:val="1"/>
          <w:numId w:val="2"/>
        </w:numPr>
      </w:pPr>
      <w:r>
        <w:t>L'utente avvia la fotocamera dall'interfaccia PWA.</w:t>
      </w:r>
    </w:p>
    <w:p w14:paraId="096A722F" w14:textId="77777777" w:rsidR="00261219" w:rsidRDefault="00000000">
      <w:pPr>
        <w:numPr>
          <w:ilvl w:val="1"/>
          <w:numId w:val="2"/>
        </w:numPr>
      </w:pPr>
      <w:r>
        <w:lastRenderedPageBreak/>
        <w:t>Il sistema imposta il focus continuo sulla fotocamera posteriore e analizza i fotogrammi in tempo reale.</w:t>
      </w:r>
    </w:p>
    <w:p w14:paraId="53AB1D03" w14:textId="77777777" w:rsidR="00261219" w:rsidRDefault="00000000">
      <w:pPr>
        <w:numPr>
          <w:ilvl w:val="1"/>
          <w:numId w:val="2"/>
        </w:numPr>
      </w:pPr>
      <w:r>
        <w:t>Riconosciuto il codice (Code 32 o DataMatrix), la funzione di parsing isola ed estrae le 9 cifre dell'AIC.</w:t>
      </w:r>
    </w:p>
    <w:p w14:paraId="6684CECF" w14:textId="77777777" w:rsidR="00261219" w:rsidRDefault="00000000">
      <w:pPr>
        <w:numPr>
          <w:ilvl w:val="0"/>
          <w:numId w:val="3"/>
        </w:numPr>
      </w:pPr>
      <w:r>
        <w:rPr>
          <w:b/>
          <w:bCs/>
        </w:rPr>
        <w:t>Arricchimento Dati da AIFA</w:t>
      </w:r>
    </w:p>
    <w:p w14:paraId="0FFEC96C" w14:textId="77777777" w:rsidR="00261219" w:rsidRDefault="00000000">
      <w:pPr>
        <w:numPr>
          <w:ilvl w:val="1"/>
          <w:numId w:val="2"/>
        </w:numPr>
      </w:pPr>
      <w:r>
        <w:t>Invio automatico dell'AIC ad una Firebase Cloud Function.</w:t>
      </w:r>
    </w:p>
    <w:p w14:paraId="3C81EF21" w14:textId="77777777" w:rsidR="00261219" w:rsidRDefault="00000000">
      <w:pPr>
        <w:numPr>
          <w:ilvl w:val="1"/>
          <w:numId w:val="2"/>
        </w:numPr>
      </w:pPr>
      <w:r>
        <w:t>La Cloud Function interroga il database Open Data / API AIFA e restituisce i metadati del farmaco:</w:t>
      </w:r>
    </w:p>
    <w:p w14:paraId="5FBF95FC" w14:textId="77777777" w:rsidR="00261219" w:rsidRDefault="00000000">
      <w:pPr>
        <w:numPr>
          <w:ilvl w:val="2"/>
          <w:numId w:val="2"/>
        </w:numPr>
      </w:pPr>
      <w:r>
        <w:t>Nome commerciale del farmaco</w:t>
      </w:r>
    </w:p>
    <w:p w14:paraId="53E9CBF2" w14:textId="77777777" w:rsidR="00261219" w:rsidRDefault="00000000">
      <w:pPr>
        <w:numPr>
          <w:ilvl w:val="2"/>
          <w:numId w:val="2"/>
        </w:numPr>
      </w:pPr>
      <w:r>
        <w:t>Principio attivo</w:t>
      </w:r>
    </w:p>
    <w:p w14:paraId="4B41F63A" w14:textId="77777777" w:rsidR="00261219" w:rsidRDefault="00000000">
      <w:pPr>
        <w:numPr>
          <w:ilvl w:val="2"/>
          <w:numId w:val="2"/>
        </w:numPr>
      </w:pPr>
      <w:r>
        <w:t>Titolare AIC</w:t>
      </w:r>
    </w:p>
    <w:p w14:paraId="3C8FFDD1" w14:textId="77777777" w:rsidR="00261219" w:rsidRDefault="00000000">
      <w:pPr>
        <w:numPr>
          <w:ilvl w:val="2"/>
          <w:numId w:val="2"/>
        </w:numPr>
      </w:pPr>
      <w:r>
        <w:t>Stato di commercializzazione</w:t>
      </w:r>
    </w:p>
    <w:p w14:paraId="7B09003B" w14:textId="77777777" w:rsidR="00261219" w:rsidRDefault="00000000">
      <w:pPr>
        <w:numPr>
          <w:ilvl w:val="2"/>
          <w:numId w:val="2"/>
        </w:numPr>
      </w:pPr>
      <w:r>
        <w:t>Link al Foglietto Illustrativo (RCP)</w:t>
      </w:r>
    </w:p>
    <w:p w14:paraId="235AD850" w14:textId="77777777" w:rsidR="00261219" w:rsidRDefault="00000000">
      <w:pPr>
        <w:numPr>
          <w:ilvl w:val="0"/>
          <w:numId w:val="3"/>
        </w:numPr>
      </w:pPr>
      <w:r>
        <w:rPr>
          <w:b/>
          <w:bCs/>
        </w:rPr>
        <w:t>Salvataggio e Gestione su Firebase</w:t>
      </w:r>
    </w:p>
    <w:p w14:paraId="6F2938B8" w14:textId="77777777" w:rsidR="00261219" w:rsidRDefault="00000000">
      <w:pPr>
        <w:numPr>
          <w:ilvl w:val="1"/>
          <w:numId w:val="2"/>
        </w:numPr>
      </w:pPr>
      <w:r>
        <w:t>Scrittura/Aggiornamento del documento su Firestore utilizzando l'AIC come identificatore univoco.</w:t>
      </w:r>
    </w:p>
    <w:p w14:paraId="1B71EBDF" w14:textId="77777777" w:rsidR="00261219" w:rsidRDefault="00000000">
      <w:pPr>
        <w:numPr>
          <w:ilvl w:val="1"/>
          <w:numId w:val="2"/>
        </w:numPr>
      </w:pPr>
      <w:r>
        <w:t>Archiviazione dei dettagli di tracciabilità (Lotto, Scadenza) e del timestamp di scansione.</w:t>
      </w:r>
    </w:p>
    <w:p w14:paraId="7C729BC1" w14:textId="77777777" w:rsidR="00261219" w:rsidRDefault="00000000">
      <w:pPr>
        <w:pStyle w:val="Titolo"/>
      </w:pPr>
      <w:bookmarkStart w:id="7" w:name="_apeq5i8752r4" w:colFirst="0" w:colLast="0"/>
      <w:bookmarkEnd w:id="7"/>
      <w:r>
        <w:t>5. Requisiti PWA e Funzionalità Mobile</w:t>
      </w:r>
    </w:p>
    <w:p w14:paraId="53CE41D5" w14:textId="77777777" w:rsidR="00261219" w:rsidRDefault="00000000">
      <w:pPr>
        <w:numPr>
          <w:ilvl w:val="0"/>
          <w:numId w:val="1"/>
        </w:numPr>
      </w:pPr>
      <w:r>
        <w:rPr>
          <w:b/>
          <w:bCs/>
        </w:rPr>
        <w:t>Cross-platform &amp; Installabilità:</w:t>
      </w:r>
      <w:r>
        <w:t xml:space="preserve"> Compatibilità nativa con i browser principali (Chrome, Safari, Edge). Supporto completo al prompt di installazione sulla schermata Home.</w:t>
      </w:r>
    </w:p>
    <w:p w14:paraId="2AC078FF" w14:textId="77777777" w:rsidR="00261219" w:rsidRDefault="00000000">
      <w:pPr>
        <w:numPr>
          <w:ilvl w:val="0"/>
          <w:numId w:val="1"/>
        </w:numPr>
      </w:pPr>
      <w:r>
        <w:rPr>
          <w:b/>
          <w:bCs/>
        </w:rPr>
        <w:t>Accesso Hardware:</w:t>
      </w:r>
      <w:r>
        <w:t xml:space="preserve"> Controllo avanzato della fotocamera posteriore (selezionando la lente macro/principale) e toggle per l'attivazione del LED/Flash in condizioni di scarsa luminosità.</w:t>
      </w:r>
    </w:p>
    <w:p w14:paraId="5CE02C93" w14:textId="0DA3F55B" w:rsidR="00261219" w:rsidRDefault="00000000" w:rsidP="000C571E">
      <w:pPr>
        <w:numPr>
          <w:ilvl w:val="0"/>
          <w:numId w:val="1"/>
        </w:numPr>
      </w:pPr>
      <w:r>
        <w:rPr>
          <w:b/>
          <w:bCs/>
        </w:rPr>
        <w:t>Funzionalità Offline:</w:t>
      </w:r>
      <w:r>
        <w:t xml:space="preserve"> Consultazione continua e reattiva dell'armadietto farmaci memorizzato anche in assenza di rete, sfruttando il caching del Service Worker e la persistenza offline di Firestore (</w:t>
      </w:r>
      <w:r>
        <w:rPr>
          <w:rFonts w:ascii="Roboto Mono" w:eastAsia="Roboto Mono" w:hAnsi="Roboto Mono" w:cs="Roboto Mono"/>
          <w:color w:val="188038"/>
        </w:rPr>
        <w:t>enableMultiTabIndexedDbPersistence</w:t>
      </w:r>
      <w:r>
        <w:t>).</w:t>
      </w:r>
      <w:bookmarkStart w:id="8" w:name="_26i4lcflz8ab" w:colFirst="0" w:colLast="0"/>
      <w:bookmarkEnd w:id="8"/>
    </w:p>
    <w:sectPr w:rsidR="002612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C58298D7-839C-44EB-985F-7B134A4F06D6}"/>
    <w:embedBold r:id="rId2" w:fontKey="{22A14CE9-FCE6-4799-83DA-D9A014BE63C8}"/>
    <w:embedItalic r:id="rId3" w:fontKey="{220E7A1D-5668-4DC4-ACD3-97E5AF0E51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4CF3F382-A9A7-4759-8004-953D82DEAD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A2A24E-D8C6-4EAE-B982-EA94D04DB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5660129-04F7-4FE9-BEFD-C09FAFE139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239FE"/>
    <w:multiLevelType w:val="multilevel"/>
    <w:tmpl w:val="25E427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9E7876"/>
    <w:multiLevelType w:val="multilevel"/>
    <w:tmpl w:val="24E4C9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36077B6"/>
    <w:multiLevelType w:val="multilevel"/>
    <w:tmpl w:val="1FC2B5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9713124">
    <w:abstractNumId w:val="2"/>
  </w:num>
  <w:num w:numId="2" w16cid:durableId="1304584625">
    <w:abstractNumId w:val="1"/>
  </w:num>
  <w:num w:numId="3" w16cid:durableId="138078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19"/>
    <w:rsid w:val="000C571E"/>
    <w:rsid w:val="00261219"/>
    <w:rsid w:val="00352F16"/>
    <w:rsid w:val="0041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9AF7E"/>
  <w15:docId w15:val="{32F49984-6C4D-48D5-9EDD-5FDF5748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1"/>
        <w:szCs w:val="21"/>
        <w:lang w:val="it" w:eastAsia="it-IT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28"/>
      <w:szCs w:val="2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 w:line="300" w:lineRule="auto"/>
      <w:outlineLvl w:val="2"/>
    </w:pPr>
    <w:rPr>
      <w:b/>
      <w:bCs/>
      <w:color w:val="475569"/>
      <w:sz w:val="22"/>
      <w:szCs w:val="22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 w:line="300" w:lineRule="auto"/>
    </w:pPr>
    <w:rPr>
      <w:color w:val="64748B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567</Words>
  <Characters>3236</Characters>
  <Application>Microsoft Office Word</Application>
  <DocSecurity>0</DocSecurity>
  <Lines>26</Lines>
  <Paragraphs>7</Paragraphs>
  <ScaleCrop>false</ScaleCrop>
  <Company>INVITALIA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Cardillo Cristian</cp:lastModifiedBy>
  <cp:revision>3</cp:revision>
  <dcterms:created xsi:type="dcterms:W3CDTF">2026-10-08T10:17:00Z</dcterms:created>
  <dcterms:modified xsi:type="dcterms:W3CDTF">2026-10-08T10:20:00Z</dcterms:modified>
</cp:coreProperties>
</file>