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63717" w14:textId="77777777" w:rsidR="00F67960" w:rsidRPr="000143D5" w:rsidRDefault="00F67960" w:rsidP="00F67960">
      <w:pPr>
        <w:pStyle w:val="Heading1"/>
      </w:pPr>
      <w:bookmarkStart w:id="0" w:name="_Toc409542373"/>
      <w:r>
        <w:t xml:space="preserve">6. </w:t>
      </w:r>
      <w:r w:rsidRPr="000143D5">
        <w:t>Conclusion</w:t>
      </w:r>
      <w:bookmarkEnd w:id="0"/>
    </w:p>
    <w:p w14:paraId="5DDACD6C" w14:textId="77777777" w:rsidR="00F67960" w:rsidRDefault="00F67960" w:rsidP="008D0E33">
      <w:pPr>
        <w:spacing w:after="0" w:line="240" w:lineRule="auto"/>
        <w:jc w:val="both"/>
        <w:rPr>
          <w:rStyle w:val="SubtleEmphasis"/>
          <w:rFonts w:ascii="Arial" w:hAnsi="Arial" w:cs="Arial"/>
          <w:i w:val="0"/>
          <w:color w:val="auto"/>
          <w:sz w:val="24"/>
          <w:szCs w:val="24"/>
        </w:rPr>
      </w:pPr>
    </w:p>
    <w:p w14:paraId="2E078E10" w14:textId="7325E22B" w:rsidR="00DF019E" w:rsidRPr="00557486" w:rsidRDefault="00F67960" w:rsidP="008D0E33">
      <w:pPr>
        <w:spacing w:after="0" w:line="240" w:lineRule="auto"/>
        <w:jc w:val="both"/>
        <w:rPr>
          <w:rFonts w:ascii="Arial" w:eastAsiaTheme="minorEastAsia" w:hAnsi="Arial" w:cs="Arial"/>
          <w:color w:val="1A1A1A"/>
          <w:sz w:val="24"/>
          <w:szCs w:val="24"/>
          <w:lang w:val="en-US"/>
        </w:rPr>
      </w:pPr>
      <w:r w:rsidRPr="00557486">
        <w:rPr>
          <w:rStyle w:val="SubtleEmphasis"/>
          <w:rFonts w:ascii="Arial" w:hAnsi="Arial" w:cs="Arial"/>
          <w:i w:val="0"/>
          <w:color w:val="auto"/>
          <w:sz w:val="24"/>
          <w:szCs w:val="24"/>
        </w:rPr>
        <w:t>In conclusion</w:t>
      </w:r>
      <w:r w:rsidR="006053D4">
        <w:rPr>
          <w:rStyle w:val="SubtleEmphasis"/>
          <w:rFonts w:ascii="Arial" w:hAnsi="Arial" w:cs="Arial"/>
          <w:i w:val="0"/>
          <w:color w:val="auto"/>
          <w:sz w:val="24"/>
          <w:szCs w:val="24"/>
        </w:rPr>
        <w:t>,</w:t>
      </w:r>
      <w:r w:rsidRPr="00557486">
        <w:rPr>
          <w:rStyle w:val="SubtleEmphasis"/>
          <w:rFonts w:ascii="Arial" w:hAnsi="Arial" w:cs="Arial"/>
          <w:i w:val="0"/>
          <w:color w:val="auto"/>
          <w:sz w:val="24"/>
          <w:szCs w:val="24"/>
        </w:rPr>
        <w:t xml:space="preserve"> </w:t>
      </w:r>
      <w:r w:rsidR="006053D4">
        <w:rPr>
          <w:rStyle w:val="SubtleEmphasis"/>
          <w:rFonts w:ascii="Arial" w:hAnsi="Arial" w:cs="Arial"/>
          <w:i w:val="0"/>
          <w:color w:val="auto"/>
          <w:sz w:val="24"/>
          <w:szCs w:val="24"/>
        </w:rPr>
        <w:t xml:space="preserve">Data </w:t>
      </w:r>
      <w:r w:rsidRPr="00557486">
        <w:rPr>
          <w:rStyle w:val="SubtleEmphasis"/>
          <w:rFonts w:ascii="Arial" w:hAnsi="Arial" w:cs="Arial"/>
          <w:i w:val="0"/>
          <w:color w:val="auto"/>
          <w:sz w:val="24"/>
          <w:szCs w:val="24"/>
        </w:rPr>
        <w:t>Warehouse system</w:t>
      </w:r>
      <w:r w:rsidR="006053D4">
        <w:rPr>
          <w:rStyle w:val="SubtleEmphasis"/>
          <w:rFonts w:ascii="Arial" w:hAnsi="Arial" w:cs="Arial"/>
          <w:i w:val="0"/>
          <w:color w:val="auto"/>
          <w:sz w:val="24"/>
          <w:szCs w:val="24"/>
        </w:rPr>
        <w:t>s store and manage</w:t>
      </w:r>
      <w:r w:rsidRPr="00557486">
        <w:rPr>
          <w:rStyle w:val="SubtleEmphasis"/>
          <w:rFonts w:ascii="Arial" w:hAnsi="Arial" w:cs="Arial"/>
          <w:i w:val="0"/>
          <w:color w:val="auto"/>
          <w:sz w:val="24"/>
          <w:szCs w:val="24"/>
        </w:rPr>
        <w:t xml:space="preserve"> current and historical data over the time, therefore accumulative data </w:t>
      </w:r>
      <w:r w:rsidRPr="00557486">
        <w:rPr>
          <w:rFonts w:ascii="Arial" w:eastAsiaTheme="minorEastAsia" w:hAnsi="Arial" w:cs="Arial"/>
          <w:color w:val="1A1A1A"/>
          <w:sz w:val="24"/>
          <w:szCs w:val="24"/>
          <w:lang w:val="en-US"/>
        </w:rPr>
        <w:t xml:space="preserve">cannot be modified easily. To keep system update and running the ELT tasks must be measured and applied as one of the most crucial </w:t>
      </w:r>
      <w:r w:rsidR="00DF019E" w:rsidRPr="00557486">
        <w:rPr>
          <w:rFonts w:ascii="Arial" w:eastAsiaTheme="minorEastAsia" w:hAnsi="Arial" w:cs="Arial"/>
          <w:color w:val="1A1A1A"/>
          <w:sz w:val="24"/>
          <w:szCs w:val="24"/>
          <w:lang w:val="en-US"/>
        </w:rPr>
        <w:t>procedure</w:t>
      </w:r>
      <w:r w:rsidRPr="00557486">
        <w:rPr>
          <w:rFonts w:ascii="Arial" w:eastAsiaTheme="minorEastAsia" w:hAnsi="Arial" w:cs="Arial"/>
          <w:color w:val="1A1A1A"/>
          <w:sz w:val="24"/>
          <w:szCs w:val="24"/>
          <w:lang w:val="en-US"/>
        </w:rPr>
        <w:t xml:space="preserve">. </w:t>
      </w:r>
      <w:r w:rsidR="00DF019E" w:rsidRPr="00557486">
        <w:rPr>
          <w:rFonts w:ascii="Arial" w:eastAsiaTheme="minorEastAsia" w:hAnsi="Arial" w:cs="Arial"/>
          <w:color w:val="1A1A1A"/>
          <w:sz w:val="24"/>
          <w:szCs w:val="24"/>
          <w:lang w:val="en-US"/>
        </w:rPr>
        <w:t>For this reason</w:t>
      </w:r>
      <w:r w:rsidR="00AC4AC5" w:rsidRPr="00557486">
        <w:rPr>
          <w:rFonts w:ascii="Arial" w:eastAsiaTheme="minorEastAsia" w:hAnsi="Arial" w:cs="Arial"/>
          <w:color w:val="1A1A1A"/>
          <w:sz w:val="24"/>
          <w:szCs w:val="24"/>
          <w:lang w:val="en-US"/>
        </w:rPr>
        <w:t xml:space="preserve"> Warehouse system implements single dimension table as a </w:t>
      </w:r>
      <w:r w:rsidR="00DF019E" w:rsidRPr="00557486">
        <w:rPr>
          <w:rFonts w:ascii="Arial" w:eastAsiaTheme="minorEastAsia" w:hAnsi="Arial" w:cs="Arial"/>
          <w:color w:val="1A1A1A"/>
          <w:sz w:val="24"/>
          <w:szCs w:val="24"/>
          <w:lang w:val="en-US"/>
        </w:rPr>
        <w:t xml:space="preserve">Slowly Changing Dimension (SCD) that differentiates </w:t>
      </w:r>
      <w:r w:rsidR="00AC4AC5" w:rsidRPr="00557486">
        <w:rPr>
          <w:rFonts w:ascii="Arial" w:eastAsiaTheme="minorEastAsia" w:hAnsi="Arial" w:cs="Arial"/>
          <w:color w:val="1A1A1A"/>
          <w:sz w:val="24"/>
          <w:szCs w:val="24"/>
          <w:lang w:val="en-US"/>
        </w:rPr>
        <w:t xml:space="preserve">in </w:t>
      </w:r>
      <w:r w:rsidR="00411CEC" w:rsidRPr="00557486">
        <w:rPr>
          <w:rFonts w:ascii="Arial" w:eastAsiaTheme="minorEastAsia" w:hAnsi="Arial" w:cs="Arial"/>
          <w:color w:val="1A1A1A"/>
          <w:sz w:val="24"/>
          <w:szCs w:val="24"/>
          <w:lang w:val="en-US"/>
        </w:rPr>
        <w:t>three types:</w:t>
      </w:r>
    </w:p>
    <w:p w14:paraId="72E1CFE1" w14:textId="77777777" w:rsidR="00411CEC" w:rsidRPr="00557486" w:rsidRDefault="00411CEC" w:rsidP="008D0E33">
      <w:pPr>
        <w:spacing w:after="0" w:line="240" w:lineRule="auto"/>
        <w:jc w:val="both"/>
        <w:rPr>
          <w:rFonts w:ascii="Arial" w:eastAsiaTheme="minorEastAsia" w:hAnsi="Arial" w:cs="Arial"/>
          <w:color w:val="1A1A1A"/>
          <w:sz w:val="24"/>
          <w:szCs w:val="24"/>
          <w:lang w:val="en-US"/>
        </w:rPr>
      </w:pPr>
    </w:p>
    <w:p w14:paraId="5BF0E34C" w14:textId="77777777" w:rsidR="00AC4AC5" w:rsidRPr="00557486" w:rsidRDefault="00411CEC" w:rsidP="008D0E33">
      <w:pPr>
        <w:pStyle w:val="ListParagraph"/>
        <w:numPr>
          <w:ilvl w:val="0"/>
          <w:numId w:val="2"/>
        </w:numPr>
        <w:spacing w:after="0" w:line="240" w:lineRule="auto"/>
        <w:jc w:val="both"/>
        <w:rPr>
          <w:rFonts w:ascii="Arial" w:eastAsiaTheme="minorEastAsia" w:hAnsi="Arial" w:cs="Arial"/>
          <w:color w:val="1A1A1A"/>
          <w:sz w:val="24"/>
          <w:szCs w:val="24"/>
          <w:lang w:val="en-US"/>
        </w:rPr>
      </w:pPr>
      <w:r w:rsidRPr="00557486">
        <w:rPr>
          <w:rFonts w:ascii="Arial" w:eastAsiaTheme="minorEastAsia" w:hAnsi="Arial" w:cs="Arial"/>
          <w:color w:val="1A1A1A"/>
          <w:sz w:val="24"/>
          <w:szCs w:val="24"/>
          <w:lang w:val="en-US"/>
        </w:rPr>
        <w:t>Type 1SCD- Overwriting</w:t>
      </w:r>
      <w:r w:rsidR="00AC4AC5" w:rsidRPr="00557486">
        <w:rPr>
          <w:rFonts w:ascii="Arial" w:eastAsiaTheme="minorEastAsia" w:hAnsi="Arial" w:cs="Arial"/>
          <w:color w:val="1A1A1A"/>
          <w:sz w:val="24"/>
          <w:szCs w:val="24"/>
          <w:lang w:val="en-US"/>
        </w:rPr>
        <w:t>.</w:t>
      </w:r>
    </w:p>
    <w:p w14:paraId="434CBE7D" w14:textId="77777777" w:rsidR="00411CEC" w:rsidRPr="00557486" w:rsidRDefault="00AC4AC5" w:rsidP="008D0E33">
      <w:pPr>
        <w:pStyle w:val="ListParagraph"/>
        <w:spacing w:after="0" w:line="240" w:lineRule="auto"/>
        <w:jc w:val="both"/>
        <w:rPr>
          <w:rFonts w:ascii="Arial" w:eastAsiaTheme="minorEastAsia" w:hAnsi="Arial" w:cs="Arial"/>
          <w:color w:val="1A1A1A"/>
          <w:sz w:val="24"/>
          <w:szCs w:val="24"/>
          <w:lang w:val="en-US"/>
        </w:rPr>
      </w:pPr>
      <w:r w:rsidRPr="00557486">
        <w:rPr>
          <w:rFonts w:ascii="Arial" w:eastAsiaTheme="minorEastAsia" w:hAnsi="Arial" w:cs="Arial"/>
          <w:color w:val="1A1A1A"/>
          <w:sz w:val="24"/>
          <w:szCs w:val="24"/>
          <w:lang w:val="en-US"/>
        </w:rPr>
        <w:t>This type is set by default once dimension is created</w:t>
      </w:r>
      <w:r w:rsidR="008D0E33" w:rsidRPr="00557486">
        <w:rPr>
          <w:rFonts w:ascii="Arial" w:eastAsiaTheme="minorEastAsia" w:hAnsi="Arial" w:cs="Arial"/>
          <w:color w:val="1A1A1A"/>
          <w:sz w:val="24"/>
          <w:szCs w:val="24"/>
          <w:lang w:val="en-US"/>
        </w:rPr>
        <w:t xml:space="preserve">. When changes must be applied to the stored data the </w:t>
      </w:r>
      <w:r w:rsidR="00411CEC" w:rsidRPr="00557486">
        <w:rPr>
          <w:rFonts w:ascii="Arial" w:eastAsiaTheme="minorEastAsia" w:hAnsi="Arial" w:cs="Arial"/>
          <w:color w:val="1A1A1A"/>
          <w:sz w:val="24"/>
          <w:szCs w:val="24"/>
          <w:lang w:val="en-US"/>
        </w:rPr>
        <w:t>old data</w:t>
      </w:r>
      <w:r w:rsidR="008D0E33" w:rsidRPr="00557486">
        <w:rPr>
          <w:rFonts w:ascii="Arial" w:eastAsiaTheme="minorEastAsia" w:hAnsi="Arial" w:cs="Arial"/>
          <w:color w:val="1A1A1A"/>
          <w:sz w:val="24"/>
          <w:szCs w:val="24"/>
          <w:lang w:val="en-US"/>
        </w:rPr>
        <w:t xml:space="preserve"> overwrites</w:t>
      </w:r>
      <w:r w:rsidRPr="00557486">
        <w:rPr>
          <w:rFonts w:ascii="Arial" w:eastAsiaTheme="minorEastAsia" w:hAnsi="Arial" w:cs="Arial"/>
          <w:color w:val="1A1A1A"/>
          <w:sz w:val="24"/>
          <w:szCs w:val="24"/>
          <w:lang w:val="en-US"/>
        </w:rPr>
        <w:t xml:space="preserve"> with new data</w:t>
      </w:r>
      <w:r w:rsidR="008D0E33" w:rsidRPr="00557486">
        <w:rPr>
          <w:rFonts w:ascii="Arial" w:eastAsiaTheme="minorEastAsia" w:hAnsi="Arial" w:cs="Arial"/>
          <w:color w:val="1A1A1A"/>
          <w:sz w:val="24"/>
          <w:szCs w:val="24"/>
          <w:lang w:val="en-US"/>
        </w:rPr>
        <w:t>. Thus the existing data is lost.</w:t>
      </w:r>
    </w:p>
    <w:p w14:paraId="7234A01E" w14:textId="77777777" w:rsidR="008D0E33" w:rsidRPr="00557486" w:rsidRDefault="008D0E33" w:rsidP="008D0E33">
      <w:pPr>
        <w:pStyle w:val="ListParagraph"/>
        <w:spacing w:after="0" w:line="240" w:lineRule="auto"/>
        <w:jc w:val="both"/>
        <w:rPr>
          <w:rFonts w:ascii="Arial" w:eastAsiaTheme="minorEastAsia" w:hAnsi="Arial" w:cs="Arial"/>
          <w:color w:val="1A1A1A"/>
          <w:sz w:val="24"/>
          <w:szCs w:val="24"/>
          <w:lang w:val="en-US"/>
        </w:rPr>
      </w:pPr>
    </w:p>
    <w:p w14:paraId="67EF8F83" w14:textId="77777777" w:rsidR="008D0E33" w:rsidRPr="00557486" w:rsidRDefault="008D0E33" w:rsidP="008D0E33">
      <w:pPr>
        <w:pStyle w:val="ListParagraph"/>
        <w:numPr>
          <w:ilvl w:val="0"/>
          <w:numId w:val="2"/>
        </w:numPr>
        <w:spacing w:after="0" w:line="240" w:lineRule="auto"/>
        <w:jc w:val="both"/>
        <w:rPr>
          <w:rFonts w:ascii="Arial" w:eastAsiaTheme="minorEastAsia" w:hAnsi="Arial" w:cs="Arial"/>
          <w:color w:val="1A1A1A"/>
          <w:sz w:val="24"/>
          <w:szCs w:val="24"/>
          <w:lang w:val="en-US"/>
        </w:rPr>
      </w:pPr>
      <w:r w:rsidRPr="00557486">
        <w:rPr>
          <w:rFonts w:ascii="Arial" w:eastAsiaTheme="minorEastAsia" w:hAnsi="Arial" w:cs="Arial"/>
          <w:color w:val="1A1A1A"/>
          <w:sz w:val="24"/>
          <w:szCs w:val="24"/>
          <w:lang w:val="en-US"/>
        </w:rPr>
        <w:t xml:space="preserve">Type 2SCD- </w:t>
      </w:r>
      <w:r w:rsidR="00986319" w:rsidRPr="00557486">
        <w:rPr>
          <w:rFonts w:ascii="Arial" w:eastAsiaTheme="minorEastAsia" w:hAnsi="Arial" w:cs="Arial"/>
          <w:color w:val="1A1A1A"/>
          <w:sz w:val="24"/>
          <w:szCs w:val="24"/>
          <w:lang w:val="en-US"/>
        </w:rPr>
        <w:t xml:space="preserve">Creates </w:t>
      </w:r>
      <w:r w:rsidRPr="00557486">
        <w:rPr>
          <w:rFonts w:ascii="Arial" w:eastAsiaTheme="minorEastAsia" w:hAnsi="Arial" w:cs="Arial"/>
          <w:color w:val="1A1A1A"/>
          <w:sz w:val="24"/>
          <w:szCs w:val="24"/>
          <w:lang w:val="en-US"/>
        </w:rPr>
        <w:t>another dimension record.</w:t>
      </w:r>
    </w:p>
    <w:p w14:paraId="1EE1D33F" w14:textId="170D7A3F" w:rsidR="0056397D" w:rsidRPr="00557486" w:rsidRDefault="008D0E33" w:rsidP="0019308C">
      <w:pPr>
        <w:pStyle w:val="ListParagraph"/>
        <w:spacing w:after="0" w:line="240" w:lineRule="auto"/>
        <w:jc w:val="both"/>
        <w:rPr>
          <w:rFonts w:ascii="Arial" w:eastAsiaTheme="minorEastAsia" w:hAnsi="Arial" w:cs="Arial"/>
          <w:color w:val="1A1A1A"/>
          <w:sz w:val="24"/>
          <w:szCs w:val="24"/>
          <w:lang w:val="en-US"/>
        </w:rPr>
      </w:pPr>
      <w:r w:rsidRPr="00557486">
        <w:rPr>
          <w:rFonts w:ascii="Arial" w:eastAsiaTheme="minorEastAsia" w:hAnsi="Arial" w:cs="Arial"/>
          <w:color w:val="1A1A1A"/>
          <w:sz w:val="24"/>
          <w:szCs w:val="24"/>
          <w:lang w:val="en-US"/>
        </w:rPr>
        <w:t xml:space="preserve">This type preserves full history once the value of certain attribute is changed. </w:t>
      </w:r>
      <w:r w:rsidR="00986319" w:rsidRPr="00557486">
        <w:rPr>
          <w:rFonts w:ascii="Arial" w:eastAsiaTheme="minorEastAsia" w:hAnsi="Arial" w:cs="Arial"/>
          <w:color w:val="1A1A1A"/>
          <w:sz w:val="24"/>
          <w:szCs w:val="24"/>
          <w:lang w:val="en-US"/>
        </w:rPr>
        <w:t xml:space="preserve">Automatically portions history in the fact table. </w:t>
      </w:r>
      <w:r w:rsidRPr="00557486">
        <w:rPr>
          <w:rFonts w:ascii="Arial" w:eastAsiaTheme="minorEastAsia" w:hAnsi="Arial" w:cs="Arial"/>
          <w:color w:val="1A1A1A"/>
          <w:sz w:val="24"/>
          <w:szCs w:val="24"/>
          <w:lang w:val="en-US"/>
        </w:rPr>
        <w:t xml:space="preserve">Each record contains real time and expiration time to identify </w:t>
      </w:r>
      <w:r w:rsidR="00986319" w:rsidRPr="00557486">
        <w:rPr>
          <w:rFonts w:ascii="Arial" w:eastAsiaTheme="minorEastAsia" w:hAnsi="Arial" w:cs="Arial"/>
          <w:color w:val="1A1A1A"/>
          <w:sz w:val="24"/>
          <w:szCs w:val="24"/>
          <w:lang w:val="en-US"/>
        </w:rPr>
        <w:t>timeframe of record activity.</w:t>
      </w:r>
      <w:r w:rsidR="0056397D" w:rsidRPr="00557486">
        <w:rPr>
          <w:rFonts w:ascii="Arial" w:eastAsiaTheme="minorEastAsia" w:hAnsi="Arial" w:cs="Arial"/>
          <w:color w:val="1A1A1A"/>
          <w:sz w:val="24"/>
          <w:szCs w:val="24"/>
          <w:lang w:val="en-US"/>
        </w:rPr>
        <w:t xml:space="preserve"> Dimension table grows over the time </w:t>
      </w:r>
      <w:r w:rsidR="0019308C" w:rsidRPr="00557486">
        <w:rPr>
          <w:rFonts w:ascii="Arial" w:eastAsiaTheme="minorEastAsia" w:hAnsi="Arial" w:cs="Arial"/>
          <w:color w:val="1A1A1A"/>
          <w:sz w:val="24"/>
          <w:szCs w:val="24"/>
          <w:lang w:val="en-US"/>
        </w:rPr>
        <w:t xml:space="preserve">and </w:t>
      </w:r>
      <w:r w:rsidR="0056397D" w:rsidRPr="00557486">
        <w:rPr>
          <w:rFonts w:ascii="Arial" w:eastAsiaTheme="minorEastAsia" w:hAnsi="Arial" w:cs="Arial"/>
          <w:color w:val="1A1A1A"/>
          <w:sz w:val="24"/>
          <w:szCs w:val="24"/>
          <w:lang w:val="en-US"/>
        </w:rPr>
        <w:t xml:space="preserve">not allow </w:t>
      </w:r>
      <w:r w:rsidR="0019308C" w:rsidRPr="00557486">
        <w:rPr>
          <w:rFonts w:ascii="Arial" w:eastAsiaTheme="minorEastAsia" w:hAnsi="Arial" w:cs="Arial"/>
          <w:color w:val="1A1A1A"/>
          <w:sz w:val="24"/>
          <w:szCs w:val="24"/>
          <w:lang w:val="en-US"/>
        </w:rPr>
        <w:t>connection</w:t>
      </w:r>
      <w:r w:rsidR="0056397D" w:rsidRPr="00557486">
        <w:rPr>
          <w:rFonts w:ascii="Arial" w:eastAsiaTheme="minorEastAsia" w:hAnsi="Arial" w:cs="Arial"/>
          <w:color w:val="1A1A1A"/>
          <w:sz w:val="24"/>
          <w:szCs w:val="24"/>
          <w:lang w:val="en-US"/>
        </w:rPr>
        <w:t xml:space="preserve"> of the new attribute value with old fact history &amp; vice-versa</w:t>
      </w:r>
      <w:r w:rsidR="0019308C" w:rsidRPr="00557486">
        <w:rPr>
          <w:rFonts w:ascii="Arial" w:eastAsiaTheme="minorEastAsia" w:hAnsi="Arial" w:cs="Arial"/>
          <w:color w:val="1A1A1A"/>
          <w:sz w:val="24"/>
          <w:szCs w:val="24"/>
          <w:lang w:val="en-US"/>
        </w:rPr>
        <w:t>.</w:t>
      </w:r>
    </w:p>
    <w:p w14:paraId="76A180E6" w14:textId="77777777" w:rsidR="00986319" w:rsidRPr="00557486" w:rsidRDefault="00986319" w:rsidP="0019308C">
      <w:pPr>
        <w:spacing w:after="0" w:line="240" w:lineRule="auto"/>
        <w:jc w:val="both"/>
        <w:rPr>
          <w:rFonts w:ascii="Arial" w:eastAsiaTheme="minorEastAsia" w:hAnsi="Arial" w:cs="Arial"/>
          <w:color w:val="1A1A1A"/>
          <w:sz w:val="24"/>
          <w:szCs w:val="24"/>
          <w:lang w:val="en-US"/>
        </w:rPr>
      </w:pPr>
    </w:p>
    <w:p w14:paraId="2CDAE6F9" w14:textId="77777777" w:rsidR="00986319" w:rsidRPr="00557486" w:rsidRDefault="00986319" w:rsidP="00986319">
      <w:pPr>
        <w:pStyle w:val="ListParagraph"/>
        <w:numPr>
          <w:ilvl w:val="0"/>
          <w:numId w:val="2"/>
        </w:numPr>
        <w:spacing w:after="0" w:line="240" w:lineRule="auto"/>
        <w:jc w:val="both"/>
        <w:rPr>
          <w:rFonts w:ascii="Arial" w:eastAsiaTheme="minorEastAsia" w:hAnsi="Arial" w:cs="Arial"/>
          <w:color w:val="1A1A1A"/>
          <w:sz w:val="24"/>
          <w:szCs w:val="24"/>
          <w:lang w:val="en-US"/>
        </w:rPr>
      </w:pPr>
      <w:r w:rsidRPr="00557486">
        <w:rPr>
          <w:rFonts w:ascii="Arial" w:eastAsiaTheme="minorEastAsia" w:hAnsi="Arial" w:cs="Arial"/>
          <w:color w:val="1A1A1A"/>
          <w:sz w:val="24"/>
          <w:szCs w:val="24"/>
          <w:lang w:val="en-US"/>
        </w:rPr>
        <w:t>Type 3SCD- Creates current value field.</w:t>
      </w:r>
    </w:p>
    <w:p w14:paraId="1DFD2311" w14:textId="3F7840AF" w:rsidR="0056397D" w:rsidRPr="00557486" w:rsidRDefault="00986319" w:rsidP="00986319">
      <w:pPr>
        <w:pStyle w:val="ListParagraph"/>
        <w:spacing w:after="0" w:line="240" w:lineRule="auto"/>
        <w:jc w:val="both"/>
        <w:rPr>
          <w:rFonts w:ascii="Arial" w:eastAsiaTheme="minorEastAsia" w:hAnsi="Arial" w:cs="Arial"/>
          <w:color w:val="1A1A1A"/>
          <w:sz w:val="24"/>
          <w:szCs w:val="24"/>
          <w:lang w:val="en-US"/>
        </w:rPr>
      </w:pPr>
      <w:r w:rsidRPr="00557486">
        <w:rPr>
          <w:rFonts w:ascii="Arial" w:eastAsiaTheme="minorEastAsia" w:hAnsi="Arial" w:cs="Arial"/>
          <w:color w:val="1A1A1A"/>
          <w:sz w:val="24"/>
          <w:szCs w:val="24"/>
          <w:lang w:val="en-US"/>
        </w:rPr>
        <w:t>This type stores previ</w:t>
      </w:r>
      <w:r w:rsidR="00B65C01" w:rsidRPr="00557486">
        <w:rPr>
          <w:rFonts w:ascii="Arial" w:eastAsiaTheme="minorEastAsia" w:hAnsi="Arial" w:cs="Arial"/>
          <w:color w:val="1A1A1A"/>
          <w:sz w:val="24"/>
          <w:szCs w:val="24"/>
          <w:lang w:val="en-US"/>
        </w:rPr>
        <w:t xml:space="preserve">ous value and current value of </w:t>
      </w:r>
      <w:r w:rsidRPr="00557486">
        <w:rPr>
          <w:rFonts w:ascii="Arial" w:eastAsiaTheme="minorEastAsia" w:hAnsi="Arial" w:cs="Arial"/>
          <w:color w:val="1A1A1A"/>
          <w:sz w:val="24"/>
          <w:szCs w:val="24"/>
          <w:lang w:val="en-US"/>
        </w:rPr>
        <w:t xml:space="preserve">the changed attribute </w:t>
      </w:r>
      <w:r w:rsidR="00003A2A" w:rsidRPr="00557486">
        <w:rPr>
          <w:rFonts w:ascii="Arial" w:eastAsiaTheme="minorEastAsia" w:hAnsi="Arial" w:cs="Arial"/>
          <w:color w:val="1A1A1A"/>
          <w:sz w:val="24"/>
          <w:szCs w:val="24"/>
          <w:lang w:val="en-US"/>
        </w:rPr>
        <w:t xml:space="preserve">by adding an extra field in </w:t>
      </w:r>
      <w:r w:rsidR="0060166D" w:rsidRPr="00557486">
        <w:rPr>
          <w:rFonts w:ascii="Arial" w:eastAsiaTheme="minorEastAsia" w:hAnsi="Arial" w:cs="Arial"/>
          <w:color w:val="1A1A1A"/>
          <w:sz w:val="24"/>
          <w:szCs w:val="24"/>
          <w:lang w:val="en-US"/>
        </w:rPr>
        <w:t>dimension;</w:t>
      </w:r>
      <w:r w:rsidR="00003A2A" w:rsidRPr="00557486">
        <w:rPr>
          <w:rFonts w:ascii="Arial" w:eastAsiaTheme="minorEastAsia" w:hAnsi="Arial" w:cs="Arial"/>
          <w:color w:val="1A1A1A"/>
          <w:sz w:val="24"/>
          <w:szCs w:val="24"/>
          <w:lang w:val="en-US"/>
        </w:rPr>
        <w:t xml:space="preserve"> therefore he current value is stored as the old value and the new value becomes the current value.</w:t>
      </w:r>
      <w:r w:rsidR="0056397D" w:rsidRPr="00557486">
        <w:rPr>
          <w:rFonts w:ascii="Arial" w:eastAsiaTheme="minorEastAsia" w:hAnsi="Arial" w:cs="Arial"/>
          <w:color w:val="1A1A1A"/>
          <w:sz w:val="24"/>
          <w:szCs w:val="24"/>
          <w:lang w:val="en-US"/>
        </w:rPr>
        <w:t xml:space="preserve"> This type suitable to predict future changes but waste lot of space</w:t>
      </w:r>
      <w:r w:rsidR="00557486">
        <w:rPr>
          <w:rFonts w:ascii="Arial" w:eastAsiaTheme="minorEastAsia" w:hAnsi="Arial" w:cs="Arial"/>
          <w:color w:val="1A1A1A"/>
          <w:sz w:val="24"/>
          <w:szCs w:val="24"/>
          <w:lang w:val="en-US"/>
        </w:rPr>
        <w:t xml:space="preserve"> </w:t>
      </w:r>
      <w:r w:rsidR="00557486">
        <w:rPr>
          <w:rFonts w:ascii="Arial" w:eastAsiaTheme="minorEastAsia" w:hAnsi="Arial" w:cs="Arial"/>
          <w:color w:val="1A1A1A"/>
          <w:sz w:val="24"/>
          <w:szCs w:val="24"/>
          <w:lang w:val="en-US"/>
        </w:rPr>
        <w:fldChar w:fldCharType="begin" w:fldLock="1"/>
      </w:r>
      <w:r w:rsidR="00557486">
        <w:rPr>
          <w:rFonts w:ascii="Arial" w:eastAsiaTheme="minorEastAsia" w:hAnsi="Arial" w:cs="Arial"/>
          <w:color w:val="1A1A1A"/>
          <w:sz w:val="24"/>
          <w:szCs w:val="24"/>
          <w:lang w:val="en-US"/>
        </w:rPr>
        <w:instrText>ADDIN CSL_CITATION { "citationItems" : [ { "id" : "ITEM-1", "itemData" : { "URL" : "http://docs.oracle.com/cd/B19306_01/server.102/b14223/extract.htm", "accessed" : { "date-parts" : [ [ "2015", "1", "19" ] ] }, "author" : [ { "dropping-particle" : "", "family" : "Oracle", "given" : "", "non-dropping-particle" : "", "parse-names" : false, "suffix" : "" } ], "container-title" : "Oracle Database Online Documentation", "id" : "ITEM-1", "issued" : { "date-parts" : [ [ "2014" ] ] }, "title" : "Database Data Warehousing Guide", "type" : "webpage" }, "uris" : [ "http://www.mendeley.com/documents/?uuid=00efd009-250f-4a30-81cd-6f2c7f18e9c8" ] } ], "mendeley" : { "formattedCitation" : "(Oracle 2014)", "plainTextFormattedCitation" : "(Oracle 2014)", "previouslyFormattedCitation" : "(Oracle 2014)" }, "properties" : { "noteIndex" : 0 }, "schema" : "https://github.com/citation-style-language/schema/raw/master/csl-citation.json" }</w:instrText>
      </w:r>
      <w:r w:rsidR="00557486">
        <w:rPr>
          <w:rFonts w:ascii="Arial" w:eastAsiaTheme="minorEastAsia" w:hAnsi="Arial" w:cs="Arial"/>
          <w:color w:val="1A1A1A"/>
          <w:sz w:val="24"/>
          <w:szCs w:val="24"/>
          <w:lang w:val="en-US"/>
        </w:rPr>
        <w:fldChar w:fldCharType="separate"/>
      </w:r>
      <w:r w:rsidR="00557486" w:rsidRPr="00557486">
        <w:rPr>
          <w:rFonts w:ascii="Arial" w:eastAsiaTheme="minorEastAsia" w:hAnsi="Arial" w:cs="Arial"/>
          <w:noProof/>
          <w:color w:val="1A1A1A"/>
          <w:sz w:val="24"/>
          <w:szCs w:val="24"/>
          <w:lang w:val="en-US"/>
        </w:rPr>
        <w:t>(Oracle 2014)</w:t>
      </w:r>
      <w:r w:rsidR="00557486">
        <w:rPr>
          <w:rFonts w:ascii="Arial" w:eastAsiaTheme="minorEastAsia" w:hAnsi="Arial" w:cs="Arial"/>
          <w:color w:val="1A1A1A"/>
          <w:sz w:val="24"/>
          <w:szCs w:val="24"/>
          <w:lang w:val="en-US"/>
        </w:rPr>
        <w:fldChar w:fldCharType="end"/>
      </w:r>
      <w:r w:rsidR="00E2335C" w:rsidRPr="00557486">
        <w:rPr>
          <w:rFonts w:ascii="Arial" w:eastAsiaTheme="minorEastAsia" w:hAnsi="Arial" w:cs="Arial"/>
          <w:color w:val="1A1A1A"/>
          <w:sz w:val="24"/>
          <w:szCs w:val="24"/>
          <w:lang w:val="en-US"/>
        </w:rPr>
        <w:t>.</w:t>
      </w:r>
    </w:p>
    <w:p w14:paraId="2069DEDD" w14:textId="77777777" w:rsidR="00986319" w:rsidRPr="00557486" w:rsidRDefault="00986319" w:rsidP="008D0E33">
      <w:pPr>
        <w:pStyle w:val="ListParagraph"/>
        <w:spacing w:after="0" w:line="240" w:lineRule="auto"/>
        <w:jc w:val="both"/>
        <w:rPr>
          <w:rFonts w:ascii="Arial" w:eastAsiaTheme="minorEastAsia" w:hAnsi="Arial" w:cs="Arial"/>
          <w:color w:val="1A1A1A"/>
          <w:sz w:val="24"/>
          <w:szCs w:val="24"/>
          <w:highlight w:val="green"/>
          <w:lang w:val="en-US"/>
        </w:rPr>
      </w:pPr>
    </w:p>
    <w:p w14:paraId="26208B4D" w14:textId="77777777" w:rsidR="00B65C01" w:rsidRPr="00557486" w:rsidRDefault="00B65C01" w:rsidP="00B65C01">
      <w:pPr>
        <w:rPr>
          <w:rFonts w:ascii="Arial" w:hAnsi="Arial"/>
          <w:sz w:val="24"/>
          <w:szCs w:val="24"/>
        </w:rPr>
      </w:pPr>
    </w:p>
    <w:p w14:paraId="498CD5C6" w14:textId="77777777" w:rsidR="00B65C01" w:rsidRPr="00557486" w:rsidRDefault="00B65C01" w:rsidP="00A6780C">
      <w:pPr>
        <w:jc w:val="both"/>
        <w:rPr>
          <w:rFonts w:ascii="Arial" w:hAnsi="Arial"/>
          <w:sz w:val="24"/>
          <w:szCs w:val="24"/>
        </w:rPr>
      </w:pPr>
      <w:r w:rsidRPr="00557486">
        <w:rPr>
          <w:rFonts w:ascii="Arial" w:hAnsi="Arial"/>
          <w:sz w:val="24"/>
          <w:szCs w:val="24"/>
        </w:rPr>
        <w:t>The cost involved in Data marts are expensive for companies to maintain and the information consistency over time allowing these companies to gather intelligence (business needs) means that these cost will be incurred and that the data marts will have to be maintained.</w:t>
      </w:r>
    </w:p>
    <w:p w14:paraId="6E3A3935" w14:textId="439CBAC2" w:rsidR="00B65C01" w:rsidRPr="00557486" w:rsidRDefault="00B65C01" w:rsidP="00A6780C">
      <w:pPr>
        <w:jc w:val="both"/>
        <w:rPr>
          <w:rFonts w:ascii="Arial" w:hAnsi="Arial"/>
          <w:sz w:val="24"/>
          <w:szCs w:val="24"/>
        </w:rPr>
      </w:pPr>
      <w:r w:rsidRPr="00557486">
        <w:rPr>
          <w:rFonts w:ascii="Arial" w:hAnsi="Arial"/>
          <w:sz w:val="24"/>
          <w:szCs w:val="24"/>
        </w:rPr>
        <w:t xml:space="preserve">During </w:t>
      </w:r>
      <w:r w:rsidR="008A3300">
        <w:rPr>
          <w:rFonts w:ascii="Arial" w:hAnsi="Arial"/>
          <w:sz w:val="24"/>
          <w:szCs w:val="24"/>
        </w:rPr>
        <w:t xml:space="preserve">the years </w:t>
      </w:r>
      <w:r w:rsidRPr="00557486">
        <w:rPr>
          <w:rFonts w:ascii="Arial" w:hAnsi="Arial"/>
          <w:sz w:val="24"/>
          <w:szCs w:val="24"/>
        </w:rPr>
        <w:t xml:space="preserve">of </w:t>
      </w:r>
      <w:r w:rsidR="008A3300">
        <w:rPr>
          <w:rFonts w:ascii="Arial" w:hAnsi="Arial"/>
          <w:sz w:val="24"/>
          <w:szCs w:val="24"/>
        </w:rPr>
        <w:t xml:space="preserve">using the data warehouse, it </w:t>
      </w:r>
      <w:r w:rsidRPr="00557486">
        <w:rPr>
          <w:rFonts w:ascii="Arial" w:hAnsi="Arial"/>
          <w:sz w:val="24"/>
          <w:szCs w:val="24"/>
        </w:rPr>
        <w:t>might have data duplication</w:t>
      </w:r>
      <w:r w:rsidR="008A3300">
        <w:rPr>
          <w:rFonts w:ascii="Arial" w:hAnsi="Arial"/>
          <w:sz w:val="24"/>
          <w:szCs w:val="24"/>
        </w:rPr>
        <w:t xml:space="preserve"> and referential integrity with</w:t>
      </w:r>
      <w:r w:rsidRPr="00557486">
        <w:rPr>
          <w:rFonts w:ascii="Arial" w:hAnsi="Arial"/>
          <w:sz w:val="24"/>
          <w:szCs w:val="24"/>
        </w:rPr>
        <w:t xml:space="preserve">in the </w:t>
      </w:r>
      <w:r w:rsidR="008A3300">
        <w:rPr>
          <w:rFonts w:ascii="Arial" w:hAnsi="Arial"/>
          <w:sz w:val="24"/>
          <w:szCs w:val="24"/>
        </w:rPr>
        <w:t xml:space="preserve">data </w:t>
      </w:r>
      <w:r w:rsidRPr="00557486">
        <w:rPr>
          <w:rFonts w:ascii="Arial" w:hAnsi="Arial"/>
          <w:sz w:val="24"/>
          <w:szCs w:val="24"/>
        </w:rPr>
        <w:t xml:space="preserve">marts, which could </w:t>
      </w:r>
      <w:r w:rsidR="008A3300">
        <w:rPr>
          <w:rFonts w:ascii="Arial" w:hAnsi="Arial"/>
          <w:sz w:val="24"/>
          <w:szCs w:val="24"/>
        </w:rPr>
        <w:t xml:space="preserve">increase the cost </w:t>
      </w:r>
      <w:r w:rsidR="00A6780C" w:rsidRPr="00557486">
        <w:rPr>
          <w:rFonts w:ascii="Arial" w:hAnsi="Arial"/>
          <w:sz w:val="24"/>
          <w:szCs w:val="24"/>
        </w:rPr>
        <w:t xml:space="preserve">to maintain </w:t>
      </w:r>
      <w:r w:rsidR="008A3300">
        <w:rPr>
          <w:rFonts w:ascii="Arial" w:hAnsi="Arial"/>
          <w:sz w:val="24"/>
          <w:szCs w:val="24"/>
        </w:rPr>
        <w:t>it</w:t>
      </w:r>
      <w:r w:rsidRPr="00557486">
        <w:rPr>
          <w:rFonts w:ascii="Arial" w:hAnsi="Arial"/>
          <w:sz w:val="24"/>
          <w:szCs w:val="24"/>
        </w:rPr>
        <w:t>.</w:t>
      </w:r>
      <w:r w:rsidR="008A3300">
        <w:rPr>
          <w:rFonts w:ascii="Arial" w:hAnsi="Arial"/>
          <w:sz w:val="24"/>
          <w:szCs w:val="24"/>
        </w:rPr>
        <w:t xml:space="preserve"> </w:t>
      </w:r>
      <w:r w:rsidRPr="00557486">
        <w:rPr>
          <w:rFonts w:ascii="Arial" w:hAnsi="Arial"/>
          <w:sz w:val="24"/>
          <w:szCs w:val="24"/>
        </w:rPr>
        <w:t>These cost</w:t>
      </w:r>
      <w:r w:rsidR="008A3300">
        <w:rPr>
          <w:rFonts w:ascii="Arial" w:hAnsi="Arial"/>
          <w:sz w:val="24"/>
          <w:szCs w:val="24"/>
        </w:rPr>
        <w:t>s</w:t>
      </w:r>
      <w:r w:rsidRPr="00557486">
        <w:rPr>
          <w:rFonts w:ascii="Arial" w:hAnsi="Arial"/>
          <w:sz w:val="24"/>
          <w:szCs w:val="24"/>
        </w:rPr>
        <w:t xml:space="preserve"> are </w:t>
      </w:r>
      <w:r w:rsidR="008A3300">
        <w:rPr>
          <w:rFonts w:ascii="Arial" w:hAnsi="Arial"/>
          <w:sz w:val="24"/>
          <w:szCs w:val="24"/>
        </w:rPr>
        <w:t xml:space="preserve">the </w:t>
      </w:r>
      <w:r w:rsidRPr="00557486">
        <w:rPr>
          <w:rFonts w:ascii="Arial" w:hAnsi="Arial"/>
          <w:sz w:val="24"/>
          <w:szCs w:val="24"/>
        </w:rPr>
        <w:t>down side to most companies and can be overcome only by intelligently approaching the problem.</w:t>
      </w:r>
    </w:p>
    <w:p w14:paraId="4564D25B" w14:textId="0FE780F4" w:rsidR="00BC5967" w:rsidRPr="00557486" w:rsidRDefault="00B65C01" w:rsidP="00557486">
      <w:pPr>
        <w:jc w:val="both"/>
        <w:rPr>
          <w:rFonts w:ascii="Arial" w:hAnsi="Arial"/>
          <w:sz w:val="24"/>
          <w:szCs w:val="24"/>
        </w:rPr>
      </w:pPr>
      <w:r w:rsidRPr="00557486">
        <w:rPr>
          <w:rFonts w:ascii="Arial" w:hAnsi="Arial"/>
          <w:sz w:val="24"/>
          <w:szCs w:val="24"/>
        </w:rPr>
        <w:t>There are solutions for these issues and they will continue to be work on and many to date do actually now consolidate there performance loading, compression, backups encryption and the utilisation of guidelines and principals for users like quality of services and other resources shared by management for there databases.</w:t>
      </w:r>
    </w:p>
    <w:p w14:paraId="3F4AC311" w14:textId="77777777" w:rsidR="00557486" w:rsidRPr="00557486" w:rsidRDefault="00557486" w:rsidP="00557486">
      <w:pPr>
        <w:jc w:val="both"/>
        <w:rPr>
          <w:rFonts w:ascii="Arial" w:hAnsi="Arial"/>
          <w:sz w:val="24"/>
          <w:szCs w:val="24"/>
        </w:rPr>
      </w:pPr>
    </w:p>
    <w:p w14:paraId="2F15EF4C" w14:textId="7DC878CF" w:rsidR="007E779E" w:rsidRPr="00557486" w:rsidRDefault="001A3506" w:rsidP="006F3D72">
      <w:pPr>
        <w:jc w:val="both"/>
        <w:rPr>
          <w:rFonts w:ascii="Arial" w:hAnsi="Arial"/>
          <w:sz w:val="24"/>
          <w:szCs w:val="24"/>
        </w:rPr>
      </w:pPr>
      <w:r w:rsidRPr="00557486">
        <w:rPr>
          <w:rFonts w:ascii="Arial" w:hAnsi="Arial"/>
          <w:sz w:val="24"/>
          <w:szCs w:val="24"/>
        </w:rPr>
        <w:lastRenderedPageBreak/>
        <w:t xml:space="preserve">The biggest problem </w:t>
      </w:r>
      <w:r w:rsidR="00E41E48" w:rsidRPr="00557486">
        <w:rPr>
          <w:rFonts w:ascii="Arial" w:hAnsi="Arial"/>
          <w:sz w:val="24"/>
          <w:szCs w:val="24"/>
        </w:rPr>
        <w:t>facing D</w:t>
      </w:r>
      <w:r w:rsidR="008A3300">
        <w:rPr>
          <w:rFonts w:ascii="Arial" w:hAnsi="Arial"/>
          <w:sz w:val="24"/>
          <w:szCs w:val="24"/>
        </w:rPr>
        <w:t xml:space="preserve">ata </w:t>
      </w:r>
      <w:r w:rsidR="00E41E48" w:rsidRPr="00557486">
        <w:rPr>
          <w:rFonts w:ascii="Arial" w:hAnsi="Arial"/>
          <w:sz w:val="24"/>
          <w:szCs w:val="24"/>
        </w:rPr>
        <w:t>W</w:t>
      </w:r>
      <w:r w:rsidR="008A3300">
        <w:rPr>
          <w:rFonts w:ascii="Arial" w:hAnsi="Arial"/>
          <w:sz w:val="24"/>
          <w:szCs w:val="24"/>
        </w:rPr>
        <w:t>arehouse</w:t>
      </w:r>
      <w:r w:rsidR="00E41E48" w:rsidRPr="00557486">
        <w:rPr>
          <w:rFonts w:ascii="Arial" w:hAnsi="Arial"/>
          <w:sz w:val="24"/>
          <w:szCs w:val="24"/>
        </w:rPr>
        <w:t xml:space="preserve">s </w:t>
      </w:r>
      <w:r w:rsidR="008A3300">
        <w:rPr>
          <w:rFonts w:ascii="Arial" w:hAnsi="Arial"/>
          <w:sz w:val="24"/>
          <w:szCs w:val="24"/>
        </w:rPr>
        <w:t>(</w:t>
      </w:r>
      <w:proofErr w:type="spellStart"/>
      <w:r w:rsidR="008A3300">
        <w:rPr>
          <w:rFonts w:ascii="Arial" w:hAnsi="Arial"/>
          <w:sz w:val="24"/>
          <w:szCs w:val="24"/>
        </w:rPr>
        <w:t>DWs</w:t>
      </w:r>
      <w:proofErr w:type="spellEnd"/>
      <w:r w:rsidR="008A3300">
        <w:rPr>
          <w:rFonts w:ascii="Arial" w:hAnsi="Arial"/>
          <w:sz w:val="24"/>
          <w:szCs w:val="24"/>
        </w:rPr>
        <w:t xml:space="preserve">) </w:t>
      </w:r>
      <w:r w:rsidR="00E41E48" w:rsidRPr="00557486">
        <w:rPr>
          <w:rFonts w:ascii="Arial" w:hAnsi="Arial"/>
          <w:sz w:val="24"/>
          <w:szCs w:val="24"/>
        </w:rPr>
        <w:t xml:space="preserve">is </w:t>
      </w:r>
      <w:r w:rsidR="008A3300">
        <w:rPr>
          <w:rFonts w:ascii="Arial" w:hAnsi="Arial"/>
          <w:sz w:val="24"/>
          <w:szCs w:val="24"/>
        </w:rPr>
        <w:t xml:space="preserve">the </w:t>
      </w:r>
      <w:r w:rsidRPr="00557486">
        <w:rPr>
          <w:rFonts w:ascii="Arial" w:hAnsi="Arial"/>
          <w:sz w:val="24"/>
          <w:szCs w:val="24"/>
        </w:rPr>
        <w:t>exponentially</w:t>
      </w:r>
      <w:r w:rsidR="00E67AC7" w:rsidRPr="00557486">
        <w:rPr>
          <w:rFonts w:ascii="Arial" w:hAnsi="Arial"/>
          <w:sz w:val="24"/>
          <w:szCs w:val="24"/>
        </w:rPr>
        <w:t xml:space="preserve"> growing </w:t>
      </w:r>
      <w:r w:rsidR="008A3300">
        <w:rPr>
          <w:rFonts w:ascii="Arial" w:hAnsi="Arial"/>
          <w:sz w:val="24"/>
          <w:szCs w:val="24"/>
        </w:rPr>
        <w:t xml:space="preserve">of </w:t>
      </w:r>
      <w:r w:rsidR="00E67AC7" w:rsidRPr="00557486">
        <w:rPr>
          <w:rFonts w:ascii="Arial" w:hAnsi="Arial"/>
          <w:sz w:val="24"/>
          <w:szCs w:val="24"/>
        </w:rPr>
        <w:t>data</w:t>
      </w:r>
      <w:r w:rsidR="007E779E" w:rsidRPr="00557486">
        <w:rPr>
          <w:rFonts w:ascii="Arial" w:hAnsi="Arial"/>
          <w:sz w:val="24"/>
          <w:szCs w:val="24"/>
        </w:rPr>
        <w:t xml:space="preserve"> over the time, thus data processing </w:t>
      </w:r>
      <w:r w:rsidR="00E2335C" w:rsidRPr="00557486">
        <w:rPr>
          <w:rFonts w:ascii="Arial" w:hAnsi="Arial"/>
          <w:sz w:val="24"/>
          <w:szCs w:val="24"/>
        </w:rPr>
        <w:t>beca</w:t>
      </w:r>
      <w:r w:rsidR="00E67AC7" w:rsidRPr="00557486">
        <w:rPr>
          <w:rFonts w:ascii="Arial" w:hAnsi="Arial"/>
          <w:sz w:val="24"/>
          <w:szCs w:val="24"/>
        </w:rPr>
        <w:t>me more time consuming procedure.</w:t>
      </w:r>
      <w:r w:rsidR="002E00E7" w:rsidRPr="00557486">
        <w:rPr>
          <w:rFonts w:ascii="Arial" w:hAnsi="Arial"/>
          <w:sz w:val="24"/>
          <w:szCs w:val="24"/>
        </w:rPr>
        <w:t xml:space="preserve"> On the other hand DWs is enterprise driven environment, </w:t>
      </w:r>
      <w:r w:rsidR="00E41E48" w:rsidRPr="00557486">
        <w:rPr>
          <w:rFonts w:ascii="Arial" w:hAnsi="Arial"/>
          <w:sz w:val="24"/>
          <w:szCs w:val="24"/>
        </w:rPr>
        <w:t xml:space="preserve">and application end users </w:t>
      </w:r>
      <w:r w:rsidR="00F23FB3" w:rsidRPr="00557486">
        <w:rPr>
          <w:rFonts w:ascii="Arial" w:hAnsi="Arial"/>
          <w:sz w:val="24"/>
          <w:szCs w:val="24"/>
        </w:rPr>
        <w:t>requires advance</w:t>
      </w:r>
      <w:r w:rsidR="00E41E48" w:rsidRPr="00557486">
        <w:rPr>
          <w:rFonts w:ascii="Arial" w:hAnsi="Arial"/>
          <w:sz w:val="24"/>
          <w:szCs w:val="24"/>
        </w:rPr>
        <w:t xml:space="preserve"> </w:t>
      </w:r>
      <w:r w:rsidR="00F23FB3" w:rsidRPr="00557486">
        <w:rPr>
          <w:rFonts w:ascii="Arial" w:hAnsi="Arial"/>
          <w:sz w:val="24"/>
          <w:szCs w:val="24"/>
        </w:rPr>
        <w:t>training to</w:t>
      </w:r>
      <w:bookmarkStart w:id="1" w:name="_GoBack"/>
      <w:bookmarkEnd w:id="1"/>
      <w:r w:rsidR="00E41E48" w:rsidRPr="00557486">
        <w:rPr>
          <w:rFonts w:ascii="Arial" w:hAnsi="Arial"/>
          <w:sz w:val="24"/>
          <w:szCs w:val="24"/>
        </w:rPr>
        <w:t xml:space="preserve"> get familiar and skilled with available </w:t>
      </w:r>
      <w:r w:rsidR="00F23FB3" w:rsidRPr="00557486">
        <w:rPr>
          <w:rFonts w:ascii="Arial" w:hAnsi="Arial"/>
          <w:sz w:val="24"/>
          <w:szCs w:val="24"/>
        </w:rPr>
        <w:t>technology</w:t>
      </w:r>
      <w:r w:rsidR="00CE5FC2" w:rsidRPr="00557486">
        <w:rPr>
          <w:rFonts w:ascii="Arial" w:hAnsi="Arial"/>
          <w:sz w:val="24"/>
          <w:szCs w:val="24"/>
        </w:rPr>
        <w:t xml:space="preserve"> </w:t>
      </w:r>
      <w:r w:rsidR="00E2335C" w:rsidRPr="00557486">
        <w:rPr>
          <w:rFonts w:ascii="Arial" w:hAnsi="Arial"/>
          <w:sz w:val="24"/>
          <w:szCs w:val="24"/>
        </w:rPr>
        <w:fldChar w:fldCharType="begin" w:fldLock="1"/>
      </w:r>
      <w:r w:rsidR="00557486">
        <w:rPr>
          <w:rFonts w:ascii="Arial" w:hAnsi="Arial"/>
          <w:sz w:val="24"/>
          <w:szCs w:val="24"/>
        </w:rPr>
        <w:instrText>ADDIN CSL_CITATION { "citationItems" : [ { "id" : "ITEM-1", "itemData" : { "ISSN" : "14502275", "abstract" : "The aim of this research is to identify and classify the main issues and challenges facing different business organizations when implementing Data Warehouse (DW) technologies. This is highly significant given the theoretical and practical implications and importance of such technologies. It is also important to highlight these challenges given the scarcity of research in this domain despite its value. To determine DW issues and challenges, a qualitative research methodology was followed. A semi-structured interview protocol was used with 17 DW project managers and seniors' members. The gathered data were analyzed by utilizing a bottom-up content analysis technique where content is coded and classified thematically so as to let concepts emerge naturally. The study results show that DW issues and challenges are both managerial/organizational and technological. According to the results of the study, the main managerial/organizational DW challenges are: (1) management commitment and support; (2) project champion; (3) user involvement and participation; and (4) team skills and composition, whereas the technological challenges are: (1) the selection of DW architecture; (2) the creation of the enterprise schema; (3) data integration and scalability; (4) data quality; (5) the design of human-computer interfaces; (6) mining the DW; (7) security and privacy risks; and (8) networks and telecommunications. [ABSTRACT FROM AUTHOR]", "author" : [ { "dropping-particle" : "", "family" : "Al-Debei", "given" : "Mutaz M", "non-dropping-particle" : "", "parse-names" : false, "suffix" : "" } ], "container-title" : "European Journal of Economics, Finance &amp; Administrative Sciences", "id" : "ITEM-1", "issue" : "33", "issued" : { "date-parts" : [ [ "2011" ] ] }, "page" : "153-166", "publisher" : "EuroJournals, Inc.", "title" : "Data Warehouse as a Backbone for Business Intelligence: Issues and Challenges.", "type" : "article-journal" }, "uris" : [ "http://www.mendeley.com/documents/?uuid=fc8a5564-6f7e-465e-9dfc-49e5a647d2b2" ] } ], "mendeley" : { "formattedCitation" : "(Al-Debei 2011)", "manualFormatting" : "(Al-Debei, 2011)", "plainTextFormattedCitation" : "(Al-Debei 2011)", "previouslyFormattedCitation" : "(Al-Debei 2011)" }, "properties" : { "noteIndex" : 0 }, "schema" : "https://github.com/citation-style-language/schema/raw/master/csl-citation.json" }</w:instrText>
      </w:r>
      <w:r w:rsidR="00E2335C" w:rsidRPr="00557486">
        <w:rPr>
          <w:rFonts w:ascii="Arial" w:hAnsi="Arial"/>
          <w:sz w:val="24"/>
          <w:szCs w:val="24"/>
        </w:rPr>
        <w:fldChar w:fldCharType="separate"/>
      </w:r>
      <w:r w:rsidR="00E2335C" w:rsidRPr="00557486">
        <w:rPr>
          <w:rFonts w:ascii="Arial" w:hAnsi="Arial"/>
          <w:noProof/>
          <w:sz w:val="24"/>
          <w:szCs w:val="24"/>
        </w:rPr>
        <w:t>(Al-Debei, 2011)</w:t>
      </w:r>
      <w:r w:rsidR="00E2335C" w:rsidRPr="00557486">
        <w:rPr>
          <w:rFonts w:ascii="Arial" w:hAnsi="Arial"/>
          <w:sz w:val="24"/>
          <w:szCs w:val="24"/>
        </w:rPr>
        <w:fldChar w:fldCharType="end"/>
      </w:r>
      <w:r w:rsidR="00F23FB3" w:rsidRPr="00557486">
        <w:rPr>
          <w:rFonts w:ascii="Arial" w:hAnsi="Arial"/>
          <w:sz w:val="24"/>
          <w:szCs w:val="24"/>
        </w:rPr>
        <w:t>.</w:t>
      </w:r>
      <w:r w:rsidR="00E2335C" w:rsidRPr="00557486">
        <w:rPr>
          <w:rFonts w:ascii="Arial" w:hAnsi="Arial"/>
          <w:sz w:val="24"/>
          <w:szCs w:val="24"/>
        </w:rPr>
        <w:t xml:space="preserve"> </w:t>
      </w:r>
      <w:r w:rsidR="006F3D72">
        <w:rPr>
          <w:rFonts w:ascii="Arial" w:hAnsi="Arial"/>
          <w:sz w:val="24"/>
          <w:szCs w:val="24"/>
        </w:rPr>
        <w:t xml:space="preserve"> The constantly growing data</w:t>
      </w:r>
      <w:r w:rsidRPr="00557486">
        <w:rPr>
          <w:rFonts w:ascii="Arial" w:hAnsi="Arial"/>
          <w:sz w:val="24"/>
          <w:szCs w:val="24"/>
        </w:rPr>
        <w:t xml:space="preserve"> </w:t>
      </w:r>
      <w:r w:rsidR="006F3D72">
        <w:rPr>
          <w:rFonts w:ascii="Arial" w:hAnsi="Arial"/>
          <w:sz w:val="24"/>
          <w:szCs w:val="24"/>
        </w:rPr>
        <w:t>effects system vulnerability, such as the data leaks and data security, thus requires advance system monitoring and maintaining.</w:t>
      </w:r>
    </w:p>
    <w:p w14:paraId="72FC1BEC" w14:textId="32EF8208" w:rsidR="00F23FB3" w:rsidRDefault="008A3300" w:rsidP="007E779E">
      <w:pPr>
        <w:rPr>
          <w:sz w:val="28"/>
          <w:szCs w:val="28"/>
          <w:lang w:val="en-US"/>
        </w:rPr>
      </w:pPr>
      <w:r>
        <w:rPr>
          <w:sz w:val="28"/>
          <w:szCs w:val="28"/>
          <w:lang w:val="en-US"/>
        </w:rPr>
        <w:t>This coursework has provided an overall view on the steps that must be follow to implement a data warehouse system in a University environment. More details about the business; the type of management; its objectives, values and missions; and detailed description about the Marketing Department is discussed on the first chapter.</w:t>
      </w:r>
    </w:p>
    <w:p w14:paraId="2B0326AD" w14:textId="04288C64" w:rsidR="008A3300" w:rsidRDefault="008A3300" w:rsidP="007E779E">
      <w:pPr>
        <w:rPr>
          <w:sz w:val="28"/>
          <w:szCs w:val="28"/>
          <w:lang w:val="en-US"/>
        </w:rPr>
      </w:pPr>
      <w:r>
        <w:rPr>
          <w:sz w:val="28"/>
          <w:szCs w:val="28"/>
          <w:lang w:val="en-US"/>
        </w:rPr>
        <w:t xml:space="preserve">Entity Relationship Diagram is displayed on the following </w:t>
      </w:r>
    </w:p>
    <w:p w14:paraId="4CC8290A" w14:textId="77777777" w:rsidR="00F23FB3" w:rsidRDefault="00F23FB3" w:rsidP="007E779E">
      <w:pPr>
        <w:rPr>
          <w:sz w:val="28"/>
          <w:szCs w:val="28"/>
          <w:lang w:val="en-US"/>
        </w:rPr>
      </w:pPr>
    </w:p>
    <w:p w14:paraId="3C03E24F" w14:textId="365116A1" w:rsidR="00557486" w:rsidRPr="00557486" w:rsidRDefault="00557486">
      <w:pPr>
        <w:pStyle w:val="NormalWeb"/>
        <w:ind w:left="480" w:hanging="480"/>
        <w:divId w:val="612596709"/>
        <w:rPr>
          <w:rFonts w:ascii="Cambria" w:hAnsi="Cambria"/>
          <w:noProof/>
          <w:sz w:val="28"/>
        </w:rPr>
      </w:pPr>
      <w:r>
        <w:rPr>
          <w:sz w:val="28"/>
          <w:szCs w:val="28"/>
        </w:rPr>
        <w:fldChar w:fldCharType="begin" w:fldLock="1"/>
      </w:r>
      <w:r>
        <w:rPr>
          <w:sz w:val="28"/>
          <w:szCs w:val="28"/>
        </w:rPr>
        <w:instrText xml:space="preserve">ADDIN Mendeley Bibliography CSL_BIBLIOGRAPHY </w:instrText>
      </w:r>
      <w:r>
        <w:rPr>
          <w:sz w:val="28"/>
          <w:szCs w:val="28"/>
        </w:rPr>
        <w:fldChar w:fldCharType="separate"/>
      </w:r>
      <w:r w:rsidRPr="00557486">
        <w:rPr>
          <w:rFonts w:ascii="Cambria" w:hAnsi="Cambria"/>
          <w:noProof/>
          <w:sz w:val="28"/>
        </w:rPr>
        <w:t xml:space="preserve">Al-Debei, M.M., 2011. Data Warehouse as a Backbone for Business Intelligence: Issues and Challenges. </w:t>
      </w:r>
      <w:r w:rsidRPr="00557486">
        <w:rPr>
          <w:rFonts w:ascii="Cambria" w:hAnsi="Cambria"/>
          <w:i/>
          <w:iCs/>
          <w:noProof/>
          <w:sz w:val="28"/>
        </w:rPr>
        <w:t>European Journal of Economics, Finance &amp; Administrative Sciences</w:t>
      </w:r>
      <w:r w:rsidRPr="00557486">
        <w:rPr>
          <w:rFonts w:ascii="Cambria" w:hAnsi="Cambria"/>
          <w:noProof/>
          <w:sz w:val="28"/>
        </w:rPr>
        <w:t>, (33), pp.153–166. Available at: http://ezproxy.lib.swin.edu.au/login?url=http://search.ebscohost.com/login.aspx?direct=true&amp;db=bth&amp;AN=67737744&amp;site=ehost-live&amp;scope=site.</w:t>
      </w:r>
    </w:p>
    <w:p w14:paraId="7C0DBE79" w14:textId="77777777" w:rsidR="00557486" w:rsidRPr="00557486" w:rsidRDefault="00557486">
      <w:pPr>
        <w:pStyle w:val="NormalWeb"/>
        <w:ind w:left="480" w:hanging="480"/>
        <w:divId w:val="612596709"/>
        <w:rPr>
          <w:rFonts w:ascii="Cambria" w:hAnsi="Cambria"/>
          <w:noProof/>
          <w:sz w:val="28"/>
        </w:rPr>
      </w:pPr>
      <w:r w:rsidRPr="00557486">
        <w:rPr>
          <w:rFonts w:ascii="Cambria" w:hAnsi="Cambria"/>
          <w:noProof/>
          <w:sz w:val="28"/>
        </w:rPr>
        <w:t xml:space="preserve">Oracle, 2014. Database Data Warehousing Guide. </w:t>
      </w:r>
      <w:r w:rsidRPr="00557486">
        <w:rPr>
          <w:rFonts w:ascii="Cambria" w:hAnsi="Cambria"/>
          <w:i/>
          <w:iCs/>
          <w:noProof/>
          <w:sz w:val="28"/>
        </w:rPr>
        <w:t>Oracle Database Online Documentation</w:t>
      </w:r>
      <w:r w:rsidRPr="00557486">
        <w:rPr>
          <w:rFonts w:ascii="Cambria" w:hAnsi="Cambria"/>
          <w:noProof/>
          <w:sz w:val="28"/>
        </w:rPr>
        <w:t>. Available at: http://docs.oracle.com/cd/B19306_01/server.102/b14223/extract.htm [Accessed January 19, 2015].</w:t>
      </w:r>
    </w:p>
    <w:p w14:paraId="7EFCCE94" w14:textId="5D2FC4AA" w:rsidR="001A3506" w:rsidRPr="007E779E" w:rsidRDefault="00557486" w:rsidP="007E779E">
      <w:pPr>
        <w:rPr>
          <w:sz w:val="28"/>
          <w:szCs w:val="28"/>
        </w:rPr>
      </w:pPr>
      <w:r>
        <w:rPr>
          <w:sz w:val="28"/>
          <w:szCs w:val="28"/>
        </w:rPr>
        <w:fldChar w:fldCharType="end"/>
      </w:r>
    </w:p>
    <w:sectPr w:rsidR="001A3506" w:rsidRPr="007E779E" w:rsidSect="00AE2A3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F477D"/>
    <w:multiLevelType w:val="hybridMultilevel"/>
    <w:tmpl w:val="76484B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17500A8"/>
    <w:multiLevelType w:val="hybridMultilevel"/>
    <w:tmpl w:val="CFF46CD2"/>
    <w:lvl w:ilvl="0" w:tplc="4BFEDF96">
      <w:start w:val="1"/>
      <w:numFmt w:val="bullet"/>
      <w:lvlText w:val=""/>
      <w:lvlJc w:val="left"/>
      <w:pPr>
        <w:tabs>
          <w:tab w:val="num" w:pos="720"/>
        </w:tabs>
        <w:ind w:left="720" w:hanging="360"/>
      </w:pPr>
      <w:rPr>
        <w:rFonts w:ascii="Wingdings" w:hAnsi="Wingdings" w:hint="default"/>
      </w:rPr>
    </w:lvl>
    <w:lvl w:ilvl="1" w:tplc="1B144E8C" w:tentative="1">
      <w:start w:val="1"/>
      <w:numFmt w:val="bullet"/>
      <w:lvlText w:val=""/>
      <w:lvlJc w:val="left"/>
      <w:pPr>
        <w:tabs>
          <w:tab w:val="num" w:pos="1440"/>
        </w:tabs>
        <w:ind w:left="1440" w:hanging="360"/>
      </w:pPr>
      <w:rPr>
        <w:rFonts w:ascii="Wingdings" w:hAnsi="Wingdings" w:hint="default"/>
      </w:rPr>
    </w:lvl>
    <w:lvl w:ilvl="2" w:tplc="C330AC6C" w:tentative="1">
      <w:start w:val="1"/>
      <w:numFmt w:val="bullet"/>
      <w:lvlText w:val=""/>
      <w:lvlJc w:val="left"/>
      <w:pPr>
        <w:tabs>
          <w:tab w:val="num" w:pos="2160"/>
        </w:tabs>
        <w:ind w:left="2160" w:hanging="360"/>
      </w:pPr>
      <w:rPr>
        <w:rFonts w:ascii="Wingdings" w:hAnsi="Wingdings" w:hint="default"/>
      </w:rPr>
    </w:lvl>
    <w:lvl w:ilvl="3" w:tplc="59A0D472" w:tentative="1">
      <w:start w:val="1"/>
      <w:numFmt w:val="bullet"/>
      <w:lvlText w:val=""/>
      <w:lvlJc w:val="left"/>
      <w:pPr>
        <w:tabs>
          <w:tab w:val="num" w:pos="2880"/>
        </w:tabs>
        <w:ind w:left="2880" w:hanging="360"/>
      </w:pPr>
      <w:rPr>
        <w:rFonts w:ascii="Wingdings" w:hAnsi="Wingdings" w:hint="default"/>
      </w:rPr>
    </w:lvl>
    <w:lvl w:ilvl="4" w:tplc="C6DECF32" w:tentative="1">
      <w:start w:val="1"/>
      <w:numFmt w:val="bullet"/>
      <w:lvlText w:val=""/>
      <w:lvlJc w:val="left"/>
      <w:pPr>
        <w:tabs>
          <w:tab w:val="num" w:pos="3600"/>
        </w:tabs>
        <w:ind w:left="3600" w:hanging="360"/>
      </w:pPr>
      <w:rPr>
        <w:rFonts w:ascii="Wingdings" w:hAnsi="Wingdings" w:hint="default"/>
      </w:rPr>
    </w:lvl>
    <w:lvl w:ilvl="5" w:tplc="2C868652" w:tentative="1">
      <w:start w:val="1"/>
      <w:numFmt w:val="bullet"/>
      <w:lvlText w:val=""/>
      <w:lvlJc w:val="left"/>
      <w:pPr>
        <w:tabs>
          <w:tab w:val="num" w:pos="4320"/>
        </w:tabs>
        <w:ind w:left="4320" w:hanging="360"/>
      </w:pPr>
      <w:rPr>
        <w:rFonts w:ascii="Wingdings" w:hAnsi="Wingdings" w:hint="default"/>
      </w:rPr>
    </w:lvl>
    <w:lvl w:ilvl="6" w:tplc="5CB02B7A" w:tentative="1">
      <w:start w:val="1"/>
      <w:numFmt w:val="bullet"/>
      <w:lvlText w:val=""/>
      <w:lvlJc w:val="left"/>
      <w:pPr>
        <w:tabs>
          <w:tab w:val="num" w:pos="5040"/>
        </w:tabs>
        <w:ind w:left="5040" w:hanging="360"/>
      </w:pPr>
      <w:rPr>
        <w:rFonts w:ascii="Wingdings" w:hAnsi="Wingdings" w:hint="default"/>
      </w:rPr>
    </w:lvl>
    <w:lvl w:ilvl="7" w:tplc="7152F054" w:tentative="1">
      <w:start w:val="1"/>
      <w:numFmt w:val="bullet"/>
      <w:lvlText w:val=""/>
      <w:lvlJc w:val="left"/>
      <w:pPr>
        <w:tabs>
          <w:tab w:val="num" w:pos="5760"/>
        </w:tabs>
        <w:ind w:left="5760" w:hanging="360"/>
      </w:pPr>
      <w:rPr>
        <w:rFonts w:ascii="Wingdings" w:hAnsi="Wingdings" w:hint="default"/>
      </w:rPr>
    </w:lvl>
    <w:lvl w:ilvl="8" w:tplc="85B86B48" w:tentative="1">
      <w:start w:val="1"/>
      <w:numFmt w:val="bullet"/>
      <w:lvlText w:val=""/>
      <w:lvlJc w:val="left"/>
      <w:pPr>
        <w:tabs>
          <w:tab w:val="num" w:pos="6480"/>
        </w:tabs>
        <w:ind w:left="6480" w:hanging="360"/>
      </w:pPr>
      <w:rPr>
        <w:rFonts w:ascii="Wingdings" w:hAnsi="Wingdings" w:hint="default"/>
      </w:rPr>
    </w:lvl>
  </w:abstractNum>
  <w:abstractNum w:abstractNumId="2">
    <w:nsid w:val="56275BF3"/>
    <w:multiLevelType w:val="hybridMultilevel"/>
    <w:tmpl w:val="9DA8DAD6"/>
    <w:lvl w:ilvl="0" w:tplc="BC52499C">
      <w:start w:val="1"/>
      <w:numFmt w:val="bullet"/>
      <w:lvlText w:val=""/>
      <w:lvlJc w:val="left"/>
      <w:pPr>
        <w:tabs>
          <w:tab w:val="num" w:pos="720"/>
        </w:tabs>
        <w:ind w:left="720" w:hanging="360"/>
      </w:pPr>
      <w:rPr>
        <w:rFonts w:ascii="Wingdings" w:hAnsi="Wingdings" w:hint="default"/>
      </w:rPr>
    </w:lvl>
    <w:lvl w:ilvl="1" w:tplc="3216F0B0" w:tentative="1">
      <w:start w:val="1"/>
      <w:numFmt w:val="bullet"/>
      <w:lvlText w:val=""/>
      <w:lvlJc w:val="left"/>
      <w:pPr>
        <w:tabs>
          <w:tab w:val="num" w:pos="1440"/>
        </w:tabs>
        <w:ind w:left="1440" w:hanging="360"/>
      </w:pPr>
      <w:rPr>
        <w:rFonts w:ascii="Wingdings" w:hAnsi="Wingdings" w:hint="default"/>
      </w:rPr>
    </w:lvl>
    <w:lvl w:ilvl="2" w:tplc="4C74624A" w:tentative="1">
      <w:start w:val="1"/>
      <w:numFmt w:val="bullet"/>
      <w:lvlText w:val=""/>
      <w:lvlJc w:val="left"/>
      <w:pPr>
        <w:tabs>
          <w:tab w:val="num" w:pos="2160"/>
        </w:tabs>
        <w:ind w:left="2160" w:hanging="360"/>
      </w:pPr>
      <w:rPr>
        <w:rFonts w:ascii="Wingdings" w:hAnsi="Wingdings" w:hint="default"/>
      </w:rPr>
    </w:lvl>
    <w:lvl w:ilvl="3" w:tplc="1CE25DA8" w:tentative="1">
      <w:start w:val="1"/>
      <w:numFmt w:val="bullet"/>
      <w:lvlText w:val=""/>
      <w:lvlJc w:val="left"/>
      <w:pPr>
        <w:tabs>
          <w:tab w:val="num" w:pos="2880"/>
        </w:tabs>
        <w:ind w:left="2880" w:hanging="360"/>
      </w:pPr>
      <w:rPr>
        <w:rFonts w:ascii="Wingdings" w:hAnsi="Wingdings" w:hint="default"/>
      </w:rPr>
    </w:lvl>
    <w:lvl w:ilvl="4" w:tplc="73C0FC56" w:tentative="1">
      <w:start w:val="1"/>
      <w:numFmt w:val="bullet"/>
      <w:lvlText w:val=""/>
      <w:lvlJc w:val="left"/>
      <w:pPr>
        <w:tabs>
          <w:tab w:val="num" w:pos="3600"/>
        </w:tabs>
        <w:ind w:left="3600" w:hanging="360"/>
      </w:pPr>
      <w:rPr>
        <w:rFonts w:ascii="Wingdings" w:hAnsi="Wingdings" w:hint="default"/>
      </w:rPr>
    </w:lvl>
    <w:lvl w:ilvl="5" w:tplc="18141FDE" w:tentative="1">
      <w:start w:val="1"/>
      <w:numFmt w:val="bullet"/>
      <w:lvlText w:val=""/>
      <w:lvlJc w:val="left"/>
      <w:pPr>
        <w:tabs>
          <w:tab w:val="num" w:pos="4320"/>
        </w:tabs>
        <w:ind w:left="4320" w:hanging="360"/>
      </w:pPr>
      <w:rPr>
        <w:rFonts w:ascii="Wingdings" w:hAnsi="Wingdings" w:hint="default"/>
      </w:rPr>
    </w:lvl>
    <w:lvl w:ilvl="6" w:tplc="EE7828D0" w:tentative="1">
      <w:start w:val="1"/>
      <w:numFmt w:val="bullet"/>
      <w:lvlText w:val=""/>
      <w:lvlJc w:val="left"/>
      <w:pPr>
        <w:tabs>
          <w:tab w:val="num" w:pos="5040"/>
        </w:tabs>
        <w:ind w:left="5040" w:hanging="360"/>
      </w:pPr>
      <w:rPr>
        <w:rFonts w:ascii="Wingdings" w:hAnsi="Wingdings" w:hint="default"/>
      </w:rPr>
    </w:lvl>
    <w:lvl w:ilvl="7" w:tplc="386875C0" w:tentative="1">
      <w:start w:val="1"/>
      <w:numFmt w:val="bullet"/>
      <w:lvlText w:val=""/>
      <w:lvlJc w:val="left"/>
      <w:pPr>
        <w:tabs>
          <w:tab w:val="num" w:pos="5760"/>
        </w:tabs>
        <w:ind w:left="5760" w:hanging="360"/>
      </w:pPr>
      <w:rPr>
        <w:rFonts w:ascii="Wingdings" w:hAnsi="Wingdings" w:hint="default"/>
      </w:rPr>
    </w:lvl>
    <w:lvl w:ilvl="8" w:tplc="B3A69454" w:tentative="1">
      <w:start w:val="1"/>
      <w:numFmt w:val="bullet"/>
      <w:lvlText w:val=""/>
      <w:lvlJc w:val="left"/>
      <w:pPr>
        <w:tabs>
          <w:tab w:val="num" w:pos="6480"/>
        </w:tabs>
        <w:ind w:left="6480" w:hanging="360"/>
      </w:pPr>
      <w:rPr>
        <w:rFonts w:ascii="Wingdings" w:hAnsi="Wingdings" w:hint="default"/>
      </w:rPr>
    </w:lvl>
  </w:abstractNum>
  <w:abstractNum w:abstractNumId="3">
    <w:nsid w:val="772D492E"/>
    <w:multiLevelType w:val="hybridMultilevel"/>
    <w:tmpl w:val="37760A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A527E4"/>
    <w:multiLevelType w:val="hybridMultilevel"/>
    <w:tmpl w:val="FF9C8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960"/>
    <w:rsid w:val="00003A2A"/>
    <w:rsid w:val="0011075A"/>
    <w:rsid w:val="0019308C"/>
    <w:rsid w:val="001A3506"/>
    <w:rsid w:val="002808C6"/>
    <w:rsid w:val="002E00E7"/>
    <w:rsid w:val="00411CEC"/>
    <w:rsid w:val="00557486"/>
    <w:rsid w:val="0056397D"/>
    <w:rsid w:val="0060166D"/>
    <w:rsid w:val="006053D4"/>
    <w:rsid w:val="006F3D72"/>
    <w:rsid w:val="007E779E"/>
    <w:rsid w:val="008A3300"/>
    <w:rsid w:val="008D0E33"/>
    <w:rsid w:val="00973688"/>
    <w:rsid w:val="00986319"/>
    <w:rsid w:val="00A6780C"/>
    <w:rsid w:val="00AC4AC5"/>
    <w:rsid w:val="00AE2A3C"/>
    <w:rsid w:val="00B65C01"/>
    <w:rsid w:val="00BC5967"/>
    <w:rsid w:val="00CE5FC2"/>
    <w:rsid w:val="00DF019E"/>
    <w:rsid w:val="00E2335C"/>
    <w:rsid w:val="00E41E48"/>
    <w:rsid w:val="00E67AC7"/>
    <w:rsid w:val="00F23FB3"/>
    <w:rsid w:val="00F67960"/>
    <w:rsid w:val="00F7425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42FA47"/>
  <w14:defaultImageDpi w14:val="300"/>
  <w15:docId w15:val="{D77948AF-06F6-4F33-912A-0B4EFD1E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960"/>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F67960"/>
    <w:pPr>
      <w:keepNext/>
      <w:keepLines/>
      <w:spacing w:before="480" w:after="120"/>
      <w:outlineLvl w:val="0"/>
    </w:pPr>
    <w:rPr>
      <w:rFonts w:ascii="Arial" w:eastAsia="Times New Roman" w:hAnsi="Arial" w:cs="Arial"/>
      <w:b/>
      <w:color w:val="000000"/>
      <w:sz w:val="47"/>
      <w:szCs w:val="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960"/>
    <w:rPr>
      <w:rFonts w:ascii="Arial" w:eastAsia="Times New Roman" w:hAnsi="Arial" w:cs="Arial"/>
      <w:b/>
      <w:color w:val="000000"/>
      <w:sz w:val="47"/>
      <w:szCs w:val="47"/>
    </w:rPr>
  </w:style>
  <w:style w:type="character" w:styleId="SubtleEmphasis">
    <w:name w:val="Subtle Emphasis"/>
    <w:basedOn w:val="DefaultParagraphFont"/>
    <w:uiPriority w:val="19"/>
    <w:qFormat/>
    <w:rsid w:val="00F67960"/>
    <w:rPr>
      <w:i/>
      <w:iCs/>
      <w:color w:val="404040" w:themeColor="text1" w:themeTint="BF"/>
    </w:rPr>
  </w:style>
  <w:style w:type="paragraph" w:styleId="ListParagraph">
    <w:name w:val="List Paragraph"/>
    <w:basedOn w:val="Normal"/>
    <w:uiPriority w:val="34"/>
    <w:qFormat/>
    <w:rsid w:val="00411CEC"/>
    <w:pPr>
      <w:ind w:left="720"/>
      <w:contextualSpacing/>
    </w:pPr>
  </w:style>
  <w:style w:type="paragraph" w:styleId="NormalWeb">
    <w:name w:val="Normal (Web)"/>
    <w:basedOn w:val="Normal"/>
    <w:uiPriority w:val="99"/>
    <w:semiHidden/>
    <w:unhideWhenUsed/>
    <w:rsid w:val="00557486"/>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36682">
      <w:bodyDiv w:val="1"/>
      <w:marLeft w:val="0"/>
      <w:marRight w:val="0"/>
      <w:marTop w:val="0"/>
      <w:marBottom w:val="0"/>
      <w:divBdr>
        <w:top w:val="none" w:sz="0" w:space="0" w:color="auto"/>
        <w:left w:val="none" w:sz="0" w:space="0" w:color="auto"/>
        <w:bottom w:val="none" w:sz="0" w:space="0" w:color="auto"/>
        <w:right w:val="none" w:sz="0" w:space="0" w:color="auto"/>
      </w:divBdr>
      <w:divsChild>
        <w:div w:id="1769034379">
          <w:marLeft w:val="547"/>
          <w:marRight w:val="0"/>
          <w:marTop w:val="154"/>
          <w:marBottom w:val="0"/>
          <w:divBdr>
            <w:top w:val="none" w:sz="0" w:space="0" w:color="auto"/>
            <w:left w:val="none" w:sz="0" w:space="0" w:color="auto"/>
            <w:bottom w:val="none" w:sz="0" w:space="0" w:color="auto"/>
            <w:right w:val="none" w:sz="0" w:space="0" w:color="auto"/>
          </w:divBdr>
        </w:div>
        <w:div w:id="1589391276">
          <w:marLeft w:val="547"/>
          <w:marRight w:val="0"/>
          <w:marTop w:val="154"/>
          <w:marBottom w:val="0"/>
          <w:divBdr>
            <w:top w:val="none" w:sz="0" w:space="0" w:color="auto"/>
            <w:left w:val="none" w:sz="0" w:space="0" w:color="auto"/>
            <w:bottom w:val="none" w:sz="0" w:space="0" w:color="auto"/>
            <w:right w:val="none" w:sz="0" w:space="0" w:color="auto"/>
          </w:divBdr>
        </w:div>
        <w:div w:id="11809569">
          <w:marLeft w:val="547"/>
          <w:marRight w:val="0"/>
          <w:marTop w:val="154"/>
          <w:marBottom w:val="0"/>
          <w:divBdr>
            <w:top w:val="none" w:sz="0" w:space="0" w:color="auto"/>
            <w:left w:val="none" w:sz="0" w:space="0" w:color="auto"/>
            <w:bottom w:val="none" w:sz="0" w:space="0" w:color="auto"/>
            <w:right w:val="none" w:sz="0" w:space="0" w:color="auto"/>
          </w:divBdr>
        </w:div>
      </w:divsChild>
    </w:div>
    <w:div w:id="612596709">
      <w:bodyDiv w:val="1"/>
      <w:marLeft w:val="0"/>
      <w:marRight w:val="0"/>
      <w:marTop w:val="0"/>
      <w:marBottom w:val="0"/>
      <w:divBdr>
        <w:top w:val="none" w:sz="0" w:space="0" w:color="auto"/>
        <w:left w:val="none" w:sz="0" w:space="0" w:color="auto"/>
        <w:bottom w:val="none" w:sz="0" w:space="0" w:color="auto"/>
        <w:right w:val="none" w:sz="0" w:space="0" w:color="auto"/>
      </w:divBdr>
    </w:div>
    <w:div w:id="1224634377">
      <w:bodyDiv w:val="1"/>
      <w:marLeft w:val="0"/>
      <w:marRight w:val="0"/>
      <w:marTop w:val="0"/>
      <w:marBottom w:val="0"/>
      <w:divBdr>
        <w:top w:val="none" w:sz="0" w:space="0" w:color="auto"/>
        <w:left w:val="none" w:sz="0" w:space="0" w:color="auto"/>
        <w:bottom w:val="none" w:sz="0" w:space="0" w:color="auto"/>
        <w:right w:val="none" w:sz="0" w:space="0" w:color="auto"/>
      </w:divBdr>
      <w:divsChild>
        <w:div w:id="442044325">
          <w:marLeft w:val="547"/>
          <w:marRight w:val="0"/>
          <w:marTop w:val="134"/>
          <w:marBottom w:val="0"/>
          <w:divBdr>
            <w:top w:val="none" w:sz="0" w:space="0" w:color="auto"/>
            <w:left w:val="none" w:sz="0" w:space="0" w:color="auto"/>
            <w:bottom w:val="none" w:sz="0" w:space="0" w:color="auto"/>
            <w:right w:val="none" w:sz="0" w:space="0" w:color="auto"/>
          </w:divBdr>
        </w:div>
        <w:div w:id="33431923">
          <w:marLeft w:val="547"/>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MDX</Company>
  <LinksUpToDate>false</LinksUpToDate>
  <CharactersWithSpaces>7106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Vyshnyak</dc:creator>
  <cp:keywords/>
  <dc:description/>
  <cp:lastModifiedBy>Cristiano Maia</cp:lastModifiedBy>
  <cp:revision>13</cp:revision>
  <dcterms:created xsi:type="dcterms:W3CDTF">2015-01-21T09:35:00Z</dcterms:created>
  <dcterms:modified xsi:type="dcterms:W3CDTF">2015-01-21T17:50:00Z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kv131@live.mdx.ac.uk@www.mendeley.com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