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7D" w:rsidRPr="00736AA3" w:rsidRDefault="0011041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36AA3">
        <w:rPr>
          <w:rFonts w:asciiTheme="majorBidi" w:hAnsiTheme="majorBidi" w:cstheme="majorBidi"/>
          <w:b/>
          <w:bCs/>
          <w:sz w:val="36"/>
          <w:szCs w:val="36"/>
        </w:rPr>
        <w:t>Scope</w:t>
      </w:r>
    </w:p>
    <w:p w:rsidR="00736AA3" w:rsidRDefault="00736AA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6AA3" w:rsidRPr="00736AA3" w:rsidRDefault="00736AA3">
      <w:pPr>
        <w:rPr>
          <w:rFonts w:asciiTheme="majorBidi" w:hAnsiTheme="majorBidi" w:cstheme="majorBidi"/>
          <w:sz w:val="24"/>
          <w:szCs w:val="24"/>
        </w:rPr>
      </w:pPr>
      <w:r w:rsidRPr="00736AA3">
        <w:rPr>
          <w:rFonts w:asciiTheme="majorBidi" w:hAnsiTheme="majorBidi" w:cstheme="majorBidi"/>
          <w:sz w:val="24"/>
          <w:szCs w:val="24"/>
        </w:rPr>
        <w:t>Below is the context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AA3" w:rsidTr="00736AA3">
        <w:tc>
          <w:tcPr>
            <w:tcW w:w="4508" w:type="dxa"/>
          </w:tcPr>
          <w:p w:rsidR="00736AA3" w:rsidRPr="00736AA3" w:rsidRDefault="00736A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main objective of the project</w:t>
            </w:r>
          </w:p>
        </w:tc>
        <w:tc>
          <w:tcPr>
            <w:tcW w:w="4508" w:type="dxa"/>
          </w:tcPr>
          <w:p w:rsidR="00736AA3" w:rsidRPr="00736AA3" w:rsidRDefault="00736A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Innovation</w:t>
            </w:r>
          </w:p>
        </w:tc>
      </w:tr>
      <w:tr w:rsidR="00736AA3" w:rsidTr="00736AA3">
        <w:tc>
          <w:tcPr>
            <w:tcW w:w="4508" w:type="dxa"/>
          </w:tcPr>
          <w:p w:rsidR="00736AA3" w:rsidRPr="00736AA3" w:rsidRDefault="00736AA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:rsidR="00736AA3" w:rsidRPr="00110419" w:rsidRDefault="00736AA3" w:rsidP="00736AA3">
            <w:pPr>
              <w:autoSpaceDE w:val="0"/>
              <w:autoSpaceDN w:val="0"/>
              <w:adjustRightInd w:val="0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Building Reliable Effective and Aware </w:t>
            </w:r>
            <w:proofErr w:type="spellStart"/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DIsaster</w:t>
            </w:r>
            <w:proofErr w:type="spellEnd"/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emergency and prevention</w:t>
            </w:r>
          </w:p>
          <w:p w:rsidR="00736AA3" w:rsidRPr="00110419" w:rsidRDefault="00736AA3" w:rsidP="00736AA3">
            <w:pPr>
              <w:autoSpaceDE w:val="0"/>
              <w:autoSpaceDN w:val="0"/>
              <w:adjustRightInd w:val="0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managing skills</w:t>
            </w:r>
          </w:p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36AA3" w:rsidTr="00736AA3"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Project Acronym</w:t>
            </w:r>
          </w:p>
        </w:tc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B-READI</w:t>
            </w:r>
          </w:p>
        </w:tc>
      </w:tr>
      <w:tr w:rsidR="00736AA3" w:rsidTr="00736AA3"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Project Start Date</w:t>
            </w:r>
          </w:p>
        </w:tc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2020-09-01</w:t>
            </w:r>
          </w:p>
        </w:tc>
      </w:tr>
      <w:tr w:rsidR="00736AA3" w:rsidTr="00736AA3"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Project Total Duration</w:t>
            </w:r>
          </w:p>
        </w:tc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36 months</w:t>
            </w:r>
          </w:p>
        </w:tc>
      </w:tr>
      <w:tr w:rsidR="00736AA3" w:rsidTr="00736AA3"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Project End Date</w:t>
            </w:r>
          </w:p>
        </w:tc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2023-08-31</w:t>
            </w:r>
          </w:p>
        </w:tc>
      </w:tr>
      <w:tr w:rsidR="00736AA3" w:rsidTr="00736AA3"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National Agency of the Applicant Organisation</w:t>
            </w:r>
          </w:p>
        </w:tc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IT02 </w:t>
            </w:r>
            <w:proofErr w:type="spellStart"/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Agenzia</w:t>
            </w:r>
            <w:proofErr w:type="spellEnd"/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Nazionale</w:t>
            </w:r>
            <w:proofErr w:type="spellEnd"/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Erasmus+ - INDIRE</w:t>
            </w:r>
          </w:p>
        </w:tc>
      </w:tr>
      <w:tr w:rsidR="00736AA3" w:rsidTr="00736AA3"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Language used to fill in the form</w:t>
            </w:r>
          </w:p>
        </w:tc>
        <w:tc>
          <w:tcPr>
            <w:tcW w:w="4508" w:type="dxa"/>
          </w:tcPr>
          <w:p w:rsidR="00736AA3" w:rsidRDefault="00736AA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10419">
              <w:rPr>
                <w:rFonts w:asciiTheme="majorBidi" w:eastAsia="FreeSans" w:hAnsiTheme="majorBidi" w:cstheme="majorBidi"/>
                <w:sz w:val="24"/>
                <w:szCs w:val="24"/>
              </w:rPr>
              <w:t>English</w:t>
            </w:r>
          </w:p>
        </w:tc>
      </w:tr>
    </w:tbl>
    <w:p w:rsidR="00736AA3" w:rsidRPr="00736AA3" w:rsidRDefault="00736AA3">
      <w:pPr>
        <w:rPr>
          <w:rFonts w:asciiTheme="majorBidi" w:hAnsiTheme="majorBidi" w:cstheme="majorBidi"/>
          <w:sz w:val="32"/>
          <w:szCs w:val="32"/>
        </w:rPr>
      </w:pPr>
    </w:p>
    <w:p w:rsidR="00736AA3" w:rsidRDefault="00736AA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6AA3" w:rsidRDefault="00736AA3" w:rsidP="00736AA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110419" w:rsidRPr="00DB6465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In the last years</w:t>
      </w:r>
      <w:r w:rsidR="00736AA3">
        <w:rPr>
          <w:rFonts w:asciiTheme="majorBidi" w:eastAsia="FreeSans" w:hAnsiTheme="majorBidi" w:cstheme="majorBidi"/>
          <w:sz w:val="24"/>
          <w:szCs w:val="24"/>
        </w:rPr>
        <w:t>,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society all over the world has been exposed to </w:t>
      </w:r>
      <w:r w:rsidR="00736AA3">
        <w:rPr>
          <w:rFonts w:asciiTheme="majorBidi" w:eastAsia="FreeSans" w:hAnsiTheme="majorBidi" w:cstheme="majorBidi"/>
          <w:sz w:val="24"/>
          <w:szCs w:val="24"/>
        </w:rPr>
        <w:t>many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different forms of disasters, going from earthquake</w:t>
      </w:r>
      <w:r w:rsidR="00736AA3">
        <w:rPr>
          <w:rFonts w:asciiTheme="majorBidi" w:eastAsia="FreeSans" w:hAnsiTheme="majorBidi" w:cstheme="majorBidi"/>
          <w:sz w:val="24"/>
          <w:szCs w:val="24"/>
        </w:rPr>
        <w:t>s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to terrorist attacks to severe changes in weather</w:t>
      </w:r>
    </w:p>
    <w:p w:rsidR="00110419" w:rsidRPr="00DB6465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 xml:space="preserve">pattern, to 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the </w:t>
      </w:r>
      <w:r w:rsidRPr="00DB6465">
        <w:rPr>
          <w:rFonts w:asciiTheme="majorBidi" w:eastAsia="FreeSans" w:hAnsiTheme="majorBidi" w:cstheme="majorBidi"/>
          <w:sz w:val="24"/>
          <w:szCs w:val="24"/>
        </w:rPr>
        <w:t>financial crisis due to disruptive challenges, to infectious epidemics, as the present COVID-19 outbreak, that ha</w:t>
      </w:r>
      <w:r w:rsidR="00736AA3">
        <w:rPr>
          <w:rFonts w:asciiTheme="majorBidi" w:eastAsia="FreeSans" w:hAnsiTheme="majorBidi" w:cstheme="majorBidi"/>
          <w:sz w:val="24"/>
          <w:szCs w:val="24"/>
        </w:rPr>
        <w:t>s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demonstrated that no one is exempt from a disaster</w:t>
      </w:r>
    </w:p>
    <w:p w:rsidR="00110419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situation and people everywhere need to be prepared.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110419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 xml:space="preserve">National and Local Governments, Communities as well as public and private </w:t>
      </w:r>
      <w:r w:rsidR="00736AA3">
        <w:rPr>
          <w:rFonts w:asciiTheme="majorBidi" w:eastAsia="FreeSans" w:hAnsiTheme="majorBidi" w:cstheme="majorBidi"/>
          <w:sz w:val="24"/>
          <w:szCs w:val="24"/>
        </w:rPr>
        <w:t>c</w:t>
      </w:r>
      <w:r w:rsidRPr="00DB6465">
        <w:rPr>
          <w:rFonts w:asciiTheme="majorBidi" w:eastAsia="FreeSans" w:hAnsiTheme="majorBidi" w:cstheme="majorBidi"/>
          <w:sz w:val="24"/>
          <w:szCs w:val="24"/>
        </w:rPr>
        <w:t>ompanies need to create an in-depth emergency plan not only for managing the immediate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consequences of a disaster but also and mainly for ensuring a community recovers and thrives. This requires </w:t>
      </w:r>
      <w:r w:rsidR="00736AA3">
        <w:rPr>
          <w:rFonts w:asciiTheme="majorBidi" w:eastAsia="FreeSans" w:hAnsiTheme="majorBidi" w:cstheme="majorBidi"/>
          <w:sz w:val="24"/>
          <w:szCs w:val="24"/>
        </w:rPr>
        <w:t>establishing a network of interconnected and interdisciplinary capacities and skills prior to a disaster, providing a quick response to the event and managing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the recovery process. The reliability and effectiveness of such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a </w:t>
      </w:r>
      <w:r w:rsidRPr="00DB6465">
        <w:rPr>
          <w:rFonts w:asciiTheme="majorBidi" w:eastAsia="FreeSans" w:hAnsiTheme="majorBidi" w:cstheme="majorBidi"/>
          <w:sz w:val="24"/>
          <w:szCs w:val="24"/>
        </w:rPr>
        <w:t>network depend on sound and aware coordination. In the last years, due to the increasing cris</w:t>
      </w:r>
      <w:r w:rsidR="00736AA3">
        <w:rPr>
          <w:rFonts w:asciiTheme="majorBidi" w:eastAsia="FreeSans" w:hAnsiTheme="majorBidi" w:cstheme="majorBidi"/>
          <w:sz w:val="24"/>
          <w:szCs w:val="24"/>
        </w:rPr>
        <w:t>e</w:t>
      </w:r>
      <w:r w:rsidRPr="00DB6465">
        <w:rPr>
          <w:rFonts w:asciiTheme="majorBidi" w:eastAsia="FreeSans" w:hAnsiTheme="majorBidi" w:cstheme="majorBidi"/>
          <w:sz w:val="24"/>
          <w:szCs w:val="24"/>
        </w:rPr>
        <w:t>s, the profile of an Emergency Manager has been developed</w:t>
      </w:r>
      <w:r w:rsidR="00736AA3">
        <w:rPr>
          <w:rFonts w:asciiTheme="majorBidi" w:eastAsia="FreeSans" w:hAnsiTheme="majorBidi" w:cstheme="majorBidi"/>
          <w:sz w:val="24"/>
          <w:szCs w:val="24"/>
        </w:rPr>
        <w:t>,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and some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kinds of certifications are proposed at 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a </w:t>
      </w:r>
      <w:r w:rsidRPr="00DB6465">
        <w:rPr>
          <w:rFonts w:asciiTheme="majorBidi" w:eastAsia="FreeSans" w:hAnsiTheme="majorBidi" w:cstheme="majorBidi"/>
          <w:sz w:val="24"/>
          <w:szCs w:val="24"/>
        </w:rPr>
        <w:t>national and international level, but not connected with a university curriculum. Often holders of such Certifications get their start by working as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Pr="00DB6465">
        <w:rPr>
          <w:rFonts w:asciiTheme="majorBidi" w:eastAsia="FreeSans" w:hAnsiTheme="majorBidi" w:cstheme="majorBidi"/>
          <w:sz w:val="24"/>
          <w:szCs w:val="24"/>
        </w:rPr>
        <w:t>police officers, detectives, firefighters, safety technicians, police dispatchers, paramedics, and others who gained s</w:t>
      </w:r>
      <w:r w:rsidR="00736AA3">
        <w:rPr>
          <w:rFonts w:asciiTheme="majorBidi" w:eastAsia="FreeSans" w:hAnsiTheme="majorBidi" w:cstheme="majorBidi"/>
          <w:sz w:val="24"/>
          <w:szCs w:val="24"/>
        </w:rPr>
        <w:t>ubstantial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experience in emergency situations.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110419" w:rsidRPr="00DB6465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While an extensive work experience is a fundamental requirement for an Emergency Manager, the actual economic, social and environmental scenario demands a strong mix of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Pr="00DB6465">
        <w:rPr>
          <w:rFonts w:asciiTheme="majorBidi" w:eastAsia="FreeSans" w:hAnsiTheme="majorBidi" w:cstheme="majorBidi"/>
          <w:sz w:val="24"/>
          <w:szCs w:val="24"/>
        </w:rPr>
        <w:t>deep knowledge and skills as s</w:t>
      </w:r>
      <w:r w:rsidR="00736AA3">
        <w:rPr>
          <w:rFonts w:asciiTheme="majorBidi" w:eastAsia="FreeSans" w:hAnsiTheme="majorBidi" w:cstheme="majorBidi"/>
          <w:sz w:val="24"/>
          <w:szCs w:val="24"/>
        </w:rPr>
        <w:t>olid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communication, critical thinking, decision-making, interpersonal, and leadership that can be developed only within Master degrees related to law</w:t>
      </w:r>
    </w:p>
    <w:p w:rsidR="00110419" w:rsidRDefault="00110419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enforcement, public administration, business administration, Engineering and Medicine.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110419" w:rsidRPr="00DB6465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lastRenderedPageBreak/>
        <w:t xml:space="preserve">Furthermore, since disasters can take </w:t>
      </w:r>
      <w:r w:rsidR="00736AA3">
        <w:rPr>
          <w:rFonts w:asciiTheme="majorBidi" w:eastAsia="FreeSans" w:hAnsiTheme="majorBidi" w:cstheme="majorBidi"/>
          <w:sz w:val="24"/>
          <w:szCs w:val="24"/>
        </w:rPr>
        <w:t>several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different forms, national and local governments and organi</w:t>
      </w:r>
      <w:r w:rsidR="00736AA3">
        <w:rPr>
          <w:rFonts w:asciiTheme="majorBidi" w:eastAsia="FreeSans" w:hAnsiTheme="majorBidi" w:cstheme="majorBidi"/>
          <w:sz w:val="24"/>
          <w:szCs w:val="24"/>
        </w:rPr>
        <w:t>s</w:t>
      </w:r>
      <w:r w:rsidRPr="00DB6465">
        <w:rPr>
          <w:rFonts w:asciiTheme="majorBidi" w:eastAsia="FreeSans" w:hAnsiTheme="majorBidi" w:cstheme="majorBidi"/>
          <w:sz w:val="24"/>
          <w:szCs w:val="24"/>
        </w:rPr>
        <w:t>ations must be ready for tackling any emergency that may incur,</w:t>
      </w:r>
    </w:p>
    <w:p w:rsidR="00110419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that is</w:t>
      </w:r>
      <w:r w:rsidR="00736AA3">
        <w:rPr>
          <w:rFonts w:asciiTheme="majorBidi" w:eastAsia="FreeSans" w:hAnsiTheme="majorBidi" w:cstheme="majorBidi"/>
          <w:sz w:val="24"/>
          <w:szCs w:val="24"/>
        </w:rPr>
        <w:t>,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they must be aware of all possible risks, be able to imagine the worst</w:t>
      </w:r>
      <w:r w:rsidR="00736AA3">
        <w:rPr>
          <w:rFonts w:asciiTheme="majorBidi" w:eastAsia="FreeSans" w:hAnsiTheme="majorBidi" w:cstheme="majorBidi"/>
          <w:sz w:val="24"/>
          <w:szCs w:val="24"/>
        </w:rPr>
        <w:t>-</w:t>
      </w:r>
      <w:r w:rsidRPr="00DB6465">
        <w:rPr>
          <w:rFonts w:asciiTheme="majorBidi" w:eastAsia="FreeSans" w:hAnsiTheme="majorBidi" w:cstheme="majorBidi"/>
          <w:sz w:val="24"/>
          <w:szCs w:val="24"/>
        </w:rPr>
        <w:t>case scenario and have the capacity to work out a plan for how to deal with it.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Pr="00DB6465">
        <w:rPr>
          <w:rFonts w:asciiTheme="majorBidi" w:eastAsia="FreeSans" w:hAnsiTheme="majorBidi" w:cstheme="majorBidi"/>
          <w:sz w:val="24"/>
          <w:szCs w:val="24"/>
        </w:rPr>
        <w:t>This means that it is necessary to develop further competencies and skills to provide the existing EM profiles with enhanced and additional knowledge, capacities and skills.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110419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In these tragic days when Corona-virus started spreading around the world</w:t>
      </w:r>
      <w:r w:rsidR="00736AA3">
        <w:rPr>
          <w:rFonts w:asciiTheme="majorBidi" w:eastAsia="FreeSans" w:hAnsiTheme="majorBidi" w:cstheme="majorBidi"/>
          <w:sz w:val="24"/>
          <w:szCs w:val="24"/>
        </w:rPr>
        <w:t>,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and timely actions were fundamental, two main points have been </w:t>
      </w:r>
      <w:r w:rsidR="00736AA3">
        <w:rPr>
          <w:rFonts w:asciiTheme="majorBidi" w:eastAsia="FreeSans" w:hAnsiTheme="majorBidi" w:cstheme="majorBidi"/>
          <w:sz w:val="24"/>
          <w:szCs w:val="24"/>
        </w:rPr>
        <w:t>obvious</w:t>
      </w:r>
      <w:r w:rsidRPr="00DB6465">
        <w:rPr>
          <w:rFonts w:asciiTheme="majorBidi" w:eastAsia="FreeSans" w:hAnsiTheme="majorBidi" w:cstheme="majorBidi"/>
          <w:sz w:val="24"/>
          <w:szCs w:val="24"/>
        </w:rPr>
        <w:t>: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110419" w:rsidRPr="00DB6465" w:rsidRDefault="00110419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in each country</w:t>
      </w:r>
      <w:r w:rsidR="00736AA3">
        <w:rPr>
          <w:rFonts w:asciiTheme="majorBidi" w:eastAsia="FreeSans" w:hAnsiTheme="majorBidi" w:cstheme="majorBidi"/>
          <w:sz w:val="24"/>
          <w:szCs w:val="24"/>
        </w:rPr>
        <w:t>,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the government adopts its policy without coordination with the others, and,</w:t>
      </w:r>
    </w:p>
    <w:p w:rsidR="00110419" w:rsidRPr="00DB6465" w:rsidRDefault="00110419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each National Service for Civil Protection uses different approaches, methods and tools preventing a common strategy, even when the national boundaries are not an obstacle for the</w:t>
      </w:r>
    </w:p>
    <w:p w:rsidR="00110419" w:rsidRPr="00DB6465" w:rsidRDefault="00110419" w:rsidP="00736AA3">
      <w:pPr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danger</w:t>
      </w:r>
      <w:r w:rsidR="00736AA3">
        <w:rPr>
          <w:rFonts w:asciiTheme="majorBidi" w:eastAsia="FreeSans" w:hAnsiTheme="majorBidi" w:cstheme="majorBidi"/>
          <w:sz w:val="24"/>
          <w:szCs w:val="24"/>
        </w:rPr>
        <w:t>'</w:t>
      </w:r>
      <w:r w:rsidRPr="00DB6465">
        <w:rPr>
          <w:rFonts w:asciiTheme="majorBidi" w:eastAsia="FreeSans" w:hAnsiTheme="majorBidi" w:cstheme="majorBidi"/>
          <w:sz w:val="24"/>
          <w:szCs w:val="24"/>
        </w:rPr>
        <w:t>s spreading.</w:t>
      </w:r>
    </w:p>
    <w:p w:rsidR="00110419" w:rsidRDefault="00110419" w:rsidP="00110419">
      <w:pPr>
        <w:rPr>
          <w:rFonts w:asciiTheme="minorBidi" w:hAnsiTheme="minorBidi"/>
        </w:rPr>
      </w:pPr>
    </w:p>
    <w:p w:rsidR="00DB6465" w:rsidRDefault="00DB6465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For these reasons many experts have claimed the need to create the profile of a European Professional for the crisis management.</w:t>
      </w:r>
      <w:r w:rsidR="00736AA3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Pr="00DB6465">
        <w:rPr>
          <w:rFonts w:asciiTheme="majorBidi" w:eastAsia="FreeSans" w:hAnsiTheme="majorBidi" w:cstheme="majorBidi"/>
          <w:sz w:val="24"/>
          <w:szCs w:val="24"/>
        </w:rPr>
        <w:t>Furthermore</w:t>
      </w:r>
      <w:r w:rsidR="00736AA3">
        <w:rPr>
          <w:rFonts w:asciiTheme="majorBidi" w:eastAsia="FreeSans" w:hAnsiTheme="majorBidi" w:cstheme="majorBidi"/>
          <w:sz w:val="24"/>
          <w:szCs w:val="24"/>
        </w:rPr>
        <w:t>,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</w:t>
      </w:r>
      <w:r w:rsidR="00736AA3">
        <w:rPr>
          <w:rFonts w:asciiTheme="majorBidi" w:eastAsia="FreeSans" w:hAnsiTheme="majorBidi" w:cstheme="majorBidi"/>
          <w:sz w:val="24"/>
          <w:szCs w:val="24"/>
        </w:rPr>
        <w:t>the volunteers have been proved to be the backbone of the substantial assistance to the population from any field</w:t>
      </w:r>
      <w:r w:rsidRPr="00DB6465">
        <w:rPr>
          <w:rFonts w:asciiTheme="majorBidi" w:eastAsia="FreeSans" w:hAnsiTheme="majorBidi" w:cstheme="majorBidi"/>
          <w:sz w:val="24"/>
          <w:szCs w:val="24"/>
        </w:rPr>
        <w:t>.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The project intends to contribute to tackl</w:t>
      </w:r>
      <w:r w:rsidR="00736AA3">
        <w:rPr>
          <w:rFonts w:asciiTheme="majorBidi" w:eastAsia="FreeSans" w:hAnsiTheme="majorBidi" w:cstheme="majorBidi"/>
          <w:sz w:val="24"/>
          <w:szCs w:val="24"/>
        </w:rPr>
        <w:t>ing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the </w:t>
      </w:r>
      <w:r w:rsidR="00736AA3">
        <w:rPr>
          <w:rFonts w:asciiTheme="majorBidi" w:eastAsia="FreeSans" w:hAnsiTheme="majorBidi" w:cstheme="majorBidi"/>
          <w:sz w:val="24"/>
          <w:szCs w:val="24"/>
        </w:rPr>
        <w:t>problems as mentioned earlier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by achieving two main objectives: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P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designing multi-disciplinary curricula for the establishment of two professional profiles with European value: 1) European Crisis Emergency Manager (ECEM) and 2) European</w:t>
      </w: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Prevention Manager (EPM), and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P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providing teachers with competencies and skills for designing and implementing a multi</w:t>
      </w:r>
      <w:r w:rsidR="00736AA3">
        <w:rPr>
          <w:rFonts w:asciiTheme="majorBidi" w:eastAsia="FreeSans" w:hAnsiTheme="majorBidi" w:cstheme="majorBidi"/>
          <w:sz w:val="24"/>
          <w:szCs w:val="24"/>
        </w:rPr>
        <w:t>-</w:t>
      </w:r>
      <w:r w:rsidRPr="00DB6465">
        <w:rPr>
          <w:rFonts w:asciiTheme="majorBidi" w:eastAsia="FreeSans" w:hAnsiTheme="majorBidi" w:cstheme="majorBidi"/>
          <w:sz w:val="24"/>
          <w:szCs w:val="24"/>
        </w:rPr>
        <w:t>disciplinary modular curriculum offering a high degree of flexibility in the study plan</w:t>
      </w: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establishment.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The main activities will be: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identify the existing profiles and programmes for the preparation of emergency manager and analyse the knowledge gaps and skills mismatches;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P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design multi</w:t>
      </w:r>
      <w:r w:rsidR="00736AA3">
        <w:rPr>
          <w:rFonts w:asciiTheme="majorBidi" w:eastAsia="FreeSans" w:hAnsiTheme="majorBidi" w:cstheme="majorBidi"/>
          <w:sz w:val="24"/>
          <w:szCs w:val="24"/>
        </w:rPr>
        <w:t>-</w:t>
      </w:r>
      <w:r w:rsidRPr="00DB6465">
        <w:rPr>
          <w:rFonts w:asciiTheme="majorBidi" w:eastAsia="FreeSans" w:hAnsiTheme="majorBidi" w:cstheme="majorBidi"/>
          <w:sz w:val="24"/>
          <w:szCs w:val="24"/>
        </w:rPr>
        <w:t>disciplinary curricula for the creation of the two ECEM and EPM Professionals;</w:t>
      </w: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update the existing degrees by introducing new modules;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create new degrees or new tracks in the programmes that best fit with the envisaged ECEM and EPM profiles;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P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design the modules to be integrated in the curricula of Health/Engineering/Management sectors for providing the students of such degrees with the knowledge and skills needed for</w:t>
      </w:r>
    </w:p>
    <w:p w:rsidR="00DB6465" w:rsidRDefault="00DB6465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 xml:space="preserve">implementing a community service </w:t>
      </w:r>
      <w:r w:rsidR="00736AA3">
        <w:rPr>
          <w:rFonts w:asciiTheme="majorBidi" w:eastAsia="FreeSans" w:hAnsiTheme="majorBidi" w:cstheme="majorBidi"/>
          <w:sz w:val="24"/>
          <w:szCs w:val="24"/>
        </w:rPr>
        <w:t>competently and adequatel</w:t>
      </w:r>
      <w:r w:rsidRPr="00DB6465">
        <w:rPr>
          <w:rFonts w:asciiTheme="majorBidi" w:eastAsia="FreeSans" w:hAnsiTheme="majorBidi" w:cstheme="majorBidi"/>
          <w:sz w:val="24"/>
          <w:szCs w:val="24"/>
        </w:rPr>
        <w:t>y, also as volunteers, and enhance their active citizenship and civic engagement;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Pr="00DB6465" w:rsidRDefault="00DB6465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enhance teachers</w:t>
      </w:r>
      <w:r w:rsidR="00736AA3">
        <w:rPr>
          <w:rFonts w:asciiTheme="majorBidi" w:eastAsia="FreeSans" w:hAnsiTheme="majorBidi" w:cstheme="majorBidi"/>
          <w:sz w:val="24"/>
          <w:szCs w:val="24"/>
        </w:rPr>
        <w:t>'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competences and knowledge in such fields and in designing multi</w:t>
      </w:r>
      <w:r w:rsidR="00736AA3">
        <w:rPr>
          <w:rFonts w:asciiTheme="majorBidi" w:eastAsia="FreeSans" w:hAnsiTheme="majorBidi" w:cstheme="majorBidi"/>
          <w:sz w:val="24"/>
          <w:szCs w:val="24"/>
        </w:rPr>
        <w:t>-</w:t>
      </w:r>
      <w:r w:rsidRPr="00DB6465">
        <w:rPr>
          <w:rFonts w:asciiTheme="majorBidi" w:eastAsia="FreeSans" w:hAnsiTheme="majorBidi" w:cstheme="majorBidi"/>
          <w:sz w:val="24"/>
          <w:szCs w:val="24"/>
        </w:rPr>
        <w:t>disciplinary curricula/modules;</w:t>
      </w:r>
    </w:p>
    <w:p w:rsidR="00DB6465" w:rsidRDefault="00DB6465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lastRenderedPageBreak/>
        <w:t>- implement the new modules/tracks providing such knowledge and skills and organi</w:t>
      </w:r>
      <w:r w:rsidR="00736AA3">
        <w:rPr>
          <w:rFonts w:asciiTheme="majorBidi" w:eastAsia="FreeSans" w:hAnsiTheme="majorBidi" w:cstheme="majorBidi"/>
          <w:sz w:val="24"/>
          <w:szCs w:val="24"/>
        </w:rPr>
        <w:t>s</w:t>
      </w:r>
      <w:r w:rsidRPr="00DB6465">
        <w:rPr>
          <w:rFonts w:asciiTheme="majorBidi" w:eastAsia="FreeSans" w:hAnsiTheme="majorBidi" w:cstheme="majorBidi"/>
          <w:sz w:val="24"/>
          <w:szCs w:val="24"/>
        </w:rPr>
        <w:t>e work experiences;</w:t>
      </w:r>
    </w:p>
    <w:p w:rsidR="00736AA3" w:rsidRPr="00DB6465" w:rsidRDefault="00736AA3" w:rsidP="00736A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- finalise the process for the professional certification of such competenc</w:t>
      </w:r>
      <w:r w:rsidR="00736AA3">
        <w:rPr>
          <w:rFonts w:asciiTheme="majorBidi" w:eastAsia="FreeSans" w:hAnsiTheme="majorBidi" w:cstheme="majorBidi"/>
          <w:sz w:val="24"/>
          <w:szCs w:val="24"/>
        </w:rPr>
        <w:t>i</w:t>
      </w:r>
      <w:r w:rsidRPr="00DB6465">
        <w:rPr>
          <w:rFonts w:asciiTheme="majorBidi" w:eastAsia="FreeSans" w:hAnsiTheme="majorBidi" w:cstheme="majorBidi"/>
          <w:sz w:val="24"/>
          <w:szCs w:val="24"/>
        </w:rPr>
        <w:t>es.</w:t>
      </w:r>
    </w:p>
    <w:p w:rsidR="00736AA3" w:rsidRPr="00DB6465" w:rsidRDefault="00736AA3" w:rsidP="00DB64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736AA3">
      <w:pPr>
        <w:autoSpaceDE w:val="0"/>
        <w:autoSpaceDN w:val="0"/>
        <w:adjustRightInd w:val="0"/>
        <w:spacing w:after="0" w:line="240" w:lineRule="auto"/>
        <w:rPr>
          <w:rFonts w:asciiTheme="majorBidi" w:eastAsia="FreeSans" w:hAnsiTheme="majorBidi" w:cstheme="majorBidi"/>
          <w:sz w:val="24"/>
          <w:szCs w:val="24"/>
        </w:rPr>
      </w:pPr>
      <w:r w:rsidRPr="00DB6465">
        <w:rPr>
          <w:rFonts w:asciiTheme="majorBidi" w:eastAsia="FreeSans" w:hAnsiTheme="majorBidi" w:cstheme="majorBidi"/>
          <w:sz w:val="24"/>
          <w:szCs w:val="24"/>
        </w:rPr>
        <w:t>Through 6 Intellectual Outputs focused on identif</w:t>
      </w:r>
      <w:r w:rsidR="00736AA3">
        <w:rPr>
          <w:rFonts w:asciiTheme="majorBidi" w:eastAsia="FreeSans" w:hAnsiTheme="majorBidi" w:cstheme="majorBidi"/>
          <w:sz w:val="24"/>
          <w:szCs w:val="24"/>
        </w:rPr>
        <w:t>ying skills gaps of students and teachers and developing</w:t>
      </w:r>
      <w:r w:rsidRPr="00DB6465">
        <w:rPr>
          <w:rFonts w:asciiTheme="majorBidi" w:eastAsia="FreeSans" w:hAnsiTheme="majorBidi" w:cstheme="majorBidi"/>
          <w:sz w:val="24"/>
          <w:szCs w:val="24"/>
        </w:rPr>
        <w:t xml:space="preserve"> innovative Learning Outcomes, the organi</w:t>
      </w:r>
      <w:r w:rsidR="00736AA3">
        <w:rPr>
          <w:rFonts w:asciiTheme="majorBidi" w:eastAsia="FreeSans" w:hAnsiTheme="majorBidi" w:cstheme="majorBidi"/>
          <w:sz w:val="24"/>
          <w:szCs w:val="24"/>
        </w:rPr>
        <w:t>s</w:t>
      </w:r>
      <w:r w:rsidRPr="00DB6465">
        <w:rPr>
          <w:rFonts w:asciiTheme="majorBidi" w:eastAsia="FreeSans" w:hAnsiTheme="majorBidi" w:cstheme="majorBidi"/>
          <w:sz w:val="24"/>
          <w:szCs w:val="24"/>
        </w:rPr>
        <w:t>ation of 5 Multiplier Events and a teacher-training week, the project directly answers to the</w:t>
      </w:r>
      <w:r>
        <w:rPr>
          <w:rFonts w:asciiTheme="majorBidi" w:eastAsia="FreeSans" w:hAnsiTheme="majorBidi" w:cstheme="majorBidi"/>
          <w:sz w:val="24"/>
          <w:szCs w:val="24"/>
        </w:rPr>
        <w:t xml:space="preserve"> innovation aspect of Strategic </w:t>
      </w:r>
      <w:r w:rsidRPr="00DB6465">
        <w:rPr>
          <w:rFonts w:asciiTheme="majorBidi" w:eastAsia="FreeSans" w:hAnsiTheme="majorBidi" w:cstheme="majorBidi"/>
          <w:sz w:val="24"/>
          <w:szCs w:val="24"/>
        </w:rPr>
        <w:t>Partnership Action.</w:t>
      </w: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DB6465">
      <w:pPr>
        <w:autoSpaceDE w:val="0"/>
        <w:autoSpaceDN w:val="0"/>
        <w:adjustRightInd w:val="0"/>
        <w:spacing w:after="0" w:line="240" w:lineRule="auto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452F8C" w:rsidP="00DB6465">
      <w:pPr>
        <w:jc w:val="both"/>
        <w:rPr>
          <w:rFonts w:asciiTheme="majorBidi" w:eastAsia="FreeSans" w:hAnsiTheme="majorBidi" w:cstheme="majorBidi"/>
          <w:b/>
          <w:bCs/>
          <w:sz w:val="36"/>
          <w:szCs w:val="36"/>
        </w:rPr>
      </w:pPr>
      <w:r w:rsidRPr="00736AA3">
        <w:rPr>
          <w:rFonts w:asciiTheme="majorBidi" w:eastAsia="FreeSans" w:hAnsiTheme="majorBidi" w:cstheme="majorBidi"/>
          <w:b/>
          <w:bCs/>
          <w:sz w:val="36"/>
          <w:szCs w:val="36"/>
        </w:rPr>
        <w:t>Activities</w:t>
      </w:r>
    </w:p>
    <w:p w:rsidR="00205BDE" w:rsidRPr="00451173" w:rsidRDefault="00205BDE" w:rsidP="00DB6465">
      <w:pPr>
        <w:jc w:val="both"/>
        <w:rPr>
          <w:rFonts w:asciiTheme="majorBidi" w:eastAsia="FreeSans" w:hAnsiTheme="majorBidi" w:cstheme="majorBidi"/>
          <w:sz w:val="24"/>
          <w:szCs w:val="24"/>
        </w:rPr>
      </w:pPr>
      <w:r w:rsidRPr="00451173">
        <w:rPr>
          <w:rFonts w:asciiTheme="majorBidi" w:eastAsia="FreeSans" w:hAnsiTheme="majorBidi" w:cstheme="majorBidi"/>
          <w:sz w:val="24"/>
          <w:szCs w:val="24"/>
        </w:rPr>
        <w:t>Below is the list of activity types, starting period and their descriptions.</w:t>
      </w:r>
    </w:p>
    <w:p w:rsidR="00205BDE" w:rsidRDefault="00205BDE" w:rsidP="00DB6465">
      <w:pPr>
        <w:jc w:val="both"/>
        <w:rPr>
          <w:rFonts w:asciiTheme="majorBidi" w:eastAsia="FreeSans" w:hAnsiTheme="majorBidi" w:cstheme="majorBidi"/>
          <w:b/>
          <w:bCs/>
          <w:sz w:val="24"/>
          <w:szCs w:val="24"/>
        </w:rPr>
      </w:pPr>
    </w:p>
    <w:p w:rsidR="00205BDE" w:rsidRDefault="00205BDE" w:rsidP="00DB6465">
      <w:pPr>
        <w:jc w:val="both"/>
        <w:rPr>
          <w:rFonts w:asciiTheme="majorBidi" w:eastAsia="FreeSans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207"/>
        <w:gridCol w:w="2185"/>
        <w:gridCol w:w="2483"/>
      </w:tblGrid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  <w:t xml:space="preserve">          ID</w:t>
            </w:r>
          </w:p>
        </w:tc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  <w:t xml:space="preserve">   Activity</w:t>
            </w:r>
          </w:p>
        </w:tc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  <w:t>Starting period</w:t>
            </w:r>
          </w:p>
        </w:tc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FreeSans" w:hAnsiTheme="majorBidi" w:cstheme="majorBidi"/>
                <w:b/>
                <w:bCs/>
                <w:sz w:val="28"/>
                <w:szCs w:val="28"/>
              </w:rPr>
              <w:t xml:space="preserve"> Description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205BDE" w:rsidRDefault="00BC4FA1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Intellectual output</w:t>
            </w:r>
          </w:p>
        </w:tc>
        <w:tc>
          <w:tcPr>
            <w:tcW w:w="2254" w:type="dxa"/>
          </w:tcPr>
          <w:p w:rsidR="00205BDE" w:rsidRPr="00BC4FA1" w:rsidRDefault="00BC4FA1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BC4FA1">
              <w:rPr>
                <w:rFonts w:asciiTheme="majorBidi" w:eastAsia="FreeSans" w:hAnsiTheme="majorBidi" w:cstheme="majorBidi"/>
                <w:sz w:val="24"/>
                <w:szCs w:val="24"/>
              </w:rPr>
              <w:t>09-2020</w:t>
            </w:r>
          </w:p>
        </w:tc>
        <w:tc>
          <w:tcPr>
            <w:tcW w:w="2254" w:type="dxa"/>
          </w:tcPr>
          <w:p w:rsidR="00BC4FA1" w:rsidRDefault="00BC4FA1" w:rsidP="00BC4FA1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Analysis of existing curricula for emergency manager profile and identification of knowledge gaps and skills mismatch</w:t>
            </w:r>
          </w:p>
          <w:p w:rsidR="00BC4FA1" w:rsidRDefault="00BC4FA1" w:rsidP="00BC4FA1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</w:p>
          <w:p w:rsidR="00205BDE" w:rsidRDefault="00205BDE" w:rsidP="00BC4FA1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205BDE" w:rsidRDefault="00EE73A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Transnational Projects Meeting</w:t>
            </w:r>
          </w:p>
        </w:tc>
        <w:tc>
          <w:tcPr>
            <w:tcW w:w="2254" w:type="dxa"/>
          </w:tcPr>
          <w:p w:rsidR="00205BDE" w:rsidRPr="00EE73AB" w:rsidRDefault="00EE73AB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EE73AB">
              <w:rPr>
                <w:rFonts w:asciiTheme="majorBidi" w:eastAsia="FreeSans" w:hAnsiTheme="majorBidi" w:cstheme="majorBidi"/>
                <w:sz w:val="24"/>
                <w:szCs w:val="24"/>
              </w:rPr>
              <w:t>10-2020</w:t>
            </w:r>
          </w:p>
        </w:tc>
        <w:tc>
          <w:tcPr>
            <w:tcW w:w="2254" w:type="dxa"/>
          </w:tcPr>
          <w:p w:rsidR="00EE73AB" w:rsidRPr="00452F8C" w:rsidRDefault="00EE73AB" w:rsidP="00EE73AB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Kick Off Meeting</w:t>
            </w:r>
          </w:p>
          <w:p w:rsid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205BDE" w:rsidRDefault="00EE73A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Intellectual Output</w:t>
            </w:r>
          </w:p>
        </w:tc>
        <w:tc>
          <w:tcPr>
            <w:tcW w:w="2254" w:type="dxa"/>
          </w:tcPr>
          <w:p w:rsidR="00205BDE" w:rsidRPr="00EE73AB" w:rsidRDefault="00EE73AB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EE73AB">
              <w:rPr>
                <w:rFonts w:asciiTheme="majorBidi" w:eastAsia="FreeSans" w:hAnsiTheme="majorBidi" w:cstheme="majorBidi"/>
                <w:sz w:val="24"/>
                <w:szCs w:val="24"/>
              </w:rPr>
              <w:t>01-2021</w:t>
            </w:r>
          </w:p>
        </w:tc>
        <w:tc>
          <w:tcPr>
            <w:tcW w:w="2254" w:type="dxa"/>
          </w:tcPr>
          <w:p w:rsidR="00205BDE" w:rsidRDefault="00EE73A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Design of ECEM and EPM profiles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205BDE" w:rsidRDefault="00EE73A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Transnational Projects</w:t>
            </w:r>
          </w:p>
        </w:tc>
        <w:tc>
          <w:tcPr>
            <w:tcW w:w="2254" w:type="dxa"/>
          </w:tcPr>
          <w:p w:rsidR="00205BDE" w:rsidRPr="00EE73AB" w:rsidRDefault="00EE73AB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EE73AB">
              <w:rPr>
                <w:rFonts w:asciiTheme="majorBidi" w:eastAsia="FreeSans" w:hAnsiTheme="majorBidi" w:cstheme="majorBidi"/>
                <w:sz w:val="24"/>
                <w:szCs w:val="24"/>
              </w:rPr>
              <w:t>04-2021</w:t>
            </w:r>
          </w:p>
        </w:tc>
        <w:tc>
          <w:tcPr>
            <w:tcW w:w="2254" w:type="dxa"/>
          </w:tcPr>
          <w:p w:rsidR="00205BDE" w:rsidRDefault="00EE73A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Project Meeting 2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205BDE" w:rsidRDefault="00EE73A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Intellectual Output</w:t>
            </w:r>
          </w:p>
        </w:tc>
        <w:tc>
          <w:tcPr>
            <w:tcW w:w="2254" w:type="dxa"/>
          </w:tcPr>
          <w:p w:rsidR="00205BDE" w:rsidRPr="00EE73AB" w:rsidRDefault="00EE73AB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EE73AB">
              <w:rPr>
                <w:rFonts w:asciiTheme="majorBidi" w:eastAsia="FreeSans" w:hAnsiTheme="majorBidi" w:cstheme="majorBidi"/>
                <w:sz w:val="24"/>
                <w:szCs w:val="24"/>
              </w:rPr>
              <w:t>04-2021</w:t>
            </w:r>
          </w:p>
        </w:tc>
        <w:tc>
          <w:tcPr>
            <w:tcW w:w="2254" w:type="dxa"/>
          </w:tcPr>
          <w:p w:rsidR="00EE73AB" w:rsidRDefault="00EE73AB" w:rsidP="00EE73AB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Development of the new modules for the renovation/introduction of the degrees/tracks</w:t>
            </w:r>
          </w:p>
          <w:p w:rsidR="00205BDE" w:rsidRDefault="00205BDE" w:rsidP="00EE73AB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205BDE" w:rsidRDefault="008B341A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Intellectual Output</w:t>
            </w:r>
          </w:p>
        </w:tc>
        <w:tc>
          <w:tcPr>
            <w:tcW w:w="2254" w:type="dxa"/>
          </w:tcPr>
          <w:p w:rsidR="00205BDE" w:rsidRPr="008B341A" w:rsidRDefault="008B341A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09-2021</w:t>
            </w:r>
          </w:p>
        </w:tc>
        <w:tc>
          <w:tcPr>
            <w:tcW w:w="2254" w:type="dxa"/>
          </w:tcPr>
          <w:p w:rsidR="008B341A" w:rsidRDefault="008B341A" w:rsidP="008B341A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Teacher-training module</w:t>
            </w:r>
          </w:p>
          <w:p w:rsidR="00205BDE" w:rsidRDefault="00205BDE" w:rsidP="008B341A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205BDE" w:rsidRDefault="00BD7927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Intellectual Output</w:t>
            </w:r>
          </w:p>
        </w:tc>
        <w:tc>
          <w:tcPr>
            <w:tcW w:w="2254" w:type="dxa"/>
          </w:tcPr>
          <w:p w:rsidR="00205BDE" w:rsidRPr="00BD7927" w:rsidRDefault="00BD7927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09-2021</w:t>
            </w:r>
          </w:p>
        </w:tc>
        <w:tc>
          <w:tcPr>
            <w:tcW w:w="2254" w:type="dxa"/>
          </w:tcPr>
          <w:p w:rsidR="00BD7927" w:rsidRDefault="00BD7927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Pilot exploitation of innovative learning outcome</w:t>
            </w:r>
          </w:p>
          <w:p w:rsid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205BDE" w:rsidRDefault="002343D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Transnational Projects Meeting</w:t>
            </w:r>
          </w:p>
        </w:tc>
        <w:tc>
          <w:tcPr>
            <w:tcW w:w="2254" w:type="dxa"/>
          </w:tcPr>
          <w:p w:rsidR="00205BDE" w:rsidRPr="002343DB" w:rsidRDefault="002343DB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2343DB">
              <w:rPr>
                <w:rFonts w:asciiTheme="majorBidi" w:eastAsia="FreeSans" w:hAnsiTheme="majorBidi" w:cstheme="majorBidi"/>
                <w:sz w:val="24"/>
                <w:szCs w:val="24"/>
              </w:rPr>
              <w:t>10-2021</w:t>
            </w:r>
          </w:p>
        </w:tc>
        <w:tc>
          <w:tcPr>
            <w:tcW w:w="2254" w:type="dxa"/>
          </w:tcPr>
          <w:p w:rsidR="00205BDE" w:rsidRDefault="002343D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Project Meeting 3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2254" w:type="dxa"/>
          </w:tcPr>
          <w:p w:rsidR="00205BDE" w:rsidRDefault="002343D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Intensive programmes for teaching staff</w:t>
            </w:r>
          </w:p>
        </w:tc>
        <w:tc>
          <w:tcPr>
            <w:tcW w:w="2254" w:type="dxa"/>
          </w:tcPr>
          <w:p w:rsidR="00205BDE" w:rsidRPr="002343DB" w:rsidRDefault="002343DB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2343DB">
              <w:rPr>
                <w:rFonts w:asciiTheme="majorBidi" w:eastAsia="FreeSans" w:hAnsiTheme="majorBidi" w:cstheme="majorBidi"/>
                <w:sz w:val="24"/>
                <w:szCs w:val="24"/>
              </w:rPr>
              <w:t>02-2022</w:t>
            </w:r>
          </w:p>
        </w:tc>
        <w:tc>
          <w:tcPr>
            <w:tcW w:w="2254" w:type="dxa"/>
          </w:tcPr>
          <w:p w:rsidR="00205BDE" w:rsidRDefault="002343DB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Teacher-Training Week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E66A78" w:rsidRPr="00452F8C" w:rsidRDefault="00E66A78" w:rsidP="00E66A78">
            <w:pPr>
              <w:autoSpaceDE w:val="0"/>
              <w:autoSpaceDN w:val="0"/>
              <w:adjustRightInd w:val="0"/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Intensive programmes for higher</w:t>
            </w:r>
          </w:p>
          <w:p w:rsidR="00205BDE" w:rsidRDefault="00E66A78" w:rsidP="00E66A78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education learners</w:t>
            </w:r>
          </w:p>
        </w:tc>
        <w:tc>
          <w:tcPr>
            <w:tcW w:w="2254" w:type="dxa"/>
          </w:tcPr>
          <w:p w:rsidR="00205BDE" w:rsidRPr="00E66A78" w:rsidRDefault="00E66A78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E66A78">
              <w:rPr>
                <w:rFonts w:asciiTheme="majorBidi" w:eastAsia="FreeSans" w:hAnsiTheme="majorBidi" w:cstheme="majorBidi"/>
                <w:sz w:val="24"/>
                <w:szCs w:val="24"/>
              </w:rPr>
              <w:t>02-2022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Pilot Training of students of key degrees and work experience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Transnational Projects Meeting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A2318F">
              <w:rPr>
                <w:rFonts w:asciiTheme="majorBidi" w:eastAsia="FreeSans" w:hAnsiTheme="majorBidi" w:cstheme="majorBidi"/>
                <w:sz w:val="24"/>
                <w:szCs w:val="24"/>
              </w:rPr>
              <w:t>05-2022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Project Meeting 4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Intellectual Output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08-2022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European certification of the competences of ECEM and EPM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Transnational Projects Meeting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11-2022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Project Meeting 5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Multiplier Event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A2318F">
              <w:rPr>
                <w:rFonts w:asciiTheme="majorBidi" w:eastAsia="FreeSans" w:hAnsiTheme="majorBidi" w:cstheme="majorBidi"/>
                <w:sz w:val="24"/>
                <w:szCs w:val="24"/>
              </w:rPr>
              <w:t>03-2023</w:t>
            </w:r>
          </w:p>
        </w:tc>
        <w:tc>
          <w:tcPr>
            <w:tcW w:w="2254" w:type="dxa"/>
          </w:tcPr>
          <w:p w:rsidR="00A2318F" w:rsidRPr="00452F8C" w:rsidRDefault="00A2318F" w:rsidP="00A2318F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Presentation of the profiles of European Crisis Emergency Manager (ECEM)</w:t>
            </w: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and European Prevention Manager (EPM) and Local Training Seminar</w:t>
            </w:r>
          </w:p>
          <w:p w:rsid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eastAsia="FreeSans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Transnational Projects Meeting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A2318F">
              <w:rPr>
                <w:rFonts w:asciiTheme="majorBidi" w:eastAsia="FreeSans" w:hAnsiTheme="majorBidi" w:cstheme="majorBidi"/>
                <w:sz w:val="24"/>
                <w:szCs w:val="24"/>
              </w:rPr>
              <w:t>04-2023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Project Meeting 6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Multiplier Event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A2318F">
              <w:rPr>
                <w:rFonts w:asciiTheme="majorBidi" w:eastAsia="FreeSans" w:hAnsiTheme="majorBidi" w:cstheme="majorBidi"/>
                <w:sz w:val="24"/>
                <w:szCs w:val="24"/>
              </w:rPr>
              <w:t>04-2023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Training Seminar - Spain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Multiplier Event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A2318F">
              <w:rPr>
                <w:rFonts w:asciiTheme="majorBidi" w:eastAsia="FreeSans" w:hAnsiTheme="majorBidi" w:cstheme="majorBidi"/>
                <w:sz w:val="24"/>
                <w:szCs w:val="24"/>
              </w:rPr>
              <w:t>05-2023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Local Training Seminar - Portugal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Multiplier Event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A2318F">
              <w:rPr>
                <w:rFonts w:asciiTheme="majorBidi" w:eastAsia="FreeSans" w:hAnsiTheme="majorBidi" w:cstheme="majorBidi"/>
                <w:sz w:val="24"/>
                <w:szCs w:val="24"/>
              </w:rPr>
              <w:t>06-2023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Local Training Seminar - UK</w:t>
            </w:r>
          </w:p>
        </w:tc>
      </w:tr>
      <w:tr w:rsidR="00205BDE" w:rsidTr="00205BDE">
        <w:tc>
          <w:tcPr>
            <w:tcW w:w="2254" w:type="dxa"/>
          </w:tcPr>
          <w:p w:rsidR="00205BDE" w:rsidRPr="00205BDE" w:rsidRDefault="00205BDE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 w:rsidRPr="00452F8C">
              <w:rPr>
                <w:rFonts w:asciiTheme="majorBidi" w:eastAsia="FreeSans" w:hAnsiTheme="majorBidi" w:cstheme="majorBidi"/>
                <w:sz w:val="24"/>
                <w:szCs w:val="24"/>
              </w:rPr>
              <w:t>Multiplier Event</w:t>
            </w:r>
          </w:p>
        </w:tc>
        <w:tc>
          <w:tcPr>
            <w:tcW w:w="2254" w:type="dxa"/>
          </w:tcPr>
          <w:p w:rsidR="00205BDE" w:rsidRPr="00A2318F" w:rsidRDefault="00A2318F" w:rsidP="00DB646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07-2023</w:t>
            </w:r>
          </w:p>
        </w:tc>
        <w:tc>
          <w:tcPr>
            <w:tcW w:w="2254" w:type="dxa"/>
          </w:tcPr>
          <w:p w:rsidR="00205BDE" w:rsidRDefault="00A2318F" w:rsidP="00DB6465">
            <w:pPr>
              <w:jc w:val="both"/>
              <w:rPr>
                <w:rFonts w:asciiTheme="majorBidi" w:eastAsia="FreeSans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International Conference</w:t>
            </w:r>
          </w:p>
        </w:tc>
      </w:tr>
    </w:tbl>
    <w:p w:rsidR="00205BDE" w:rsidRDefault="00205BDE" w:rsidP="00DB6465">
      <w:pPr>
        <w:jc w:val="both"/>
        <w:rPr>
          <w:rFonts w:asciiTheme="majorBidi" w:eastAsia="FreeSans" w:hAnsiTheme="majorBidi" w:cstheme="majorBidi"/>
          <w:b/>
          <w:bCs/>
          <w:sz w:val="24"/>
          <w:szCs w:val="24"/>
        </w:rPr>
      </w:pPr>
    </w:p>
    <w:p w:rsidR="00205BDE" w:rsidRPr="00205BDE" w:rsidRDefault="00205BDE" w:rsidP="00DB6465">
      <w:pPr>
        <w:jc w:val="both"/>
        <w:rPr>
          <w:rFonts w:asciiTheme="majorBidi" w:eastAsia="FreeSans" w:hAnsiTheme="majorBidi" w:cstheme="majorBidi"/>
          <w:b/>
          <w:bCs/>
          <w:sz w:val="24"/>
          <w:szCs w:val="24"/>
        </w:rPr>
      </w:pPr>
    </w:p>
    <w:p w:rsidR="00205BDE" w:rsidRPr="00736AA3" w:rsidRDefault="00205BDE" w:rsidP="00DB6465">
      <w:pPr>
        <w:jc w:val="both"/>
        <w:rPr>
          <w:rFonts w:asciiTheme="majorBidi" w:eastAsia="FreeSans" w:hAnsiTheme="majorBidi" w:cstheme="majorBidi"/>
          <w:b/>
          <w:bCs/>
          <w:sz w:val="36"/>
          <w:szCs w:val="36"/>
        </w:rPr>
      </w:pPr>
    </w:p>
    <w:p w:rsidR="00452F8C" w:rsidRDefault="00452F8C" w:rsidP="00DB6465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</w:p>
    <w:p w:rsidR="00452F8C" w:rsidRPr="00452F8C" w:rsidRDefault="00452F8C" w:rsidP="00EE73A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452F8C" w:rsidRDefault="00452F8C" w:rsidP="00452F8C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7D3D74" w:rsidRDefault="007D3D74" w:rsidP="00452F8C">
      <w:pPr>
        <w:jc w:val="both"/>
        <w:rPr>
          <w:rFonts w:asciiTheme="majorBidi" w:eastAsia="FreeSans" w:hAnsiTheme="majorBidi" w:cstheme="majorBidi"/>
          <w:b/>
          <w:bCs/>
          <w:sz w:val="36"/>
          <w:szCs w:val="36"/>
        </w:rPr>
      </w:pPr>
    </w:p>
    <w:p w:rsidR="007D3D74" w:rsidRDefault="007D3D74" w:rsidP="00452F8C">
      <w:pPr>
        <w:jc w:val="both"/>
        <w:rPr>
          <w:rFonts w:asciiTheme="majorBidi" w:eastAsia="FreeSans" w:hAnsiTheme="majorBidi" w:cstheme="majorBidi"/>
          <w:b/>
          <w:bCs/>
          <w:sz w:val="36"/>
          <w:szCs w:val="36"/>
        </w:rPr>
      </w:pPr>
    </w:p>
    <w:p w:rsidR="007D3D74" w:rsidRDefault="007D3D74" w:rsidP="00452F8C">
      <w:pPr>
        <w:jc w:val="both"/>
        <w:rPr>
          <w:rFonts w:asciiTheme="majorBidi" w:eastAsia="FreeSans" w:hAnsiTheme="majorBidi" w:cstheme="majorBidi"/>
          <w:b/>
          <w:bCs/>
          <w:sz w:val="36"/>
          <w:szCs w:val="36"/>
        </w:rPr>
      </w:pPr>
    </w:p>
    <w:p w:rsidR="00452F8C" w:rsidRPr="00451173" w:rsidRDefault="00452F8C" w:rsidP="00452F8C">
      <w:pPr>
        <w:jc w:val="both"/>
        <w:rPr>
          <w:rFonts w:asciiTheme="majorBidi" w:eastAsia="FreeSans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451173">
        <w:rPr>
          <w:rFonts w:asciiTheme="majorBidi" w:eastAsia="FreeSans" w:hAnsiTheme="majorBidi" w:cstheme="majorBidi"/>
          <w:b/>
          <w:bCs/>
          <w:sz w:val="36"/>
          <w:szCs w:val="36"/>
        </w:rPr>
        <w:lastRenderedPageBreak/>
        <w:t>Contact us</w:t>
      </w:r>
    </w:p>
    <w:p w:rsidR="00452F8C" w:rsidRDefault="00452F8C" w:rsidP="00452F8C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</w:p>
    <w:p w:rsidR="002C33D5" w:rsidRDefault="002C33D5" w:rsidP="00452F8C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</w:p>
    <w:p w:rsidR="002C33D5" w:rsidRDefault="002C33D5" w:rsidP="00452F8C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</w:p>
    <w:p w:rsidR="00452F8C" w:rsidRPr="002C33D5" w:rsidRDefault="00452F8C" w:rsidP="00452F8C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  <w:r w:rsidRPr="002C33D5">
        <w:rPr>
          <w:rFonts w:asciiTheme="majorBidi" w:eastAsia="FreeSans" w:hAnsiTheme="majorBidi" w:cstheme="majorBidi"/>
          <w:b/>
          <w:bCs/>
          <w:sz w:val="32"/>
          <w:szCs w:val="32"/>
        </w:rPr>
        <w:t>Applicant organisation</w:t>
      </w:r>
    </w:p>
    <w:p w:rsidR="002C33D5" w:rsidRDefault="002C33D5" w:rsidP="00452F8C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3D5" w:rsidTr="002C33D5">
        <w:tc>
          <w:tcPr>
            <w:tcW w:w="4508" w:type="dxa"/>
          </w:tcPr>
          <w:p w:rsidR="002C33D5" w:rsidRDefault="002C33D5" w:rsidP="00452F8C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Professor Anna </w:t>
            </w: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Tozzi</w:t>
            </w:r>
            <w:proofErr w:type="spellEnd"/>
          </w:p>
        </w:tc>
        <w:tc>
          <w:tcPr>
            <w:tcW w:w="4508" w:type="dxa"/>
          </w:tcPr>
          <w:p w:rsidR="002C33D5" w:rsidRDefault="002C33D5" w:rsidP="00452F8C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Universita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Degli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Della</w:t>
            </w:r>
            <w:r w:rsidRPr="002C33D5">
              <w:rPr>
                <w:rFonts w:asciiTheme="majorBidi" w:eastAsia="FreeSans" w:hAnsiTheme="majorBidi" w:cstheme="majorBidi"/>
                <w:sz w:val="24"/>
                <w:szCs w:val="24"/>
              </w:rPr>
              <w:t>'</w:t>
            </w:r>
            <w:r>
              <w:rPr>
                <w:rFonts w:asciiTheme="majorBidi" w:eastAsia="FreeSans" w:hAnsiTheme="majorBidi" w:cstheme="majorBidi"/>
                <w:sz w:val="24"/>
                <w:szCs w:val="24"/>
              </w:rPr>
              <w:t>Aquila</w:t>
            </w:r>
            <w:proofErr w:type="spellEnd"/>
          </w:p>
          <w:p w:rsidR="002C33D5" w:rsidRPr="002C33D5" w:rsidRDefault="002C33D5" w:rsidP="00452F8C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</w:p>
        </w:tc>
      </w:tr>
      <w:tr w:rsidR="002C33D5" w:rsidTr="002C33D5">
        <w:tc>
          <w:tcPr>
            <w:tcW w:w="4508" w:type="dxa"/>
          </w:tcPr>
          <w:p w:rsidR="002C33D5" w:rsidRDefault="002C33D5" w:rsidP="00452F8C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Italy</w:t>
            </w:r>
          </w:p>
        </w:tc>
        <w:tc>
          <w:tcPr>
            <w:tcW w:w="4508" w:type="dxa"/>
          </w:tcPr>
          <w:p w:rsidR="002C33D5" w:rsidRDefault="002C33D5" w:rsidP="00452F8C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hyperlink r:id="rId4" w:history="1">
              <w:r w:rsidRPr="00FF1560">
                <w:rPr>
                  <w:rStyle w:val="Hyperlink"/>
                  <w:rFonts w:asciiTheme="majorBidi" w:eastAsia="FreeSans" w:hAnsiTheme="majorBidi" w:cstheme="majorBidi"/>
                  <w:sz w:val="24"/>
                  <w:szCs w:val="24"/>
                </w:rPr>
                <w:t>anna.tozzi@univaq.it</w:t>
              </w:r>
            </w:hyperlink>
          </w:p>
        </w:tc>
      </w:tr>
    </w:tbl>
    <w:p w:rsidR="002C33D5" w:rsidRPr="00FF1560" w:rsidRDefault="002C33D5" w:rsidP="00452F8C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07210E" w:rsidRPr="00FF1560" w:rsidRDefault="0007210E" w:rsidP="0007210E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07210E" w:rsidRDefault="0007210E" w:rsidP="0007210E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  <w:r w:rsidRPr="002C33D5">
        <w:rPr>
          <w:rFonts w:asciiTheme="majorBidi" w:eastAsia="FreeSans" w:hAnsiTheme="majorBidi" w:cstheme="majorBidi"/>
          <w:b/>
          <w:bCs/>
          <w:sz w:val="32"/>
          <w:szCs w:val="32"/>
        </w:rPr>
        <w:t xml:space="preserve">Partner organisation </w:t>
      </w:r>
    </w:p>
    <w:p w:rsidR="002C33D5" w:rsidRDefault="002C33D5" w:rsidP="0007210E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3D5" w:rsidTr="002C33D5">
        <w:tc>
          <w:tcPr>
            <w:tcW w:w="4508" w:type="dxa"/>
          </w:tcPr>
          <w:p w:rsidR="002C33D5" w:rsidRP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r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Giuseppe</w:t>
            </w: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Goduto</w:t>
            </w:r>
            <w:proofErr w:type="spellEnd"/>
          </w:p>
        </w:tc>
        <w:tc>
          <w:tcPr>
            <w:tcW w:w="4508" w:type="dxa"/>
          </w:tcPr>
          <w:p w:rsidR="002C33D5" w:rsidRPr="00FF1560" w:rsidRDefault="002C33D5" w:rsidP="002C33D5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Emergency and Disaster Management Studies</w:t>
            </w:r>
          </w:p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C33D5" w:rsidTr="002C33D5">
        <w:tc>
          <w:tcPr>
            <w:tcW w:w="4508" w:type="dxa"/>
          </w:tcPr>
          <w:p w:rsidR="002C33D5" w:rsidRP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 w:rsidRPr="002C33D5">
              <w:rPr>
                <w:rFonts w:asciiTheme="majorBidi" w:eastAsia="FreeSans" w:hAnsiTheme="majorBidi" w:cstheme="majorBidi"/>
                <w:sz w:val="24"/>
                <w:szCs w:val="24"/>
              </w:rPr>
              <w:t>Italy</w:t>
            </w:r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b/>
                <w:bCs/>
                <w:sz w:val="32"/>
                <w:szCs w:val="32"/>
              </w:rPr>
            </w:pPr>
            <w:hyperlink r:id="rId5" w:history="1">
              <w:r w:rsidRPr="00FF1560">
                <w:rPr>
                  <w:rStyle w:val="Hyperlink"/>
                  <w:rFonts w:asciiTheme="majorBidi" w:eastAsia="FreeSans" w:hAnsiTheme="majorBidi" w:cstheme="majorBidi"/>
                  <w:sz w:val="24"/>
                  <w:szCs w:val="24"/>
                </w:rPr>
                <w:t>president@edimas.net</w:t>
              </w:r>
            </w:hyperlink>
          </w:p>
        </w:tc>
      </w:tr>
    </w:tbl>
    <w:p w:rsidR="002C33D5" w:rsidRPr="002C33D5" w:rsidRDefault="002C33D5" w:rsidP="0007210E">
      <w:pPr>
        <w:jc w:val="both"/>
        <w:rPr>
          <w:rFonts w:asciiTheme="majorBidi" w:eastAsia="FreeSans" w:hAnsiTheme="majorBidi" w:cstheme="majorBidi"/>
          <w:b/>
          <w:bCs/>
          <w:sz w:val="32"/>
          <w:szCs w:val="32"/>
        </w:rPr>
      </w:pPr>
    </w:p>
    <w:p w:rsidR="0007210E" w:rsidRPr="00FF1560" w:rsidRDefault="0007210E" w:rsidP="0007210E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Professor </w:t>
            </w:r>
            <w:proofErr w:type="spellStart"/>
            <w:r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Eusebi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Calle</w:t>
            </w:r>
            <w:proofErr w:type="spellEnd"/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Universitat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De Girona</w:t>
            </w:r>
          </w:p>
        </w:tc>
      </w:tr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Spain</w:t>
            </w:r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hyperlink r:id="rId6" w:history="1">
              <w:r w:rsidRPr="00FF1560">
                <w:rPr>
                  <w:rStyle w:val="Hyperlink"/>
                  <w:rFonts w:asciiTheme="majorBidi" w:eastAsia="FreeSans" w:hAnsiTheme="majorBidi" w:cstheme="majorBidi"/>
                  <w:sz w:val="24"/>
                  <w:szCs w:val="24"/>
                </w:rPr>
                <w:t>eusebi.calle@udg.edu</w:t>
              </w:r>
            </w:hyperlink>
          </w:p>
        </w:tc>
      </w:tr>
    </w:tbl>
    <w:p w:rsidR="0007210E" w:rsidRPr="00FF1560" w:rsidRDefault="0007210E" w:rsidP="0007210E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Isabel </w:t>
            </w: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Rego</w:t>
            </w:r>
            <w:proofErr w:type="spellEnd"/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Universidade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Dos Acores</w:t>
            </w:r>
          </w:p>
        </w:tc>
      </w:tr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Portugal</w:t>
            </w:r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hyperlink r:id="rId7" w:history="1">
              <w:r w:rsidRPr="00FF1560">
                <w:rPr>
                  <w:rStyle w:val="Hyperlink"/>
                  <w:rFonts w:asciiTheme="majorBidi" w:eastAsia="FreeSans" w:hAnsiTheme="majorBidi" w:cstheme="majorBidi"/>
                  <w:sz w:val="24"/>
                  <w:szCs w:val="24"/>
                </w:rPr>
                <w:t>isabel.mc.rego@uac.pt</w:t>
              </w:r>
            </w:hyperlink>
          </w:p>
        </w:tc>
      </w:tr>
    </w:tbl>
    <w:p w:rsidR="0007210E" w:rsidRPr="00FF1560" w:rsidRDefault="0007210E" w:rsidP="0007210E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Professor George Dafoulas </w:t>
            </w:r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Middlesex University</w:t>
            </w:r>
          </w:p>
        </w:tc>
      </w:tr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UK</w:t>
            </w:r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hyperlink r:id="rId8" w:history="1">
              <w:r w:rsidRPr="00FF1560">
                <w:rPr>
                  <w:rStyle w:val="Hyperlink"/>
                  <w:rFonts w:asciiTheme="majorBidi" w:eastAsia="FreeSans" w:hAnsiTheme="majorBidi" w:cstheme="majorBidi"/>
                  <w:sz w:val="24"/>
                  <w:szCs w:val="24"/>
                </w:rPr>
                <w:t>G.Dafoulas@mdx.ac.uk</w:t>
              </w:r>
            </w:hyperlink>
          </w:p>
        </w:tc>
      </w:tr>
    </w:tbl>
    <w:p w:rsidR="0007210E" w:rsidRPr="00FF1560" w:rsidRDefault="0007210E" w:rsidP="0007210E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3D5" w:rsidTr="002C33D5">
        <w:tc>
          <w:tcPr>
            <w:tcW w:w="4508" w:type="dxa"/>
          </w:tcPr>
          <w:p w:rsidR="002C33D5" w:rsidRDefault="00EC0A50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Professor </w:t>
            </w:r>
            <w:r w:rsidR="002C33D5"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Hans-</w:t>
            </w:r>
            <w:proofErr w:type="spellStart"/>
            <w:r w:rsidR="002C33D5"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Liudger</w:t>
            </w:r>
            <w:proofErr w:type="spellEnd"/>
            <w:r w:rsidR="002C33D5"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C33D5" w:rsidRPr="00FF1560">
              <w:rPr>
                <w:rFonts w:asciiTheme="majorBidi" w:eastAsia="FreeSans" w:hAnsiTheme="majorBidi" w:cstheme="majorBidi"/>
                <w:sz w:val="24"/>
                <w:szCs w:val="24"/>
              </w:rPr>
              <w:t>Dienel</w:t>
            </w:r>
            <w:proofErr w:type="spellEnd"/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Technische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FreeSans" w:hAnsiTheme="majorBidi" w:cstheme="majorBidi"/>
                <w:sz w:val="24"/>
                <w:szCs w:val="24"/>
              </w:rPr>
              <w:t>Universitat</w:t>
            </w:r>
            <w:proofErr w:type="spellEnd"/>
            <w:r>
              <w:rPr>
                <w:rFonts w:asciiTheme="majorBidi" w:eastAsia="FreeSans" w:hAnsiTheme="majorBidi" w:cstheme="majorBidi"/>
                <w:sz w:val="24"/>
                <w:szCs w:val="24"/>
              </w:rPr>
              <w:t xml:space="preserve"> Berlin</w:t>
            </w:r>
          </w:p>
        </w:tc>
      </w:tr>
      <w:tr w:rsidR="002C33D5" w:rsidTr="002C33D5"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r>
              <w:rPr>
                <w:rFonts w:asciiTheme="majorBidi" w:eastAsia="FreeSans" w:hAnsiTheme="majorBidi" w:cstheme="majorBidi"/>
                <w:sz w:val="24"/>
                <w:szCs w:val="24"/>
              </w:rPr>
              <w:t>Germany</w:t>
            </w:r>
          </w:p>
        </w:tc>
        <w:tc>
          <w:tcPr>
            <w:tcW w:w="4508" w:type="dxa"/>
          </w:tcPr>
          <w:p w:rsidR="002C33D5" w:rsidRDefault="002C33D5" w:rsidP="0007210E">
            <w:pPr>
              <w:jc w:val="both"/>
              <w:rPr>
                <w:rFonts w:asciiTheme="majorBidi" w:eastAsia="FreeSans" w:hAnsiTheme="majorBidi" w:cstheme="majorBidi"/>
                <w:sz w:val="24"/>
                <w:szCs w:val="24"/>
              </w:rPr>
            </w:pPr>
            <w:hyperlink r:id="rId9" w:history="1">
              <w:r w:rsidRPr="00FF1560">
                <w:rPr>
                  <w:rStyle w:val="Hyperlink"/>
                  <w:rFonts w:asciiTheme="majorBidi" w:eastAsia="FreeSans" w:hAnsiTheme="majorBidi" w:cstheme="majorBidi"/>
                  <w:sz w:val="24"/>
                  <w:szCs w:val="24"/>
                </w:rPr>
                <w:t>hans-liudger.dienel@tu-berlin.de</w:t>
              </w:r>
            </w:hyperlink>
          </w:p>
        </w:tc>
      </w:tr>
    </w:tbl>
    <w:p w:rsidR="005F2ECD" w:rsidRPr="00FF1560" w:rsidRDefault="005F2ECD" w:rsidP="0007210E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5F2ECD" w:rsidRDefault="005F2ECD" w:rsidP="005F2ECD">
      <w:pPr>
        <w:jc w:val="both"/>
        <w:rPr>
          <w:rFonts w:ascii="FreeSans" w:eastAsia="FreeSans" w:cs="FreeSans"/>
          <w:sz w:val="19"/>
          <w:szCs w:val="19"/>
        </w:rPr>
      </w:pPr>
    </w:p>
    <w:p w:rsidR="005F2ECD" w:rsidRPr="00DB6465" w:rsidRDefault="005F2ECD" w:rsidP="005F2ECD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Default="00DB6465" w:rsidP="00DB6465">
      <w:pPr>
        <w:jc w:val="both"/>
        <w:rPr>
          <w:rFonts w:asciiTheme="majorBidi" w:eastAsia="FreeSans" w:hAnsiTheme="majorBidi" w:cstheme="majorBidi"/>
          <w:sz w:val="24"/>
          <w:szCs w:val="24"/>
        </w:rPr>
      </w:pPr>
    </w:p>
    <w:p w:rsidR="00DB6465" w:rsidRPr="00DB6465" w:rsidRDefault="00DB6465" w:rsidP="00DB646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B6465" w:rsidRPr="00DB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sDS3NDE0NDM3NDJQ0lEKTi0uzszPAykwrgUAG+kNlywAAAA="/>
  </w:docVars>
  <w:rsids>
    <w:rsidRoot w:val="00110419"/>
    <w:rsid w:val="00031511"/>
    <w:rsid w:val="0007210E"/>
    <w:rsid w:val="00110419"/>
    <w:rsid w:val="00205BDE"/>
    <w:rsid w:val="002343DB"/>
    <w:rsid w:val="002C33D5"/>
    <w:rsid w:val="00320B7D"/>
    <w:rsid w:val="00451173"/>
    <w:rsid w:val="00452F8C"/>
    <w:rsid w:val="005F2ECD"/>
    <w:rsid w:val="00736AA3"/>
    <w:rsid w:val="007D3D74"/>
    <w:rsid w:val="008B341A"/>
    <w:rsid w:val="00A2318F"/>
    <w:rsid w:val="00BC4FA1"/>
    <w:rsid w:val="00BD7927"/>
    <w:rsid w:val="00DB6465"/>
    <w:rsid w:val="00E66A78"/>
    <w:rsid w:val="00EC0A50"/>
    <w:rsid w:val="00EE73AB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F0A1"/>
  <w15:chartTrackingRefBased/>
  <w15:docId w15:val="{D5026EA4-0E2E-42FB-B150-80D485E9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1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Dafoulas@mdx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sabel.mc.rego@uac.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usebi.calle@udg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esident@edimas.net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nna.tozzi@univaq.it" TargetMode="External"/><Relationship Id="rId9" Type="http://schemas.openxmlformats.org/officeDocument/2006/relationships/hyperlink" Target="mailto:hans-liudger.dienel@tu-berli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Tahmasebi Aria</dc:creator>
  <cp:keywords/>
  <dc:description/>
  <cp:lastModifiedBy>Farzad Tahmasebi Aria</cp:lastModifiedBy>
  <cp:revision>17</cp:revision>
  <dcterms:created xsi:type="dcterms:W3CDTF">2021-07-01T10:42:00Z</dcterms:created>
  <dcterms:modified xsi:type="dcterms:W3CDTF">2021-07-03T08:49:00Z</dcterms:modified>
</cp:coreProperties>
</file>