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808080"/>
          <w:sz w:val="20"/>
          <w:szCs w:val="20"/>
        </w:rPr>
        <w:t xml:space="preserve">COEVO CONSTRUTORA E INCORPORADORA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Diagnóstico de Presença Digital</w:t>
      </w:r>
    </w:p>
    <w:p>
      <w:pPr>
        <w:pBdr>
          <w:bottom w:val="single" w:color="1F3864" w:sz="8" w:space="8"/>
        </w:pBdr>
        <w:spacing w:after="200"/>
        <w:jc w:val="center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Como a Coevo aparece na busca do Google e nas respostas de assistentes de IA quando um comprador procura imóvel no Vale do Paraíba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2200"/>
        <w:gridCol w:w="6900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9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Data de todas as consultas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19 de agosto de 2026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Empresa</w:t>
            </w:r>
          </w:p>
        </w:tc>
        <w:tc>
          <w:tcPr>
            <w:tcW w:type="dxa" w:w="6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Coevo Construtora e Incorporadora (nome fantasia). Razão social identificada em bases públicas: Tetus – Construtora e Incorporadora Ltda, CNPJ 13.852.255/0001-24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 avaliado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coevoconstrutora.com.br (e subdomínios verano. / alamedadascastanheiras.)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Região de atuação analisada</w:t>
            </w:r>
          </w:p>
        </w:tc>
        <w:tc>
          <w:tcPr>
            <w:tcW w:type="dxa" w:w="6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Taubaté, Jacareí, São José dos Campos, Pindamonhangaba e Vale do Paraíba – SP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Empreendimentos considerados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12 identificados no site: JS Residencial, Gran Park Residence, Alameda das Castanheiras, Moratta Residence, Siete Residence, Contemporâneo, Horizontes Condomínio Clube, Aurora Residence, Vita Village Residence, Carpe Diem Residence, Verano Residencial, Bella Vida Residencial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Finalidade</w:t>
            </w:r>
          </w:p>
        </w:tc>
        <w:tc>
          <w:tcPr>
            <w:tcW w:type="dxa" w:w="6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Material interno de trabalho e evidência datada do que estava publicamente exibido na data acima. Não constitui parecer jurídico.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</w:rPr>
        <w:t xml:space="preserv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Resumo executivo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Foram executadas 20 consultas reais em 19/08/2026: 10 buscas na perspectiva do comprador, 9 buscas por nome de marca e de empreendimento, e 6 checagens de portais imobiliários (algumas consultas cobrem mais de uma frente). Os resultados observados apontam quatro conclusões.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Conclusão 1 — Em busca de comprador, a Coevo é praticamente invisível.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8 das 10 buscas que um comprador real faria ("apartamento à venda Taubaté", "apartamento 3 quartos Taubaté", "construtora Taubaté", "lançamento apartamento Jacareí" e similares), o site coevoconstrutora.com.br não apareceu em nenhum resultado. O espaço é ocupado por portais (ZAP, VivaReal, ImovelWeb, Chaves na Mão, OLX, Trovit, Mitula, Nuroa, Apto.vc) e por imobiliárias locais.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Conclusão 2 — Quando a Coevo aparece, quase nunca é pela própria voz.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Nas buscas em que um empreendimento Coevo apareceu (Verano, Alameda das Castanheiras, Moratta), a fonte foi quase sempre uma imobiliária parceira ou um agregador — não o site da construtora. Consequência direta: quem descreve o produto para o Google e para a IA é a rede de corretores, e é exatamente aí que nascem as divergências da seção 4.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Conclusão 3 — A IA cita o produto e apaga a marca.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Na consulta "quais construtoras estão com lançamento de apartamento em Taubaté 2026?", a resposta gerada por IA nomeou 4 concorrentes (Pacaembu, Araújo Simão, Souza Araújo, Cittá) e mencionou o "Residencial Verano — lançamento em 2026, apartamentos de 2 dormitórios"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sem atribuí-lo à Coevo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A Coevo não foi citada como construtora. O produto está no radar da IA; a marca não.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Conclusão 4 — Há divergências públicas graves de preço, endereço e status de obra.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Foram identificadas 13 divergências (seção 4). As mais sérias: o Verano Residencial aparece publicamente com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cinco bairros diferentes, quatro preços diferentes (variação de 26,6%) e dois status incompatíveis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anunciado como "pronto para morar" em um portal e como "na planta, entrega 12/2027" em outro. Isso é risco jurídico ativo, não apenas problema de marketing.</w:t>
      </w:r>
    </w:p>
    <w:p>
      <w:pPr>
        <w:spacing w:after="80"/>
      </w:pPr>
      <w:r>
        <w:rPr>
          <w:rFonts w:ascii="Calibri" w:cs="Calibri" w:eastAsia="Calibri" w:hAnsi="Calibri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Nota metodológica — leia antes de usar este relatório como evidência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Este relatório registra somente o que foi efetivamente observado. Onde não foi possível verificar, está escrito "não verificado" — nada foi estimado, presumido ou preenchido por inferência. Três limitações concretas desta rodada: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 ferramenta de busca utilizada opera com geolocalização dos Estados Unidos e devolve a lista de resultados e um resumo gerado por IA, não a página do Google como ela é renderizada no Brasil. Portanto é possível afirmar com segurança QUEM aparece e QUEM não aparece para cada consulta, mas NÃO é possível afirmar posição numérica exata (1º, 3º, 7º), nem se havia carrossel/vitrine de imóveis, anúncio pago ou bloco de AI Overview em cada busca. Esses três campos estão marcados como não observáveis nas tabelas.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Durante esta sessão, os domínios coevoconstrutora.com.br, zapimoveis.com.br e 100maioresconstrutoras.com.br passaram a ser bloqueados pelo proxy de rede. Os achados de auditoria técnica do site (seção 6) vêm de leitura direta feita nesta mesma data, mais cedo, quando o acesso funcionava, e foram reconfirmados hoje pelo que aparece nos próprios resultados de busca sempre que possível — cada item indica sua origem.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Ausência nos resultados de um portal NÃO prova ausência de anúncio nesse portal. Onde não houve confirmação, a tabela da seção 5 diz "não localizado — não confirmado", e não "não existe".</w:t>
      </w:r>
    </w:p>
    <w:p>
      <w:pPr>
        <w:pStyle w:val="ListParagraph"/>
        <w:numPr>
          <w:ilvl w:val="0"/>
          <w:numId w:val="2"/>
        </w:numPr>
        <w:spacing w:after="200" w:line="276"/>
      </w:pPr>
      <w:r>
        <w:rPr>
          <w:rFonts w:ascii="Calibri" w:cs="Calibri" w:eastAsia="Calibri" w:hAnsi="Calibri"/>
          <w:sz w:val="21"/>
          <w:szCs w:val="21"/>
        </w:rPr>
        <w:t xml:space="preserve">Não foram consultados: Google Search Console, Google Business Profile logado, nem as contas de anunciante da Coevo nos portais. Esses três acessos elevariam muito a precisão de uma próxima rodada.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Busca como comprador — o que foi pesquisado e o que apareceu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Todas as consultas em 19/08/2026. "Coevo apareceu?" refere-se à presença de coevoconstrutora.com.br ou de um empreendimento Coevo identificável nos resultados.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320"/>
        <w:gridCol w:w="1900"/>
        <w:gridCol w:w="1050"/>
        <w:gridCol w:w="2100"/>
        <w:gridCol w:w="3730"/>
      </w:tblGrid>
      <w:tr>
        <w:trPr>
          <w:tblHeader/>
        </w:trPr>
        <w:tc>
          <w:tcPr>
            <w:tcW w:type="dxa" w:w="32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9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Consulta pesquisada</w:t>
            </w:r>
          </w:p>
        </w:tc>
        <w:tc>
          <w:tcPr>
            <w:tcW w:type="dxa" w:w="105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Coevo apareceu?</w:t>
            </w:r>
          </w:p>
        </w:tc>
        <w:tc>
          <w:tcPr>
            <w:tcW w:type="dxa" w:w="21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Em que formato / por qual fonte</w:t>
            </w:r>
          </w:p>
        </w:tc>
        <w:tc>
          <w:tcPr>
            <w:tcW w:type="dxa" w:w="373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Quem ocupou o espaço</w:t>
            </w:r>
          </w:p>
        </w:tc>
      </w:tr>
      <w:tr>
        <w:tc>
          <w:tcPr>
            <w:tcW w:type="dxa" w:w="3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apartamento à venda Taubaté SP</w:t>
            </w:r>
          </w:p>
        </w:tc>
        <w:tc>
          <w:tcPr>
            <w:tcW w:type="dxa" w:w="10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NÃO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Nenhum resultado do site nem de empreendimento Coevo</w:t>
            </w:r>
          </w:p>
        </w:tc>
        <w:tc>
          <w:tcPr>
            <w:tcW w:type="dxa" w:w="373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Chaves na Mão, ImovelWeb (5.267 anúncios), OLX, ZAP Imóveis, VivaReal + imobiliárias locais: Marcio Santos, Solar Imóveis Taubaté, Taubaté Imóveis, Félix Imóveis Especiais, Franco Consultoria</w:t>
            </w:r>
          </w:p>
        </w:tc>
      </w:tr>
      <w:tr>
        <w:tc>
          <w:tcPr>
            <w:tcW w:type="dxa" w:w="32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apartamento 3 quartos à venda Taubaté</w:t>
            </w:r>
          </w:p>
        </w:tc>
        <w:tc>
          <w:tcPr>
            <w:tcW w:type="dxa" w:w="105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NÃO</w:t>
            </w:r>
          </w:p>
        </w:tc>
        <w:tc>
          <w:tcPr>
            <w:tcW w:type="dxa" w:w="2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Nenhum resultado Coevo</w:t>
            </w:r>
          </w:p>
        </w:tc>
        <w:tc>
          <w:tcPr>
            <w:tcW w:type="dxa" w:w="373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VivaReal, Lopes, ImovelWeb (3.239 anúncios de 3 quartos), ZAP, CasaMineira, Wimóveis, Chaves na Mão (3 resultados), Construa Seu Sonho. Observação estrutural: o portfólio de apartamentos da Coevo é integralmente de 2 dormitórios — esta busca é inacessível ao produto atual</w:t>
            </w:r>
          </w:p>
        </w:tc>
      </w:tr>
      <w:tr>
        <w:tc>
          <w:tcPr>
            <w:tcW w:type="dxa" w:w="3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apartamento à venda Taubaté SP lançamento</w:t>
            </w:r>
          </w:p>
        </w:tc>
        <w:tc>
          <w:tcPr>
            <w:tcW w:type="dxa" w:w="10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INDIRETO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 não apareceu. O resumo por IA citou "Verano Residencial, o mais novo lançamento da Coevo Construtora em Taubaté", a partir de conteúdo de terceiros</w:t>
            </w:r>
          </w:p>
        </w:tc>
        <w:tc>
          <w:tcPr>
            <w:tcW w:type="dxa" w:w="373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Wimóveis, ZAP, Trovit (348 resultados), Apto.vc, ImovelWeb, Nuroa, Mitula, EDK Imóveis, Solar Imóveis. Concorrente citado nominalmente: Spot Residences (TICEM Realty), na região do Taubaté Shopping</w:t>
            </w:r>
          </w:p>
        </w:tc>
      </w:tr>
      <w:tr>
        <w:tc>
          <w:tcPr>
            <w:tcW w:type="dxa" w:w="32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construtora Taubaté SP incorporadora</w:t>
            </w:r>
          </w:p>
        </w:tc>
        <w:tc>
          <w:tcPr>
            <w:tcW w:type="dxa" w:w="105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NÃO</w:t>
            </w:r>
          </w:p>
        </w:tc>
        <w:tc>
          <w:tcPr>
            <w:tcW w:type="dxa" w:w="2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marca "Coevo" não apareceu. Apareceu "Tetus – Construtora e Incorporadora Ltda" (razão social da Coevo) via diretório Solutudo, sem menção à marca</w:t>
            </w:r>
          </w:p>
        </w:tc>
        <w:tc>
          <w:tcPr>
            <w:tcW w:type="dxa" w:w="373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 W Paiva, 2MC, Ademir Frésca, Ergplan, Lemis, Araújo Simão (2 resultados, com site próprio), Construtora Taubaté, construtorasembrasil.com</w:t>
            </w:r>
          </w:p>
        </w:tc>
      </w:tr>
      <w:tr>
        <w:tc>
          <w:tcPr>
            <w:tcW w:type="dxa" w:w="3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apartamento à venda Jacareí SP lançamento</w:t>
            </w:r>
          </w:p>
        </w:tc>
        <w:tc>
          <w:tcPr>
            <w:tcW w:type="dxa" w:w="10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NÃO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Nenhum dos 3 empreendimentos Coevo em Jacareí (Gran Park, Moratta, Siete) apareceu</w:t>
            </w:r>
          </w:p>
        </w:tc>
        <w:tc>
          <w:tcPr>
            <w:tcW w:type="dxa" w:w="373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ImovelWeb (334 breve lançamento), Apto.vc, ZAP, Mitula, Lopes, Chaves na Mão, Nova Freitas, Infravale Imóveis (2 resultados)</w:t>
            </w:r>
          </w:p>
        </w:tc>
      </w:tr>
      <w:tr>
        <w:tc>
          <w:tcPr>
            <w:tcW w:type="dxa" w:w="32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6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apartamento minha casa minha vida Taubaté 2 quartos venda</w:t>
            </w:r>
          </w:p>
        </w:tc>
        <w:tc>
          <w:tcPr>
            <w:tcW w:type="dxa" w:w="105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INDIRETO</w:t>
            </w:r>
          </w:p>
        </w:tc>
        <w:tc>
          <w:tcPr>
            <w:tcW w:type="dxa" w:w="2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Verano Residencial apareceu, mas via página de terceiro (Imóveis Constâncio), não pelo site Coevo</w:t>
            </w:r>
          </w:p>
        </w:tc>
        <w:tc>
          <w:tcPr>
            <w:tcW w:type="dxa" w:w="373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Trovit, Marcio Santos, Personal Imob, Sebastião Moura, Mitula. Concorrentes citados: Residencial Tenuto (R$ 169.000), Residencial Dalla Rosa (R$ 270.000)</w:t>
            </w:r>
          </w:p>
        </w:tc>
      </w:tr>
      <w:tr>
        <w:tc>
          <w:tcPr>
            <w:tcW w:type="dxa" w:w="3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apartamento 3 quartos à venda São José dos Campos zona leste</w:t>
            </w:r>
          </w:p>
        </w:tc>
        <w:tc>
          <w:tcPr>
            <w:tcW w:type="dxa" w:w="10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NÃO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Nenhum resultado Coevo</w:t>
            </w:r>
          </w:p>
        </w:tc>
        <w:tc>
          <w:tcPr>
            <w:tcW w:type="dxa" w:w="373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CasaMineira, Trovit, ImovelWeb (6.699), Chaves na Mão (11.813), VivaReal (9.346), ZAP (8.740), OLX (17.283), Mitula</w:t>
            </w:r>
          </w:p>
        </w:tc>
      </w:tr>
      <w:tr>
        <w:tc>
          <w:tcPr>
            <w:tcW w:type="dxa" w:w="32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construtora Jacareí SP apartamento lançamento</w:t>
            </w:r>
          </w:p>
        </w:tc>
        <w:tc>
          <w:tcPr>
            <w:tcW w:type="dxa" w:w="105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NÃO</w:t>
            </w:r>
          </w:p>
        </w:tc>
        <w:tc>
          <w:tcPr>
            <w:tcW w:type="dxa" w:w="2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Nenhum resultado Coevo, apesar de 3 empreendimentos na cidade</w:t>
            </w:r>
          </w:p>
        </w:tc>
        <w:tc>
          <w:tcPr>
            <w:tcW w:type="dxa" w:w="373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Construtoras citadas: HR Construtora, Marcondes Cesar, Pro Enger. Empreendimentos citados: Miraggio, Dubai Residence, The Four (bairro Villa Branca). Portais: ImovelWeb, Lopes, Apto.vc, Infravale, i9vale, França Imobiliária</w:t>
            </w:r>
          </w:p>
        </w:tc>
      </w:tr>
      <w:tr>
        <w:tc>
          <w:tcPr>
            <w:tcW w:type="dxa" w:w="3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9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quais apartamentos 2 quartos à venda Jardim Castanheira São José dos Campos lançamento</w:t>
            </w:r>
          </w:p>
        </w:tc>
        <w:tc>
          <w:tcPr>
            <w:tcW w:type="dxa" w:w="105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6F43"/>
                <w:sz w:val="17"/>
                <w:szCs w:val="17"/>
              </w:rPr>
              <w:t xml:space="preserve">SIM (indireto)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Alameda das Castanheiras apareceu com destaque e ficha técnica detalhada — porém via imobiliárias terceiras; o site Coevo não constou da lista de resultados</w:t>
            </w:r>
          </w:p>
        </w:tc>
        <w:tc>
          <w:tcPr>
            <w:tcW w:type="dxa" w:w="373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Jeffer Mendes, Breves Lançamentos, França Imobiliária, Apto.vc, Duabelas, OLX, Chaves na Mão, Videvale</w:t>
            </w:r>
          </w:p>
        </w:tc>
      </w:tr>
      <w:tr>
        <w:tc>
          <w:tcPr>
            <w:tcW w:type="dxa" w:w="32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melhores construtoras Vale do Paraíba São José dos Campos lançamentos</w:t>
            </w:r>
          </w:p>
        </w:tc>
        <w:tc>
          <w:tcPr>
            <w:tcW w:type="dxa" w:w="105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6F43"/>
                <w:sz w:val="17"/>
                <w:szCs w:val="17"/>
              </w:rPr>
              <w:t xml:space="preserve">SIM (direto)</w:t>
            </w:r>
          </w:p>
        </w:tc>
        <w:tc>
          <w:tcPr>
            <w:tcW w:type="dxa" w:w="2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coevoconstrutora.com.br apareceu como primeiro link da lista, com o title "Coevo Construtora | Apartamentos em Vale do Paraíba | MG". O resumo por IA citou a Coevo nominalmente</w:t>
            </w:r>
          </w:p>
        </w:tc>
        <w:tc>
          <w:tcPr>
            <w:tcW w:type="dxa" w:w="373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Marcondes Cesar (apontada pela IA como líder em SJC e Vale do Paraíba, 40 anos), Cisa, MRV, Rossi, Tenda, M Vituzzo, Patriani, TeleListas, Obras10, i9vale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</w:rPr>
        <w:t xml:space="preserve"/>
      </w:r>
    </w:p>
    <w:p>
      <w:pPr>
        <w:spacing w:after="220" w:line="276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Leitura do resultado: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Coevo aparece quando a busca é sobre </w:t>
      </w:r>
      <w:r>
        <w:rPr>
          <w:rFonts w:ascii="Calibri" w:cs="Calibri" w:eastAsia="Calibri" w:hAnsi="Calibri"/>
          <w:b w:val="false"/>
          <w:bCs w:val="false"/>
          <w:i/>
          <w:iCs/>
          <w:sz w:val="21"/>
          <w:szCs w:val="21"/>
        </w:rPr>
        <w:t xml:space="preserve">ela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("melhores construtoras") ou sobre um </w:t>
      </w:r>
      <w:r>
        <w:rPr>
          <w:rFonts w:ascii="Calibri" w:cs="Calibri" w:eastAsia="Calibri" w:hAnsi="Calibri"/>
          <w:b w:val="false"/>
          <w:bCs w:val="false"/>
          <w:i/>
          <w:iCs/>
          <w:sz w:val="21"/>
          <w:szCs w:val="21"/>
        </w:rPr>
        <w:t xml:space="preserve">produto nomeado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("Jardim Castanheira"). Ela não aparece quando a busca é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genérica de compra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que é exatamente onde está o comprador que ainda não conhece a marca. É essa faixa que hoje está integralmente entregue a portais e a imobiliárias terceiras.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Busca pelo nome — marca e empreendimentos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Consultas em 19/08/2026. Verificação de o que aparece e se a informação exibida está correta.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2000"/>
        <w:gridCol w:w="1000"/>
        <w:gridCol w:w="6100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Consulta</w:t>
            </w:r>
          </w:p>
        </w:tc>
        <w:tc>
          <w:tcPr>
            <w:tcW w:type="dxa" w:w="1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61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foi observado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"Coevo Construtora Taubaté"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6F43"/>
                <w:sz w:val="17"/>
                <w:szCs w:val="17"/>
              </w:rPr>
              <w:t xml:space="preserve">SIM, mas mal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 site próprio NÃO apareceu nesta consulta. Os resultados são dominados por agregadores de CNPJ: Econodata (3 resultados, cada um vinculando a marca a uma SPE diferente), Guia Taubaté, DescubraOnline, cnpj.biz — além de Facebook e LinkedIn. Em busca da própria marca, o site perde para diretórios de dados cadastrais</w:t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"Coevo Construtora" empreendimentos</w:t>
            </w:r>
          </w:p>
        </w:tc>
        <w:tc>
          <w:tcPr>
            <w:tcW w:type="dxa" w:w="1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6F43"/>
                <w:sz w:val="17"/>
                <w:szCs w:val="17"/>
              </w:rPr>
              <w:t xml:space="preserve">SIM</w:t>
            </w:r>
          </w:p>
        </w:tc>
        <w:tc>
          <w:tcPr>
            <w:tcW w:type="dxa" w:w="6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 apareceu na lista, com o title "Coevo Construtora | Apartamentos em Vale do Paraíba | MG" — o erro "MG" foi reconfirmado hoje diretamente no resultado de busca. Também apareceram LinkedIn, YouTube, Facebook, Guia Taubaté, Econodata, cnpj.biz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"Coevo Construtora" avaliações / reclamações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6F43"/>
                <w:sz w:val="17"/>
                <w:szCs w:val="17"/>
              </w:rPr>
              <w:t xml:space="preserve">SIM, negativo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7 dos 9 resultados são do Reclame Aqui, incluindo títulos de reclamações visíveis na própria busca: "Atraso na entrega e falta de informação", "Não cumprem com o que prometem.", "Um sonho que virou pesadelo." Índice exibido: 69,2% das reclamações resolvidas, tempo médio de resposta de 20 dias e 2 horas. Telefone divulgado ali: (12) 98103-3117</w:t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"Verano Residencial" Taubaté</w:t>
            </w:r>
          </w:p>
        </w:tc>
        <w:tc>
          <w:tcPr>
            <w:tcW w:type="dxa" w:w="1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6F43"/>
                <w:sz w:val="17"/>
                <w:szCs w:val="17"/>
              </w:rPr>
              <w:t xml:space="preserve">SIM</w:t>
            </w:r>
          </w:p>
        </w:tc>
        <w:tc>
          <w:tcPr>
            <w:tcW w:type="dxa" w:w="6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 apareceu em primeiro lugar da lista, e existe também o subdomínio verano.coevoconstrutora.com.br. Porém as informações exibidas por terceiros divergem entre si em bairro, preço e status — ver divergências D1, D2 e D3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"Gran Park Residence" Jacareí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6F43"/>
                <w:sz w:val="17"/>
                <w:szCs w:val="17"/>
              </w:rPr>
              <w:t xml:space="preserve">SIM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 apareceu. Risco de confusão de entidade: há empreendimentos homônimos "Gran Park Residence" em Porto Belo–SC e Vespasiano–MG competindo pelo mesmo nome</w:t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"Alameda das Castanheiras" São José dos Campos</w:t>
            </w:r>
          </w:p>
        </w:tc>
        <w:tc>
          <w:tcPr>
            <w:tcW w:type="dxa" w:w="1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6F43"/>
                <w:sz w:val="17"/>
                <w:szCs w:val="17"/>
              </w:rPr>
              <w:t xml:space="preserve">SIM</w:t>
            </w:r>
          </w:p>
        </w:tc>
        <w:tc>
          <w:tcPr>
            <w:tcW w:type="dxa" w:w="6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 e subdomínio alamedadascastanheiras.coevoconstrutora.com.br apareceram. Divergência de endereço relevante — ver D4. Risco de confusão: existem ruas "Alameda das Castanheiras" em Itupeva–SP, Santana de Parnaíba–SP, Nova Lima–MG e Esmeraldas–MG, todas indexadas por portais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"Moratta Residence" Jacareí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6F43"/>
                <w:sz w:val="17"/>
                <w:szCs w:val="17"/>
              </w:rPr>
              <w:t xml:space="preserve">SIM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 apareceu. O ZAP Imóveis mantém página de condomínio sob o nome "Residencial Moratta – Cidade Salvador, Jacareí", bairro diferente do informado pelo site — ver D6</w:t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Demais empreendimentos (Siete, Aurora, Vita Village, Horizontes, Carpe Diem, Bella Vida)</w:t>
            </w:r>
          </w:p>
        </w:tc>
        <w:tc>
          <w:tcPr>
            <w:tcW w:type="dxa" w:w="1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6F43"/>
                <w:sz w:val="17"/>
                <w:szCs w:val="17"/>
              </w:rPr>
              <w:t xml:space="preserve">SIM</w:t>
            </w:r>
          </w:p>
        </w:tc>
        <w:tc>
          <w:tcPr>
            <w:tcW w:type="dxa" w:w="6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Todos com página própria localizável no site. Observação: Vita Village Residence aparece em imobiliária terceira (Luciano Migoto) como "Pronto para Morar – casa em condomínio, 3 quartos, Pindamonhangaba" — único produto de 3 dormitórios encontrado em resultados públicos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Claim "entre as 100 maiores construtoras"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NÃO VERIFICADO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 claim consta do site e já está sendo reproduzido por resposta de IA (ver seção 7). A lista oficial do Ranking INTEC não pôde ser aberta nesta sessão (domínio bloqueado pelo proxy), portanto NÃO foi possível confirmar nem refutar a presença da Coevo/Tetus na lista, nem o ano de referência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</w:rPr>
        <w:t xml:space="preserv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Divergências e dados incorretos encontrados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Esta é a seção de maior valor prático e jurídico do relatório. Cada item registra a divergência exatamente como observada em 19/08/2026, com as fontes conflitantes.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4.1 Divergências críticas — Verano Residencial (Taubaté)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D1 — Cinco bairros diferentes para o mesmo empreendimento. 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2600"/>
        <w:gridCol w:w="650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Fonte</w:t>
            </w:r>
          </w:p>
        </w:tc>
        <w:tc>
          <w:tcPr>
            <w:tcW w:type="dxa" w:w="6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Localização informada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 Coevo (via resultado de busca)</w:t>
            </w:r>
          </w:p>
        </w:tc>
        <w:tc>
          <w:tcPr>
            <w:tcW w:type="dxa" w:w="6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R. Joaquim Carlos da Silva, 22 – Chácara São Manoel / San Marino, Taubaté – SP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Apto.vc</w:t>
            </w:r>
          </w:p>
        </w:tc>
        <w:tc>
          <w:tcPr>
            <w:tcW w:type="dxa" w:w="6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Rua Joaquim Carlos da Silva – bairro Centro, Taubaté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Grothe Lima Imóveis</w:t>
            </w:r>
          </w:p>
        </w:tc>
        <w:tc>
          <w:tcPr>
            <w:tcW w:type="dxa" w:w="6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Jardim Gurilândia, Taubaté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IFR Imóveis e Amil Imobiliária</w:t>
            </w:r>
          </w:p>
        </w:tc>
        <w:tc>
          <w:tcPr>
            <w:tcW w:type="dxa" w:w="6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San Marino, Taubaté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Imóveis Constâncio</w:t>
            </w:r>
          </w:p>
        </w:tc>
        <w:tc>
          <w:tcPr>
            <w:tcW w:type="dxa" w:w="6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Parque Paduan, Taubaté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 Móveis Consultoria</w:t>
            </w:r>
          </w:p>
        </w:tc>
        <w:tc>
          <w:tcPr>
            <w:tcW w:type="dxa" w:w="6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Chácara São Manoel, Taubaté</w:t>
            </w:r>
          </w:p>
        </w:tc>
      </w:tr>
    </w:tbl>
    <w:p>
      <w:pPr>
        <w:spacing w:after="180" w:line="276"/>
      </w:pPr>
      <w:r>
        <w:rPr>
          <w:rFonts w:ascii="Calibri" w:cs="Calibri" w:eastAsia="Calibri" w:hAnsi="Calibri"/>
          <w:sz w:val="21"/>
          <w:szCs w:val="21"/>
        </w:rPr>
        <w:t xml:space="preserve">Efeito prático: o Google e os assistentes de IA não conseguem consolidar uma entidade única. O mesmo empreendimento se fragmenta em cinco "produtos" distintos, e nenhum deles acumula autoridade suficiente para aparecer nas buscas genéricas da seção 2.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C00000"/>
          <w:sz w:val="21"/>
          <w:szCs w:val="21"/>
        </w:rPr>
        <w:t xml:space="preserve">D2 — Status de obra publicamente contraditório (item de maior risco jurídico). 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2600"/>
        <w:gridCol w:w="650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Fonte</w:t>
            </w:r>
          </w:p>
        </w:tc>
        <w:tc>
          <w:tcPr>
            <w:tcW w:type="dxa" w:w="6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 informado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 Coevo</w:t>
            </w:r>
          </w:p>
        </w:tc>
        <w:tc>
          <w:tcPr>
            <w:tcW w:type="dxa" w:w="6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Lançamento / "apartamento na planta em Taubaté, financie pelo Minha Casa Minha Vida"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Apto.vc</w:t>
            </w:r>
          </w:p>
        </w:tc>
        <w:tc>
          <w:tcPr>
            <w:tcW w:type="dxa" w:w="6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Na planta — previsão de entrega 12/2027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ZAP Imóveis (via resumo de busca)</w:t>
            </w:r>
          </w:p>
        </w:tc>
        <w:tc>
          <w:tcPr>
            <w:tcW w:type="dxa" w:w="6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"COEVO pronto para morar" — R. Joaquim Carlos da Silva, Chácara São Manoel, Taubaté, R$ 294.000</w:t>
            </w:r>
          </w:p>
        </w:tc>
      </w:tr>
    </w:tbl>
    <w:p>
      <w:pPr>
        <w:spacing w:after="180" w:line="276"/>
      </w:pPr>
      <w:r>
        <w:rPr>
          <w:rFonts w:ascii="Calibri" w:cs="Calibri" w:eastAsia="Calibri" w:hAnsi="Calibri"/>
          <w:sz w:val="21"/>
          <w:szCs w:val="21"/>
        </w:rPr>
        <w:t xml:space="preserve">"Pronto para morar" e "na planta com entrega em dezembro de 2027" são afirmações incompatíveis sobre o mesmo produto, veiculadas simultaneamente ao público. Recomenda-se avaliação sob o CDC (arts. 30 e 37 — vinculação da oferta e publicidade enganosa) e a Lei 13.786/2018. Registrar evidência antes de solicitar a correção ao anunciante.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D3 — Quatro preços diferentes, variação de 26,6%. 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2600"/>
        <w:gridCol w:w="2200"/>
        <w:gridCol w:w="430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Fonte</w:t>
            </w:r>
          </w:p>
        </w:tc>
        <w:tc>
          <w:tcPr>
            <w:tcW w:type="dxa" w:w="22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Preço</w:t>
            </w:r>
          </w:p>
        </w:tc>
        <w:tc>
          <w:tcPr>
            <w:tcW w:type="dxa" w:w="43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 Coevo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Somente parcela</w:t>
            </w:r>
          </w:p>
        </w:tc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Padrão do site: informa apenas "a partir de R$ 699/mês". Preço total de venda não está publicado em texto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Apto.vc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R$ 232.183,13</w:t>
            </w:r>
          </w:p>
        </w:tc>
        <w:tc>
          <w:tcPr>
            <w:tcW w:type="dxa" w:w="4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Apresentado como valor de entrada da tabela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Imóveis Constâncio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R$ 272.000 (promo R$ 247.300)</w:t>
            </w:r>
          </w:p>
        </w:tc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Dois valores na mesma página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ZAP Imóveis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R$ 294.000</w:t>
            </w:r>
          </w:p>
        </w:tc>
        <w:tc>
          <w:tcPr>
            <w:tcW w:type="dxa" w:w="4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Associado ao anúncio "pronto para morar"</w:t>
            </w:r>
          </w:p>
        </w:tc>
      </w:tr>
    </w:tbl>
    <w:p>
      <w:pPr>
        <w:spacing w:after="180" w:line="276"/>
      </w:pPr>
      <w:r>
        <w:rPr>
          <w:rFonts w:ascii="Calibri" w:cs="Calibri" w:eastAsia="Calibri" w:hAnsi="Calibri"/>
          <w:sz w:val="21"/>
          <w:szCs w:val="21"/>
        </w:rPr>
        <w:t xml:space="preserve">Diferença entre o menor e o maior valor publicado: R$ 61.816,87 (26,6%). Além do risco de questionamento sobre a oferta, isso destrói a confiança do comprador que compara fontes antes de visitar o estande.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4.2 Divergências críticas — Alameda das Castanheiras (São José dos Campos)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C00000"/>
          <w:sz w:val="21"/>
          <w:szCs w:val="21"/>
        </w:rPr>
        <w:t xml:space="preserve">D4 — Logradouro, bairro e CEP divergentes entre o site e todo o mercado. 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2600"/>
        <w:gridCol w:w="650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Fonte</w:t>
            </w:r>
          </w:p>
        </w:tc>
        <w:tc>
          <w:tcPr>
            <w:tcW w:type="dxa" w:w="6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Endereço informado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 Coevo (leitura direta em 19/08/2026)</w:t>
            </w:r>
          </w:p>
        </w:tc>
        <w:tc>
          <w:tcPr>
            <w:tcW w:type="dxa" w:w="6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Av. Josefina Pozzi Bondesan, 411 – Bom Retiro, São José dos Campos – SP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Russell, França Imobiliária, Jeffer Mendes, Breves Lançamentos, Oxi Imóveis, Duabelas (convergentes entre si)</w:t>
            </w:r>
          </w:p>
        </w:tc>
        <w:tc>
          <w:tcPr>
            <w:tcW w:type="dxa" w:w="6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Av. João Bassi, 161 – Jardim Castanheira, São José dos Campos – SP, CEP 12225-350</w:t>
            </w:r>
          </w:p>
        </w:tc>
      </w:tr>
    </w:tbl>
    <w:p>
      <w:pPr>
        <w:spacing w:after="180" w:line="276"/>
      </w:pPr>
      <w:r>
        <w:rPr>
          <w:rFonts w:ascii="Calibri" w:cs="Calibri" w:eastAsia="Calibri" w:hAnsi="Calibri"/>
          <w:sz w:val="21"/>
          <w:szCs w:val="21"/>
        </w:rPr>
        <w:t xml:space="preserve">Não é divergência de nomenclatura de bairro: logradouro, número, bairro e CEP são todos diferentes. Como seis fontes independentes convergem para a segunda versão e apenas o site sustenta a primeira, a hipótese mais provável é erro no próprio site — mas isso precisa ser confirmado contra o memorial de incorporação e o registro imobiliário antes de qualquer correção. Não foi possível verificar qual das duas é a correta nesta rodada.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D5 — Metragens e preços com múltiplas versões. 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2600"/>
        <w:gridCol w:w="650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Fonte</w:t>
            </w:r>
          </w:p>
        </w:tc>
        <w:tc>
          <w:tcPr>
            <w:tcW w:type="dxa" w:w="6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Tipologias e preço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 Coevo</w:t>
            </w:r>
          </w:p>
        </w:tc>
        <w:tc>
          <w:tcPr>
            <w:tcW w:type="dxa" w:w="6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46,52 a 51,90 m² – 2 dorm. (1 suíte) / 1 vaga. Preço: só parcela, "a partir de R$ 699/mês", MCMV. Status: em obras, 17,27%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Imobiliárias parceiras</w:t>
            </w:r>
          </w:p>
        </w:tc>
        <w:tc>
          <w:tcPr>
            <w:tcW w:type="dxa" w:w="6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Quatro tipologias detalhadas: 46,52 / 46,76 / 46,87 / 51,90 m². Também descrito como "47 a 52 m²". Preços: R$ 344.746,73 (França Imobiliária) e R$ 340.000 (outra fonte)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Russell Imóveis</w:t>
            </w:r>
          </w:p>
        </w:tc>
        <w:tc>
          <w:tcPr>
            <w:tcW w:type="dxa" w:w="6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Anúncio com metragem de 130 m² — provável erro de cadastro de terceiro, mas está público e indexado</w:t>
            </w:r>
          </w:p>
        </w:tc>
      </w:tr>
    </w:tbl>
    <w:p>
      <w:pPr>
        <w:spacing w:after="180" w:line="276"/>
      </w:pPr>
      <w:r>
        <w:rPr>
          <w:rFonts w:ascii="Calibri" w:cs="Calibri" w:eastAsia="Calibri" w:hAnsi="Calibri"/>
          <w:sz w:val="21"/>
          <w:szCs w:val="21"/>
        </w:rPr>
        <w:t xml:space="preserve">O site é a única fonte que não publica o preço total, e é também a fonte com menos tipologias detalhadas. Ou seja: o mercado descreve o produto Coevo melhor do que a Coevo.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4.3 Divergências — Moratta Residence (Jacareí)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D6 — Cinco bairros diferentes. 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2600"/>
        <w:gridCol w:w="650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Fonte</w:t>
            </w:r>
          </w:p>
        </w:tc>
        <w:tc>
          <w:tcPr>
            <w:tcW w:type="dxa" w:w="6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Localização informada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 Coevo</w:t>
            </w:r>
          </w:p>
        </w:tc>
        <w:tc>
          <w:tcPr>
            <w:tcW w:type="dxa" w:w="6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Jd. Elza Maria, Jacareí – SP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Apto.vc</w:t>
            </w:r>
          </w:p>
        </w:tc>
        <w:tc>
          <w:tcPr>
            <w:tcW w:type="dxa" w:w="6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Jardim Terras de Santa Helena – Av. André Franco Montoro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Fabricio Lopes Negócios Imobiliários</w:t>
            </w:r>
          </w:p>
        </w:tc>
        <w:tc>
          <w:tcPr>
            <w:tcW w:type="dxa" w:w="6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Jardim Elza Maria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Wuo Imóveis</w:t>
            </w:r>
          </w:p>
        </w:tc>
        <w:tc>
          <w:tcPr>
            <w:tcW w:type="dxa" w:w="6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Jardim Residencial Golden Park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ZAP Imóveis e França Imobiliária</w:t>
            </w:r>
          </w:p>
        </w:tc>
        <w:tc>
          <w:tcPr>
            <w:tcW w:type="dxa" w:w="6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Cidade Salvador (o ZAP mantém página de condomínio "Residencial Moratta – Cidade Salvador")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Felipe J Santana Imóveis</w:t>
            </w:r>
          </w:p>
        </w:tc>
        <w:tc>
          <w:tcPr>
            <w:tcW w:type="dxa" w:w="6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"ao lado do SESI Jacareí" (referência, sem endereço)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D7 — Metragem, entrega e preço só existem fora do site. 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2600"/>
        <w:gridCol w:w="650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Dado</w:t>
            </w:r>
          </w:p>
        </w:tc>
        <w:tc>
          <w:tcPr>
            <w:tcW w:type="dxa" w:w="6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Site Coevo × terceiros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Metragem</w:t>
            </w:r>
          </w:p>
        </w:tc>
        <w:tc>
          <w:tcPr>
            <w:tcW w:type="dxa" w:w="6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Site: 41,09 a 44,06 m². Apto.vc: 40 a 43 m²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Previsão de entrega</w:t>
            </w:r>
          </w:p>
        </w:tc>
        <w:tc>
          <w:tcPr>
            <w:tcW w:type="dxa" w:w="6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Site: não publica data (só percentual de obra, 19,70%). Apto.vc: dezembro de 2028. Lançamento informado: janeiro de 2025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Preço</w:t>
            </w:r>
          </w:p>
        </w:tc>
        <w:tc>
          <w:tcPr>
            <w:tcW w:type="dxa" w:w="6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Site: só parcela ("a partir de R$ 699/mês"). Apto.vc: a partir de R$ 300.747,37 para a planta de 43 m², com subsídio governamental de até R$ 55.000</w:t>
            </w:r>
          </w:p>
        </w:tc>
      </w:tr>
    </w:tbl>
    <w:p>
      <w:pPr>
        <w:spacing w:after="180" w:line="276"/>
      </w:pPr>
      <w:r>
        <w:rPr>
          <w:rFonts w:ascii="Calibri" w:cs="Calibri" w:eastAsia="Calibri" w:hAnsi="Calibri"/>
          <w:sz w:val="21"/>
          <w:szCs w:val="21"/>
        </w:rPr>
        <w:t xml:space="preserve">A informação que o comprador mais procura — quanto custa e quando entrega — está disponível publicamente, mas apenas em canais que a Coevo não controla e não revisa.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4.4 Divergências institucionais e de identidade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1000"/>
        <w:gridCol w:w="2500"/>
        <w:gridCol w:w="5600"/>
      </w:tblGrid>
      <w:tr>
        <w:trPr>
          <w:tblHeader/>
        </w:trPr>
        <w:tc>
          <w:tcPr>
            <w:tcW w:type="dxa" w:w="1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Divergência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Detalhe observado</w:t>
            </w:r>
          </w:p>
        </w:tc>
      </w:tr>
      <w:t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D8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Telefone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Site (página /sobre): (12) 3624-2986. Reclame Aqui: (12) 98103-3117. Não há canal único e consistente entre as fontes públicas</w:t>
            </w:r>
          </w:p>
        </w:tc>
      </w:tr>
      <w:tr>
        <w:tc>
          <w:tcPr>
            <w:tcW w:type="dxa" w:w="1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D9</w:t>
            </w:r>
          </w:p>
        </w:tc>
        <w:tc>
          <w:tcPr>
            <w:tcW w:type="dxa" w:w="2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Sala da sede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Econodata, Reclame Aqui e Guia Taubaté: Av. Italia, 928, Sala 308, Jd. das Nações, Taubaté – SP, 12030-212. Inteligen: "Sala 307, Cond. The One Office Tower". O próprio site não publica endereço de sede em texto</w:t>
            </w:r>
          </w:p>
        </w:tc>
      </w:tr>
      <w:t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D10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Identidade jurídica fragmentada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marca "Coevo Construtora e Incorporadora" está vinculada, em bases públicas, a no mínimo quatro CNPJs distintos: Tetus Construtora e Incorporadora Ltda (13.852.255/0001-24, constituída em 12/05/2011), FGV Empreendimentos Imobiliários SPE Ltda (26.190.690/0001-82), IPE Home Resort Ltda SPE (27.056.228/0001-50) e Coevo &amp; Coneleste Empreendimento (40.207.247/0001-06). O uso de SPEs é usual no setor, mas o site não informa qual CNPJ responde por qual empreendimento, e os agregadores exibem a marca sobre CNPJ de SPE — o que afeta tanto a clareza da informação ao consumidor quanto a consolidação da entidade pelos buscadores</w:t>
            </w:r>
          </w:p>
        </w:tc>
      </w:tr>
      <w:tr>
        <w:tc>
          <w:tcPr>
            <w:tcW w:type="dxa" w:w="1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D11</w:t>
            </w:r>
          </w:p>
        </w:tc>
        <w:tc>
          <w:tcPr>
            <w:tcW w:type="dxa" w:w="2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Meta title com estado errado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 title do site é "Coevo Construtora | Apartamentos em Vale do Paraíba | MG". A empresa atua em São Paulo. Confirmado hoje diretamente na página de resultados de busca, em duas consultas distintas</w:t>
            </w:r>
          </w:p>
        </w:tc>
      </w:tr>
      <w:t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D12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Claim publicitário reproduzido por IA sem verificação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 site afirma estar "entre as 100 maiores construtoras do Estado de São Paulo e do Brasil" (referência ao Ranking INTEC Brasil) e essa afirmação já é reproduzida literalmente por resposta gerada por IA. NÃO foi possível verificar o claim na lista oficial INTEC nesta sessão (domínio bloqueado). Recomenda-se validação jurídica de fonte, ano e recorte, dado que o claim está sendo amplificado automaticamente</w:t>
            </w:r>
          </w:p>
        </w:tc>
      </w:tr>
      <w:tr>
        <w:tc>
          <w:tcPr>
            <w:tcW w:type="dxa" w:w="1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D13</w:t>
            </w:r>
          </w:p>
        </w:tc>
        <w:tc>
          <w:tcPr>
            <w:tcW w:type="dxa" w:w="2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Ausência total de dados estruturados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Nenhuma página verificada contém marcação schema.org — ver seção 6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</w:rPr>
        <w:t xml:space="preserv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Presença nos portais imobiliários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Verificado em 19/08/2026 por busca restrita a cada domínio. Atenção: "não localizado" significa que a consulta não retornou página da Coevo — não prova que não exista anúncio ativo.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1500"/>
        <w:gridCol w:w="1900"/>
        <w:gridCol w:w="5700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Portal</w:t>
            </w:r>
          </w:p>
        </w:tc>
        <w:tc>
          <w:tcPr>
            <w:tcW w:type="dxa" w:w="19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57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foi observado e campos faltando</w:t>
            </w:r>
          </w:p>
        </w:tc>
      </w:tr>
      <w:t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OLX Imóveis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PERFIL EXISTE, SEM ANÚNCIOS</w:t>
            </w:r>
          </w:p>
        </w:tc>
        <w:tc>
          <w:tcPr>
            <w:tcW w:type="dxa" w:w="5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Perfil localizado e confirmado: "Perfil – Coevo Construtora – Taubaté, SP" (olx.com.br/perfil/tetus-construtora-b8fba73d), cadastrado desde 2019. O resultado indica que o vendedor não possui anúncios publicados e que o último acesso ocorreu há cerca de três anos. Campos faltando: todos — não há anúncio ativo, portanto não há ficha técnica, foto, preço, metragem ou contato disponível ao comprador nesse canal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ZAP Imóveis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PRESENÇA INDIRETA CONFIRMADA</w:t>
            </w:r>
          </w:p>
        </w:tc>
        <w:tc>
          <w:tcPr>
            <w:tcW w:type="dxa" w:w="5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Confirmada a existência de página de condomínio "Residencial Moratta – Cidade Salvador, Jacareí" e de ao menos um anúncio referenciando COEVO em Taubaté (R. Joaquim Carlos da Silva, R$ 294.000, rotulado "pronto para morar"). NÃO foi localizada página institucional de construtora/incorporadora da Coevo. Não foi possível abrir as páginas para auditar a ficha campo a campo: o domínio ficou bloqueado pelo proxy nesta sessão</w:t>
            </w:r>
          </w:p>
        </w:tc>
      </w:tr>
      <w:t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VivaReal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NÃO LOCALIZADO — não confirmado</w:t>
            </w:r>
          </w:p>
        </w:tc>
        <w:tc>
          <w:tcPr>
            <w:tcW w:type="dxa" w:w="5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busca restrita ao domínio não retornou nenhuma página de empreendimento ou de construtora Coevo; retornou apenas homônimos em outros estados (Parque das Castanheiras em Vila Velha–ES, Alameda das Castanheiras em Nova Lima–MG e Santana de Parnaíba–SP)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ImovelWeb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NÃO LOCALIZADO — não confirmado</w:t>
            </w:r>
          </w:p>
        </w:tc>
        <w:tc>
          <w:tcPr>
            <w:tcW w:type="dxa" w:w="5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Busca restrita ao domínio retornou apenas homônimos: Condomínio Residencial Gran Park em Vespasiano–MG e Alameda das Castanheiras em Itupeva–SP. Nenhum resultado da Coevo, embora o portal liste 5.267 apartamentos à venda em Taubaté e 6.699 de 3 quartos em SJC</w:t>
            </w:r>
          </w:p>
        </w:tc>
      </w:tr>
      <w:t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QuintoAndar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NÃO LOCALIZADO — não confirmado</w:t>
            </w:r>
          </w:p>
        </w:tc>
        <w:tc>
          <w:tcPr>
            <w:tcW w:type="dxa" w:w="5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Retornou apenas homônimos: Verano Residence Park (Jacarepaguá–RJ), Edifício Verano (Praia Grande), Residencial Verano Even (São Paulo), Gran Park (Belo Horizonte), Residencial Grand Park (Santo André)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Chaves na Mão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NÃO LOCALIZADO — não confirmado</w:t>
            </w:r>
          </w:p>
        </w:tc>
        <w:tc>
          <w:tcPr>
            <w:tcW w:type="dxa" w:w="5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Busca por marca e por nome de empreendimento não retornou página da Coevo, embora o portal apareça de forma destacada em quase todas as buscas genéricas da seção 2 (6.841 imóveis em Taubaté, 11.813 apartamentos de 3 quartos em SJC)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5.1 Quem está intermediando a marca Coevo hoje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Enquanto a presença de marca própria nos portais é fraca ou inexistente, a Coevo aparece de forma consistente através de terceiros. Foram identificadas 24 imobiliárias e agregadores distintos publicando fichas de empreendimentos Coevo em 19/08/2026: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Apto.vc, França Imobiliária, Jeffer Mendes, Breves Lançamentos, Russell Imóveis, Oxi Imóveis, Duabelas, Amagai, GIL Imob, PW Imob, Grothe Lima, IFR Imóveis, Amil Imobiliária, Franco Lançamentos, Imóveis Constâncio, SI Móveis Consultoria, Felipe J Santana, Infravale Imóveis, Fabricio Lopes, Wuo Imóveis, Luciano Migoto, Mattana Imóveis, EDK Imóveis, Solar Imóveis Taubaté.</w:t>
      </w:r>
    </w:p>
    <w:p>
      <w:pPr>
        <w:spacing w:after="2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Este é o mecanismo que gera as divergências das seções 4.1 a 4.3: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 ficha técnica pública dos empreendimentos Coevo é escrita por 24 terceiros, cada um com sua própria versão de bairro, preço, metragem e status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Como o site não publica preço total nem previsão de entrega em texto, cada corretor preenche essas lacunas por conta própria. A correção estrutural não é remover os parceiros — é fornecer a eles uma fonte única e obrigatória, e publicá-la também no site.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Auditoria técnica do site coevoconstrutora.com.br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Base: leitura direta das páginas realizada em 19/08/2026 (home, /sobre/, /todos-os-imoveis/, robots.txt, sitemap_index.xml e páginas de empreendimento), complementada e reconfirmada pelo que aparece nos resultados de busca desta mesma data. A coluna "origem" indica de onde vem cada achado.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2000"/>
        <w:gridCol w:w="900"/>
        <w:gridCol w:w="6200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verificado</w:t>
            </w:r>
          </w:p>
        </w:tc>
        <w:tc>
          <w:tcPr>
            <w:tcW w:type="dxa" w:w="9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2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Achado e origem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Dados estruturados schema.org para imóveis (RealEstateListing, Residence, Offer)</w:t>
            </w:r>
          </w:p>
        </w:tc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AUSENTE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Nenhuma página verificada contém JSON-LD, microdata ou qualquer referência a schema.org. Origem: leitura direta do HTML das páginas de empreendimento em 19/08/2026. Consequência: vitrines de imóveis e assistentes de IA não têm como extrair preço, metragem, quartos, vagas ou disponibilidade de forma confiável</w:t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Dados estruturados para a organização (Organization / LocalBusiness)</w:t>
            </w:r>
          </w:p>
        </w:tc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AUSENTE</w:t>
            </w:r>
          </w:p>
        </w:tc>
        <w:tc>
          <w:tcPr>
            <w:tcW w:type="dxa" w:w="6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Não há marcação de organização, endereço, telefone ou identificadores. O site utiliza apenas Open Graph e Twitter Card, que servem para prévia em redes sociais e não para leitura estruturada por buscadores. Origem: leitura direta em 19/08/2026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Página com URL própria por empreendimento</w:t>
            </w:r>
          </w:p>
        </w:tc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ATENDIDO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Os 12 empreendimentos têm URL própria e estável no padrão /imoveis/[nome]/. Reconfirmado hoje via resultados de busca para vita-village-residence, aurora-residence, siete-residencial, moratta-residence, gran-park-residence, alameda-das-castanheiras e verano-residencial</w:t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Duplicidade de endereço por empreendimento (achado novo desta rodada)</w:t>
            </w:r>
          </w:p>
        </w:tc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PROBLEMA</w:t>
            </w:r>
          </w:p>
        </w:tc>
        <w:tc>
          <w:tcPr>
            <w:tcW w:type="dxa" w:w="6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 mesmo empreendimento existe em mais de um endereço concorrente: (a) subdomínios paralelos — verano.coevoconstrutora.com.br e alamedadascastanheiras.coevoconstrutora.com.br; (b) dois padrões de URL dentro do site — /imoveis/verano-residencial/ convive com /empreendimento/apartamento-na-planta-em-taubate-financie-pelo-minha-casa-minha-vida/, e /imoveis/moratta-residence/ com /empreendimento/... Origem: resultados de busca de 19/08/2026. Efeito: canibalização entre páginas próprias e sinal ambíguo de entidade para IA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Taxonomias indexáveis frágeis (achado novo desta rodada)</w:t>
            </w:r>
          </w:p>
        </w:tc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PROBLEMA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Páginas de arquivo do WordPress estão aparecendo em resultados de busca: /tamanho/4599m²/, /bairros/san-marino/, /finalidade/comprar/, /destaque/em-obras/, /tipo-do-imovel/casa/. Diluem autoridade e competem com as páginas de empreendimento. Origem: resultados de busca de 19/08/2026</w:t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Preço em texto rastreável</w:t>
            </w:r>
          </w:p>
        </w:tc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PARCIAL</w:t>
            </w:r>
          </w:p>
        </w:tc>
        <w:tc>
          <w:tcPr>
            <w:tcW w:type="dxa" w:w="6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Em todas as páginas de empreendimento verificadas, o único valor monetário em texto é a parcela de financiamento ("a partir de R$ 699 a R$ 790/mês"). O preço total de venda não aparece em texto em nenhuma delas — enquanto imobiliárias parceiras publicam esse valor (R$ 232.183 a R$ 344.746 conforme o empreendimento). Origem: leitura direta em 19/08/2026, cruzada com resultados de busca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Previsão de entrega em texto rastreável</w:t>
            </w:r>
          </w:p>
        </w:tc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AUSENTE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As páginas exibem apenas percentual de progresso de obra (17,27%, 19,70%, 23,86%), sem data ou trimestre de entrega. Terceiros publicam datas (12/2027 para Verano, 12/2028 para Moratta) que o site não confirma nem contradiz</w:t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Metragem, quartos, vagas e endereço em texto</w:t>
            </w:r>
          </w:p>
        </w:tc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ATENDIDO</w:t>
            </w:r>
          </w:p>
        </w:tc>
        <w:tc>
          <w:tcPr>
            <w:tcW w:type="dxa" w:w="6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Presentes em texto rastreável nas páginas verificadas (ex.: 54 m², 2 dorm. com 1 suíte, 1 vaga, com logradouro e bairro). Não estão presos em imagem, render ou PDF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Dados institucionais na página /sobre/</w:t>
            </w:r>
          </w:p>
        </w:tc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INCOMPLETO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página traz apenas telefone (12) 3624-2986 e WhatsApp. Razão social, CNPJ, endereço da sede e CRECI da equipe de vendas não foram encontrados em texto. Origem: leitura direta em 19/08/2026</w:t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robots.txt e sitemap</w:t>
            </w:r>
          </w:p>
        </w:tc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ATENDIDO</w:t>
            </w:r>
          </w:p>
        </w:tc>
        <w:tc>
          <w:tcPr>
            <w:tcW w:type="dxa" w:w="6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 robots.txt não bloqueia rastreamento de conteúdo (apenas /wp-admin/) e aponta corretamente para sitemap_index.xml, que lista 8 sub-sitemaps, incluindo imoveis-sitemap.xml. Não há indício técnico de bloqueio de indexação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Indexação efetiva no Google</w:t>
            </w:r>
          </w:p>
        </w:tc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NÃO VERIFICADO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Só pode ser confirmada no Google Search Console, ao qual não houve acesso nesta rodada</w:t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Links de saída para portais e Google Business Profile</w:t>
            </w:r>
          </w:p>
        </w:tc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AUSENTE</w:t>
            </w:r>
          </w:p>
        </w:tc>
        <w:tc>
          <w:tcPr>
            <w:tcW w:type="dxa" w:w="6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Não foi encontrado nenhum link do site para VivaReal, ZAP, ImovelWeb, QuintoAndar, OLX Imóveis, Chaves na Mão ou Google Business Profile. Links externos existentes: Facebook, Instagram, LinkedIn, TikTok, YouTube, portal do cliente (cvcrm.com.br) e WhatsApp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6.1 Ficha por empreendimento — o que está publicado no site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Páginas inspecionadas em detalhe em 19/08/2026. Os demais empreendimentos usam o mesmo template e provavelmente compartilham os mesmos achados, mas isso não foi confirmado individualmente.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1500"/>
        <w:gridCol w:w="1500"/>
        <w:gridCol w:w="1100"/>
        <w:gridCol w:w="1400"/>
        <w:gridCol w:w="1500"/>
        <w:gridCol w:w="1000"/>
        <w:gridCol w:w="1100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Empreendimento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Preço no site</w:t>
            </w:r>
          </w:p>
        </w:tc>
        <w:tc>
          <w:tcPr>
            <w:tcW w:type="dxa" w:w="11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Metragem</w:t>
            </w:r>
          </w:p>
        </w:tc>
        <w:tc>
          <w:tcPr>
            <w:tcW w:type="dxa" w:w="1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Quartos / vagas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Endereço no site</w:t>
            </w:r>
          </w:p>
        </w:tc>
        <w:tc>
          <w:tcPr>
            <w:tcW w:type="dxa" w:w="1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1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Entrega</w:t>
            </w:r>
          </w:p>
        </w:tc>
      </w:tr>
      <w:t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Gran Park Residence (Jacareí)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Só parcela: a partir de R$ 790/mês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54 m²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 dorm. (1 suíte) / 1 vaga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Av. José Teodoro de Siqueira, 114 – Jd. Coleginho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Lançamento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Não publicada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Moratta Residence (Jacareí)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Só parcela: a partir de R$ 699/mês</w:t>
            </w:r>
          </w:p>
        </w:tc>
        <w:tc>
          <w:tcPr>
            <w:tcW w:type="dxa" w:w="1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41,09 a 44,06 m²</w:t>
            </w:r>
          </w:p>
        </w:tc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 dorm. / 1 vaga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Jd. Elza Maria</w:t>
            </w:r>
          </w:p>
        </w:tc>
        <w:tc>
          <w:tcPr>
            <w:tcW w:type="dxa" w:w="1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Lançamento / em obras (19,70%)</w:t>
            </w:r>
          </w:p>
        </w:tc>
        <w:tc>
          <w:tcPr>
            <w:tcW w:type="dxa" w:w="1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Não publicada</w:t>
            </w:r>
          </w:p>
        </w:tc>
      </w:tr>
      <w:t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Alameda das Castanheiras (SJC)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Só parcela: a partir de R$ 699/mês (MCMV)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46,52 a 51,90 m²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 dorm. (1 suíte) / 1 vaga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Av. Josefina Pozzi Bondesan, 411 – Bom Retiro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 obras (17,27%)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Não publicada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Verano Residencial (Taubaté)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Só parcela (padrão do site)</w:t>
            </w:r>
          </w:p>
        </w:tc>
        <w:tc>
          <w:tcPr>
            <w:tcW w:type="dxa" w:w="1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45 a 46 m² (informado por terceiros)</w:t>
            </w:r>
          </w:p>
        </w:tc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 dorm. / 1 vaga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R. Joaquim Carlos da Silva, 22 – Chácara São Manoel / San Marino</w:t>
            </w:r>
          </w:p>
        </w:tc>
        <w:tc>
          <w:tcPr>
            <w:tcW w:type="dxa" w:w="1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Lançamento / na planta</w:t>
            </w:r>
          </w:p>
        </w:tc>
        <w:tc>
          <w:tcPr>
            <w:tcW w:type="dxa" w:w="1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Não publicada</w:t>
            </w:r>
          </w:p>
        </w:tc>
      </w:tr>
    </w:tbl>
    <w:p>
      <w:pPr>
        <w:spacing w:after="2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Nenhuma das quatro páginas possui marcação schema.org. Nenhuma publica preço total. Nenhuma publica previsão de entrega.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7. Teste em assistentes de IA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Registro do que a camada de resposta gerada por IA sobre resultados web efetivamente respondeu em 19/08/2026 — o mesmo mecanismo do AI Overview do Google. Não foi possível observar o AI Overview do Google brasileiro diretamente (ver nota metodológica); o que segue é resposta de IA real sobre resultados de busca reais, não simulação.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2600"/>
        <w:gridCol w:w="1200"/>
        <w:gridCol w:w="530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Pergunta feita à IA</w:t>
            </w:r>
          </w:p>
        </w:tc>
        <w:tc>
          <w:tcPr>
            <w:tcW w:type="dxa" w:w="12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Coevo citada?</w:t>
            </w:r>
          </w:p>
        </w:tc>
        <w:tc>
          <w:tcPr>
            <w:tcW w:type="dxa" w:w="53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a resposta disse e se está correto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"Quais construtoras estão com lançamento de apartamento em Taubaté 2026?"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NÃO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resposta nomeou quatro construtoras concorrentes: Pacaembu (Residencial Mirante), Araújo Simão, Construtora Souza Araújo (Conjunto Residencial Sou Viver) e Cittá Residence. Mencionou "Residencial Verano – lançamento em 2026, apartamentos de 2 dormitórios com banheiro social, sala, sacada, cozinha e área de serviço" — mas SEM atribuir o empreendimento à Coevo. Este é o achado central do teste: o produto entrou na resposta, a marca não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"Melhores construtoras do Vale do Paraíba e São José dos Campos, lançamentos de apartamentos"</w:t>
            </w:r>
          </w:p>
        </w:tc>
        <w:tc>
          <w:tcPr>
            <w:tcW w:type="dxa" w:w="1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6F43"/>
                <w:sz w:val="17"/>
                <w:szCs w:val="17"/>
              </w:rPr>
              <w:t xml:space="preserve">SIM</w:t>
            </w:r>
          </w:p>
        </w:tc>
        <w:tc>
          <w:tcPr>
            <w:tcW w:type="dxa" w:w="5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Coevo foi citada nominalmente, com a afirmação: "Coevo Construtora está entre as 100 maiores construtoras do Estado de São Paulo e Brasil". Trata-se de reprodução literal e não verificada do claim do próprio site. A liderança regional foi atribuída pela IA à Marcondes Cesar ("líder em São José dos Campos e Vale do Paraíba, 40 anos")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"Quais apartamentos de 2 quartos estão à venda no Jardim Castanheira, São José dos Campos?"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6F43"/>
                <w:sz w:val="17"/>
                <w:szCs w:val="17"/>
              </w:rPr>
              <w:t xml:space="preserve">SIM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Alameda das Castanheiras foi citado com ficha técnica correta e detalhada (tipologias de 46,52 / 46,76 / 46,87 / 51,90 m², 2 dormitórios com suíte e varanda, unidades térreas com garden, mais de 10 itens de lazer, preço de R$ 340.000 em uma unidade). Porém: a fonte foi imobiliária terceira, não o site da Coevo, e o endereço usado foi o divergente (Jardim Castanheira, e não Bom Retiro como consta no site)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"Quais apartamentos de 3 quartos estão à venda em Taubaté / em SJC zona leste?"</w:t>
            </w:r>
          </w:p>
        </w:tc>
        <w:tc>
          <w:tcPr>
            <w:tcW w:type="dxa" w:w="1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NÃO</w:t>
            </w:r>
          </w:p>
        </w:tc>
        <w:tc>
          <w:tcPr>
            <w:tcW w:type="dxa" w:w="5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Coevo não foi citada em nenhuma das duas consultas. A causa é estrutural, não técnica: todo o portfólio de apartamentos da Coevo é de 2 dormitórios. O único produto de 3 quartos que apareceu em resultados públicos foi o Vita Village Residence (casa em condomínio, Pindamonhangaba), via imobiliária terceira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"Coevo Construtora" (pergunta de marca)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6F43"/>
                <w:sz w:val="17"/>
                <w:szCs w:val="17"/>
              </w:rPr>
              <w:t xml:space="preserve">SIM, com fonte ruim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IA descreveu a empresa a partir de diretórios de CNPJ e do Reclame Aqui, e não do site institucional. Dados reproduzidos: fundada em 12/05/2011, razão social Tetus, Av. Italia 928 sala 308, faixa de 201–500 funcionários, CNAE 4120-4/00 e 4110-7/00, "mais de 14 anos no mercado do Vale do Paraíba", 69,2% de reclamações resolvidas. Ou seja: o que a IA "sabe" sobre a Coevo vem majoritariamente de terceiros, incluindo a base de reclamações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</w:rPr>
        <w:t xml:space="preserve"/>
      </w:r>
    </w:p>
    <w:p>
      <w:pPr>
        <w:spacing w:after="220" w:line="276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Síntese do teste em 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Coevo é citada quando a pergunta já contém a marca ou o nome do produto, e não é citada quando a pergunta é a que um comprador realmente faz ("quais construtoras estão lançando aqui?"). Nos dois casos em que a IA falou da Coevo espontaneamente, ela usou como fonte um terceiro — uma imobiliária parceira e o Reclame Aqui — e reproduziu um claim publicitário do site sem verificação.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8. Lista priorizada de correções, por responsável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Prioridade 1 — Crítico: risco jurídico ativo e perda direta de venda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500"/>
        <w:gridCol w:w="1300"/>
        <w:gridCol w:w="6000"/>
        <w:gridCol w:w="13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3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6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13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Esforço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JURÍDICO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Verano Residencial: resolver a contradição pública entre o anúncio rotulado "pronto para morar" (R$ 294.000, ZAP) e a informação de "na planta, entrega 12/2027". Capturar evidência datada antes de qualquer contato, notificar formalmente o anunciante para correção e avaliar exposição sob os arts. 30 e 37 do CDC e a Lei 13.786/2018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Baixo / urgente</w:t>
            </w:r>
          </w:p>
        </w:tc>
      </w:tr>
      <w:tr>
        <w:tc>
          <w:tcPr>
            <w:tcW w:type="dxa" w:w="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JURÍDICO + MARKETING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Criar a Tabela Oficial Única por empreendimento (bairro e endereço completo com CEP, tipologias e metragens exatas, preço total de venda, condição de parcela, status de obra, previsão de entrega, CNPJ da SPE e nº do registro de incorporação) e distribuí-la formalmente a toda a rede de corretores parceiros, com obrigação contratual de uso exclusivo dessa fonte. Hoje há até cinco bairros e quatro preços diferentes publicados para o mesmo produto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Médio / urgente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JURÍDICO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Auditar o endereço oficial do Alameda das Castanheiras contra o memorial de incorporação e o registro imobiliário. O site informa Av. Josefina Pozzi Bondesan, 411 – Bom Retiro; seis fontes de mercado convergem para Av. João Bassi, 161 – Jardim Castanheira, CEP 12225-350. Corrigir a fonte que estiver errada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Baixo</w:t>
            </w:r>
          </w:p>
        </w:tc>
      </w:tr>
      <w:tr>
        <w:tc>
          <w:tcPr>
            <w:tcW w:type="dxa" w:w="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JURÍDICO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Validar o claim "entre as 100 maiores construtoras do Estado de São Paulo e do Brasil" na lista oficial do Ranking INTEC — fonte, ano e recorte. O claim não pôde ser verificado nesta rodada e já está sendo reproduzido literalmente por respostas de IA, o que amplia a exposição publicitária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Baixo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MARKETING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Reativar a presença própria nos portais. Situação atual verificada: OLX com perfil aberto desde 2019 sem nenhum anúncio publicado e último acesso há cerca de três anos; VivaReal, ImovelWeb, QuintoAndar e Chaves na Mão sem página de marca localizável. Definir quais portais serão canais oficiais e publicar a ficha completa em cada um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Médio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Prioridade 2 — Visibilidade estrutural: recuperar a busca genérica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500"/>
        <w:gridCol w:w="1300"/>
        <w:gridCol w:w="6000"/>
        <w:gridCol w:w="13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3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6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13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Esforço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6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TI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Implementar JSON-LD schema.org em todas as páginas de empreendimento: RealEstateListing + Residence + Offer, com price, priceCurrency, availability, floorSize, numberOfRooms, numberOfBathroomsTotal, numberOfParkingSpaces, address (PostalAddress completo com CEP), geo e potentialAction. Hoje não existe nenhuma marcação — é a lacuna técnica mais determinante para vitrines de imóveis e para leitura por IA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Médio</w:t>
            </w:r>
          </w:p>
        </w:tc>
      </w:tr>
      <w:tr>
        <w:tc>
          <w:tcPr>
            <w:tcW w:type="dxa" w:w="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7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TI + JURÍDICO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Implementar Organization + LocalBusiness na home e na página /sobre/, com razão social, CNPJ, endereço da sede, telefone, CRECI da equipe de vendas e sameAs para Instagram, Facebook, LinkedIn, YouTube e TikTok. Hoje a página /sobre/ traz apenas telefone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Médio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TI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Resolver a duplicidade de entidade: eleger um endereço canônico por empreendimento e aplicar rel=canonical e redirecionamentos 301 dos subdomínios (verano., alamedadascastanheiras.) e do padrão /empreendimento/ para o padrão /imoveis/. Hoje o mesmo empreendimento compete consigo mesmo em até três endereços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Médio</w:t>
            </w:r>
          </w:p>
        </w:tc>
      </w:tr>
      <w:tr>
        <w:tc>
          <w:tcPr>
            <w:tcW w:type="dxa" w:w="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9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TI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Aplicar noindex ou consolidar as taxonomias frágeis do WordPress que estão sendo indexadas (/tamanho/, /finalidade/, /destaque/, /tipo-do-imovel/), preservando /bairros/ apenas onde houver conteúdo editorial real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Baixo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10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TI + MARKETING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Corrigir o meta title e a description do template, que hoje declaram "Vale do Paraíba | MG" quando a operação é em São Paulo. Erro confirmado hoje diretamente na página de resultados de busca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Baixo</w:t>
            </w:r>
          </w:p>
        </w:tc>
      </w:tr>
      <w:tr>
        <w:tc>
          <w:tcPr>
            <w:tcW w:type="dxa" w:w="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11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MARKETING + TI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Publicar em texto rastreável, em cada página de empreendimento: preço total de venda (não apenas a parcela), previsão de entrega (não apenas o percentual de obra), endereço completo com CEP, número de vagas e todas as tipologias. Hoje as imobiliárias parceiras publicam esses dados e a construtora não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Médio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12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MARKETING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Criar ou reivindicar o Google Business Profile da sede e de cada estande de vendas, com fotos, horário, telefone único e link para a página do empreendimento — e linkar do site. Nenhum perfil foi localizado nas buscas de marca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Baixo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Prioridade 3 — Consolidação e governança</w:t>
      </w:r>
    </w:p>
    <w:tbl>
      <w:tblPr>
        <w:tblW w:type="dxa" w:w="9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  <w:tblLayout w:type="fixed"/>
      </w:tblPr>
      <w:tblGrid>
        <w:gridCol w:w="500"/>
        <w:gridCol w:w="1300"/>
        <w:gridCol w:w="6000"/>
        <w:gridCol w:w="1300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3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6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13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Esforço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MARKETING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Endereçar a lacuna de produto de 3 dormitórios na comunicação. Toda busca por "3 quartos" — faixa de volume alto: 3.239 anúncios em Taubaté e 6.699 em São José dos Campos apenas no ImovelWeb — é hoje estruturalmente inacessível ao portfólio de apartamentos da Coevo, que é integralmente de 2 dormitórios. Decidir se os produtos de 3 quartos existentes (ex.: Vita Village Residence, casa em condomínio) passam a ser comunicados nessas buscas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Baixo</w:t>
            </w:r>
          </w:p>
        </w:tc>
      </w:tr>
      <w:tr>
        <w:tc>
          <w:tcPr>
            <w:tcW w:type="dxa" w:w="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14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MARKETING + JURÍDICO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Plano de resposta ao Reclame Aqui. A busca por "Coevo Construtora avaliações" é hoje dominada por reclamações, com títulos negativos visíveis na própria página de resultados, 69,2% de resolução e tempo médio de resposta de 20 dias e 2 horas. Essa base é uma das principais fontes que a IA usa para descrever a empresa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Médio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TI + JURÍDICO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Publicar, em cada página de empreendimento, o CNPJ da SPE responsável e o número do registro de incorporação. Isso resolve a fragmentação de identidade (quatro CNPJs sob a mesma marca em bases públicas) e reforça o cumprimento do dever de informação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Baixo</w:t>
            </w:r>
          </w:p>
        </w:tc>
      </w:tr>
      <w:tr>
        <w:tc>
          <w:tcPr>
            <w:tcW w:type="dxa" w:w="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16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JURÍDICO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Formalizar rotina mensal de monitoramento datado: captura de tela da página de resultados e da resposta de IA para cada empreendimento e para a marca, com guarda de evidência. Este relatório é a primeira execução dessa rotina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Baixo</w:t>
            </w:r>
          </w:p>
        </w:tc>
      </w:tr>
      <w:t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TI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Solicitar e configurar acesso ao Google Search Console e ao Google Business Profile, e reunir os acessos de anunciante nos portais. Sem eles, a próxima rodada terá as mesmas lacunas de verificação registradas na seção 9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Baixo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</w:rPr>
        <w:t xml:space="preserv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9. Registro de evidência datada e limitações desta rodada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Esta seção existe para que o documento tenha valor probatório confiável, distinguindo com precisão o que foi observado do que não pôde ser verificado.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Verificado por observação direta em 19/08/2026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20 consultas de busca executadas e registradas: 10 na perspectiva do comprador, 9 por nome de marca e de empreendimento, 6 restritas a domínio de portal (com sobreposição entre as frentes).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Todas as divergências de bairro, preço, metragem e status listadas na seção 4, com identificação da fonte conflitante em cada caso.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Existência e estado do perfil da Coevo no OLX Imóveis (cadastrado desde 2019, sem anúncios publicados).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Conteúdo das respostas geradas por IA às cinco perguntas da seção 7.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Estrutura do site, ausência de schema.org, dados de preço/entrega/contato e a duplicidade de URLs e subdomínios (seção 6), por leitura direta das páginas nesta mesma data, complementada pelo que é visível nos resultados de busca de hoje.</w:t>
      </w:r>
    </w:p>
    <w:p>
      <w:pPr>
        <w:pStyle w:val="ListParagraph"/>
        <w:numPr>
          <w:ilvl w:val="0"/>
          <w:numId w:val="2"/>
        </w:numPr>
        <w:spacing w:after="160" w:line="276"/>
      </w:pPr>
      <w:r>
        <w:rPr>
          <w:rFonts w:ascii="Calibri" w:cs="Calibri" w:eastAsia="Calibri" w:hAnsi="Calibri"/>
          <w:sz w:val="21"/>
          <w:szCs w:val="21"/>
        </w:rPr>
        <w:t xml:space="preserve">Erro "| MG" no meta title, reconfirmado hoje em duas consultas independentes diretamente na página de resultados.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NÃO verificado em 19/08/2026 — não preencher por estimativa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Posição numérica exata de cada resultado, e presença de carrossel/vitrine de imóveis, anúncio pago ou bloco de AI Overview em cada busca. A ferramenta utilizada opera com geolocalização dos Estados Unidos e retorna a lista de resultados, não a página do Google como renderizada no Brasil.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Auditoria campo a campo das fichas no ZAP Imóveis: o domínio zapimoveis.com.br ficou bloqueado pelo proxy de rede desta sessão. A existência da presença indireta foi confirmada, mas a completude da ficha não.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Existência de anúncios ativos em VivaReal, ImovelWeb, QuintoAndar e Chaves na Mão. As buscas restritas a esses domínios não retornaram página da Coevo, o que NÃO prova ausência de anúncio. Requer verificação nas contas de anunciante.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O claim "entre as 100 maiores construtoras": a lista oficial do Ranking INTEC não pôde ser aberta (domínio bloqueado). Não foi confirmado nem refutado.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Qual endereço do Alameda das Castanheiras é o correto. Foram registradas as duas versões em conflito; a definição depende do memorial de incorporação e do registro imobiliário.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Indexação efetiva das páginas no índice do Google (exige Google Search Console) e existência de Google Business Profile ativo (exige verificação logada).</w:t>
      </w:r>
    </w:p>
    <w:p>
      <w:pPr>
        <w:pStyle w:val="ListParagraph"/>
        <w:numPr>
          <w:ilvl w:val="0"/>
          <w:numId w:val="2"/>
        </w:numPr>
        <w:spacing w:after="200" w:line="276"/>
      </w:pPr>
      <w:r>
        <w:rPr>
          <w:rFonts w:ascii="Calibri" w:cs="Calibri" w:eastAsia="Calibri" w:hAnsi="Calibri"/>
          <w:sz w:val="21"/>
          <w:szCs w:val="21"/>
        </w:rPr>
        <w:t xml:space="preserve">Os oito empreendimentos não inspecionados individualmente (JS Residencial, Siete, Contemporâneo, Horizontes, Aurora, Vita Village, Carpe Diem, Bella Vida). Usam o mesmo template e provavelmente compartilham os mesmos achados, mas isso não foi confirmado página por página.</w:t>
      </w:r>
    </w:p>
    <w:p>
      <w:pPr>
        <w:pBdr>
          <w:top w:val="single" w:color="1F3864" w:sz="6" w:space="8"/>
        </w:pBdr>
        <w:spacing w:before="24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Documento preparado como material interno de trabalho da Coevo Construtora e Incorporadora, a partir do checklist "Presença da Coevo nas vitrines de busca e nas respostas de IA". Todas as consultas realizadas em 19 de agosto de 2026. Não constitui parecer jurídico. Nenhum resultado foi estimado, simulado ou presumido: o que não pôde ser verificado está declarado como tal na seção 9.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2026-08-19T19:54:18.929Z</dcterms:created>
  <dcterms:modified xsi:type="dcterms:W3CDTF">2026-08-19T19:54:18.929Z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