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sz w:val="32"/>
        </w:rPr>
        <w:t>Формальное описание системы управления UR5e</w:t>
      </w:r>
    </w:p>
    <w:p>
      <w:pPr>
        <w:spacing w:after="80"/>
        <w:jc w:val="center"/>
      </w:pPr>
      <w:r>
        <w:rPr>
          <w:rFonts w:ascii="Times New Roman" w:hAnsi="Times New Roman"/>
          <w:i/>
          <w:sz w:val="26"/>
        </w:rPr>
        <w:t>ПМП + LQR/MPC-lite + PPO</w:t>
      </w:r>
    </w:p>
    <w:p>
      <w:pPr>
        <w:spacing w:after="400"/>
        <w:jc w:val="center"/>
      </w:pPr>
      <w:r>
        <w:rPr>
          <w:rFonts w:ascii="Times New Roman" w:hAnsi="Times New Roman"/>
          <w:color w:val="646464"/>
          <w:sz w:val="22"/>
        </w:rPr>
        <w:t>Подготовлено для защиты перед научным руководителем</w:t>
      </w:r>
    </w:p>
    <w:p>
      <w:pPr>
        <w:pStyle w:val="Heading1"/>
      </w:pPr>
      <w:r>
        <w:rPr>
          <w:rFonts w:ascii="Times New Roman" w:hAnsi="Times New Roman"/>
          <w:color w:val="000000"/>
        </w:rPr>
        <w:t>1. Динамическая модель манипулятора UR5e</w:t>
      </w:r>
    </w:p>
    <w:p>
      <w:r>
        <w:rPr>
          <w:rFonts w:ascii="Times New Roman" w:hAnsi="Times New Roman"/>
          <w:b w:val="0"/>
          <w:i w:val="0"/>
          <w:sz w:val="24"/>
        </w:rPr>
        <w:t>Уравнение движения 6-осевого манипулятора в суставных координатах: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M(q) ddq + C(q, dq) dq + B_visc dq + F_coul sgn(dq) + g(q) = τ</w:t>
      </w:r>
      <w:r>
        <w:rPr>
          <w:rFonts w:ascii="Times New Roman" w:hAnsi="Times New Roman"/>
          <w:sz w:val="22"/>
        </w:rPr>
        <w:t xml:space="preserve">    (1)</w:t>
      </w:r>
    </w:p>
    <w:p>
      <w:r>
        <w:rPr>
          <w:rFonts w:ascii="Times New Roman" w:hAnsi="Times New Roman"/>
          <w:b w:val="0"/>
          <w:i w:val="0"/>
          <w:sz w:val="24"/>
        </w:rPr>
        <w:t>где:</w:t>
      </w:r>
    </w:p>
    <w:p>
      <w:pPr>
        <w:spacing w:after="40"/>
        <w:ind w:left="567"/>
      </w:pPr>
      <w:r>
        <w:rPr>
          <w:rFonts w:ascii="Cambria Math" w:hAnsi="Cambria Math"/>
          <w:i/>
        </w:rPr>
        <w:t>q ∈ R⁶</w:t>
      </w:r>
      <w:r>
        <w:rPr>
          <w:rFonts w:ascii="Times New Roman" w:hAnsi="Times New Roman"/>
        </w:rPr>
        <w:t xml:space="preserve"> — вектор обобщённых координат (углы суставов, рад)</w:t>
      </w:r>
    </w:p>
    <w:p>
      <w:pPr>
        <w:spacing w:after="40"/>
        <w:ind w:left="567"/>
      </w:pPr>
      <w:r>
        <w:rPr>
          <w:rFonts w:ascii="Cambria Math" w:hAnsi="Cambria Math"/>
          <w:i/>
        </w:rPr>
        <w:t>dq ∈ R⁶</w:t>
      </w:r>
      <w:r>
        <w:rPr>
          <w:rFonts w:ascii="Times New Roman" w:hAnsi="Times New Roman"/>
        </w:rPr>
        <w:t xml:space="preserve"> — вектор обобщённых скоростей (рад/с)</w:t>
      </w:r>
    </w:p>
    <w:p>
      <w:pPr>
        <w:spacing w:after="40"/>
        <w:ind w:left="567"/>
      </w:pPr>
      <w:r>
        <w:rPr>
          <w:rFonts w:ascii="Cambria Math" w:hAnsi="Cambria Math"/>
          <w:i/>
        </w:rPr>
        <w:t>ddq ∈ R⁶</w:t>
      </w:r>
      <w:r>
        <w:rPr>
          <w:rFonts w:ascii="Times New Roman" w:hAnsi="Times New Roman"/>
        </w:rPr>
        <w:t xml:space="preserve"> — вектор обобщённых ускорений (рад/с²)</w:t>
      </w:r>
    </w:p>
    <w:p>
      <w:pPr>
        <w:spacing w:after="40"/>
        <w:ind w:left="567"/>
      </w:pPr>
      <w:r>
        <w:rPr>
          <w:rFonts w:ascii="Cambria Math" w:hAnsi="Cambria Math"/>
          <w:i/>
        </w:rPr>
        <w:t>M(q) ∈ R⁶ˣ⁶</w:t>
      </w:r>
      <w:r>
        <w:rPr>
          <w:rFonts w:ascii="Times New Roman" w:hAnsi="Times New Roman"/>
        </w:rPr>
        <w:t xml:space="preserve"> — матрица инерции (зависит от конфигурации)</w:t>
      </w:r>
    </w:p>
    <w:p>
      <w:pPr>
        <w:spacing w:after="40"/>
        <w:ind w:left="567"/>
      </w:pPr>
      <w:r>
        <w:rPr>
          <w:rFonts w:ascii="Cambria Math" w:hAnsi="Cambria Math"/>
          <w:i/>
        </w:rPr>
        <w:t>C(q, dq) dq</w:t>
      </w:r>
      <w:r>
        <w:rPr>
          <w:rFonts w:ascii="Times New Roman" w:hAnsi="Times New Roman"/>
        </w:rPr>
        <w:t xml:space="preserve"> — силы Кориолиса и центробежные силы</w:t>
      </w:r>
    </w:p>
    <w:p>
      <w:pPr>
        <w:spacing w:after="40"/>
        <w:ind w:left="567"/>
      </w:pPr>
      <w:r>
        <w:rPr>
          <w:rFonts w:ascii="Cambria Math" w:hAnsi="Cambria Math"/>
          <w:i/>
        </w:rPr>
        <w:t>B_visc dq</w:t>
      </w:r>
      <w:r>
        <w:rPr>
          <w:rFonts w:ascii="Times New Roman" w:hAnsi="Times New Roman"/>
        </w:rPr>
        <w:t xml:space="preserve"> — вязкое трение (матрица демпфирования)</w:t>
      </w:r>
    </w:p>
    <w:p>
      <w:pPr>
        <w:spacing w:after="40"/>
        <w:ind w:left="567"/>
      </w:pPr>
      <w:r>
        <w:rPr>
          <w:rFonts w:ascii="Cambria Math" w:hAnsi="Cambria Math"/>
          <w:i/>
        </w:rPr>
        <w:t>F_coul sgn(dq)</w:t>
      </w:r>
      <w:r>
        <w:rPr>
          <w:rFonts w:ascii="Times New Roman" w:hAnsi="Times New Roman"/>
        </w:rPr>
        <w:t xml:space="preserve"> — кулоновское (сухое) трение</w:t>
      </w:r>
    </w:p>
    <w:p>
      <w:pPr>
        <w:spacing w:after="40"/>
        <w:ind w:left="567"/>
      </w:pPr>
      <w:r>
        <w:rPr>
          <w:rFonts w:ascii="Cambria Math" w:hAnsi="Cambria Math"/>
          <w:i/>
        </w:rPr>
        <w:t>g(q)</w:t>
      </w:r>
      <w:r>
        <w:rPr>
          <w:rFonts w:ascii="Times New Roman" w:hAnsi="Times New Roman"/>
        </w:rPr>
        <w:t xml:space="preserve"> — вектор гравитационных сил</w:t>
      </w:r>
    </w:p>
    <w:p>
      <w:pPr>
        <w:spacing w:after="40"/>
        <w:ind w:left="567"/>
      </w:pPr>
      <w:r>
        <w:rPr>
          <w:rFonts w:ascii="Cambria Math" w:hAnsi="Cambria Math"/>
          <w:i/>
        </w:rPr>
        <w:t>τ ∈ R⁶</w:t>
      </w:r>
      <w:r>
        <w:rPr>
          <w:rFonts w:ascii="Times New Roman" w:hAnsi="Times New Roman"/>
        </w:rPr>
        <w:t xml:space="preserve"> — вектор крутящих моментов в суставах (Нм)</w:t>
      </w:r>
    </w:p>
    <w:p>
      <w:pPr>
        <w:spacing w:before="40" w:after="40"/>
        <w:ind w:left="283"/>
      </w:pPr>
      <w:r>
        <w:rPr>
          <w:rFonts w:ascii="Consolas" w:hAnsi="Consolas"/>
          <w:color w:val="50508C"/>
          <w:sz w:val="18"/>
        </w:rPr>
        <w:t>[Код: include/dynamics.hpp, строки 157-169]</w:t>
      </w:r>
      <w:r>
        <w:rPr>
          <w:rFonts w:ascii="Times New Roman" w:hAnsi="Times New Roman"/>
          <w:color w:val="505050"/>
          <w:sz w:val="20"/>
        </w:rPr>
        <w:t xml:space="preserve"> — inverseDynamics(): τ = M(q)·ddq + n(q,dq)</w:t>
      </w:r>
    </w:p>
    <w:p>
      <w:pPr>
        <w:spacing w:before="40" w:after="40"/>
        <w:ind w:left="283"/>
      </w:pPr>
      <w:r>
        <w:rPr>
          <w:rFonts w:ascii="Consolas" w:hAnsi="Consolas"/>
          <w:color w:val="50508C"/>
          <w:sz w:val="18"/>
        </w:rPr>
        <w:t>[Код: include/dynamics.hpp, строки 183-216]</w:t>
      </w:r>
      <w:r>
        <w:rPr>
          <w:rFonts w:ascii="Times New Roman" w:hAnsi="Times New Roman"/>
          <w:color w:val="505050"/>
          <w:sz w:val="20"/>
        </w:rPr>
        <w:t xml:space="preserve"> — stepWithTorque(): semi-implicit Euler integration</w:t>
      </w:r>
    </w:p>
    <w:p>
      <w:pPr>
        <w:pStyle w:val="Heading2"/>
      </w:pPr>
      <w:r>
        <w:rPr>
          <w:rFonts w:ascii="Times New Roman" w:hAnsi="Times New Roman"/>
          <w:color w:val="000000"/>
        </w:rPr>
        <w:t>1.1. Матрица демпфирования (Damping Matrix)</w:t>
      </w:r>
    </w:p>
    <w:p>
      <w:r>
        <w:rPr>
          <w:rFonts w:ascii="Times New Roman" w:hAnsi="Times New Roman"/>
          <w:b w:val="0"/>
          <w:i w:val="0"/>
          <w:sz w:val="24"/>
        </w:rPr>
        <w:t>В модели UR5e демпфирование реализовано через два компонента трения. Объединённый член трения для каждого сустава i: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f_i(dq_i) = B_visc,i · dq_i + F_coul,i · sgn(dq_i)</w:t>
      </w:r>
      <w:r>
        <w:rPr>
          <w:rFonts w:ascii="Times New Roman" w:hAnsi="Times New Roman"/>
          <w:sz w:val="22"/>
        </w:rPr>
        <w:t xml:space="preserve">    (2)</w:t>
      </w:r>
    </w:p>
    <w:p>
      <w:r>
        <w:rPr>
          <w:rFonts w:ascii="Times New Roman" w:hAnsi="Times New Roman"/>
          <w:b w:val="0"/>
          <w:i w:val="0"/>
          <w:sz w:val="24"/>
        </w:rPr>
        <w:t>Вязкое трение B_visc · dq является линейным демпфированием. В матричной форме матрица демпфирования — это диагональная матрица: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B = diag(B_visc,1, B_visc,2, ..., B_visc,6)</w:t>
      </w:r>
      <w:r>
        <w:rPr>
          <w:rFonts w:ascii="Times New Roman" w:hAnsi="Times New Roman"/>
          <w:sz w:val="22"/>
        </w:rPr>
        <w:t xml:space="preserve">    (3)</w:t>
      </w:r>
    </w:p>
    <w:p>
      <w:r>
        <w:rPr>
          <w:rFonts w:ascii="Times New Roman" w:hAnsi="Times New Roman"/>
          <w:b w:val="0"/>
          <w:i w:val="0"/>
          <w:sz w:val="24"/>
        </w:rPr>
        <w:t>Калиброванные параметры UR5e (через гармонический редуктор 100:1):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  <w:sz w:val="20"/>
              </w:rPr>
              <w:t>Сустав</w:t>
            </w:r>
          </w:p>
        </w:tc>
        <w:tc>
          <w:tcPr>
            <w:tcW w:type="dxa" w:w="2422"/>
          </w:tcPr>
          <w:p>
            <w:r>
              <w:rPr>
                <w:b/>
                <w:sz w:val="20"/>
              </w:rPr>
              <w:t>B_visc (Нм·с/рад)</w:t>
            </w:r>
          </w:p>
        </w:tc>
        <w:tc>
          <w:tcPr>
            <w:tcW w:type="dxa" w:w="2422"/>
          </w:tcPr>
          <w:p>
            <w:r>
              <w:rPr>
                <w:b/>
                <w:sz w:val="20"/>
              </w:rPr>
              <w:t>F_coul (Нм)</w:t>
            </w:r>
          </w:p>
        </w:tc>
        <w:tc>
          <w:tcPr>
            <w:tcW w:type="dxa" w:w="2422"/>
          </w:tcPr>
          <w:p>
            <w:r>
              <w:rPr>
                <w:b/>
                <w:sz w:val="20"/>
              </w:rPr>
              <w:t>Физический смысл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 (Base)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3.5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0.55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Поворот основания — высокая нагрузка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 (Shoulder)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4.8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0.80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Подъём плеча — максимальная нагрузка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 (Elbow)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3.2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0.60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Локоть — средняя нагрузка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4 (Wrist 1)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0.70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0.14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Запястье 1 — лёгкое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5 (Wrist 2)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0.40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0.10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Запястье 2 — лёгкое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6 (Wrist 3)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0.18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0.05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Запястье 3 — самое лёгкое</w:t>
            </w:r>
          </w:p>
        </w:tc>
      </w:tr>
    </w:tbl>
    <w:p/>
    <w:p>
      <w:pPr>
        <w:spacing w:before="40" w:after="40"/>
        <w:ind w:left="283"/>
      </w:pPr>
      <w:r>
        <w:rPr>
          <w:rFonts w:ascii="Consolas" w:hAnsi="Consolas"/>
          <w:color w:val="50508C"/>
          <w:sz w:val="18"/>
        </w:rPr>
        <w:t>[Код: include/dynamics.hpp, строки 89-92]</w:t>
      </w:r>
      <w:r>
        <w:rPr>
          <w:rFonts w:ascii="Times New Roman" w:hAnsi="Times New Roman"/>
          <w:color w:val="505050"/>
          <w:sz w:val="20"/>
        </w:rPr>
        <w:t xml:space="preserve"> — Bvisc_ = {3.5, 4.8, 3.2, 0.70, 0.40, 0.18}</w:t>
      </w:r>
    </w:p>
    <w:p>
      <w:pPr>
        <w:spacing w:before="40" w:after="40"/>
        <w:ind w:left="283"/>
      </w:pPr>
      <w:r>
        <w:rPr>
          <w:rFonts w:ascii="Consolas" w:hAnsi="Consolas"/>
          <w:color w:val="50508C"/>
          <w:sz w:val="18"/>
        </w:rPr>
        <w:t>[Код: include/dynamics.hpp, строки 278-286]</w:t>
      </w:r>
      <w:r>
        <w:rPr>
          <w:rFonts w:ascii="Times New Roman" w:hAnsi="Times New Roman"/>
          <w:color w:val="505050"/>
          <w:sz w:val="20"/>
        </w:rPr>
        <w:t xml:space="preserve"> — computeNonlinear(): n[i] += friction_scale_ * (Bvisc_[i]*dq[i] + Fcoul_[i]*sgn(dq[i]))</w:t>
      </w:r>
    </w:p>
    <w:p>
      <w:r>
        <w:rPr>
          <w:rFonts w:ascii="Times New Roman" w:hAnsi="Times New Roman"/>
          <w:b w:val="0"/>
          <w:i w:val="0"/>
          <w:sz w:val="24"/>
        </w:rPr>
        <w:t>Физический смысл: матрица демпфирования B обеспечивает рассеяние энергии при движении суставов. Без неё робот бы колебался вокруг целевой позиции. Вязкое трение пропорционально скорости (как амортизатор), кулоновское — постоянное сопротивление (как сухое трение в подшипниках). При доменной рандомизации (PPO v2) оба компонента масштабируются на friction_scale ∈ [0.8, 1.2].</w:t>
      </w:r>
    </w:p>
    <w:p>
      <w:pPr>
        <w:pStyle w:val="Heading2"/>
      </w:pPr>
      <w:r>
        <w:rPr>
          <w:rFonts w:ascii="Times New Roman" w:hAnsi="Times New Roman"/>
          <w:color w:val="000000"/>
        </w:rPr>
        <w:t>1.2. Матрица инерции M(q)</w:t>
      </w:r>
    </w:p>
    <w:p>
      <w:r>
        <w:rPr>
          <w:rFonts w:ascii="Times New Roman" w:hAnsi="Times New Roman"/>
          <w:b w:val="0"/>
          <w:i w:val="0"/>
          <w:sz w:val="24"/>
        </w:rPr>
        <w:t>Матрица инерции — диагональная, с элементами, зависящими от конфигурации: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M_i(q) = inertia_scale · (J_base,i + J_var,i · f_i(q))</w:t>
      </w:r>
      <w:r>
        <w:rPr>
          <w:rFonts w:ascii="Times New Roman" w:hAnsi="Times New Roman"/>
          <w:sz w:val="22"/>
        </w:rPr>
        <w:t xml:space="preserve">    (4)</w:t>
      </w:r>
    </w:p>
    <w:p>
      <w:r>
        <w:rPr>
          <w:rFonts w:ascii="Times New Roman" w:hAnsi="Times New Roman"/>
          <w:b w:val="0"/>
          <w:i w:val="0"/>
          <w:sz w:val="24"/>
        </w:rPr>
        <w:t>где f_i(q) — тригонометрическая функция конфигурации. Например, для сустава 2 (плечо):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M_2(q) = s_I · (10.8 + 2.5 · (1 + 0.45 cos q_1 + 0.30 cos(q_1 + q_2)))</w:t>
      </w:r>
      <w:r>
        <w:rPr>
          <w:rFonts w:ascii="Times New Roman" w:hAnsi="Times New Roman"/>
          <w:sz w:val="22"/>
        </w:rPr>
        <w:t xml:space="preserve">    (5)</w:t>
      </w:r>
    </w:p>
    <w:p>
      <w:pPr>
        <w:spacing w:before="40" w:after="40"/>
        <w:ind w:left="283"/>
      </w:pPr>
      <w:r>
        <w:rPr>
          <w:rFonts w:ascii="Consolas" w:hAnsi="Consolas"/>
          <w:color w:val="50508C"/>
          <w:sz w:val="18"/>
        </w:rPr>
        <w:t>[Код: include/dynamics.hpp, строки 238-267]</w:t>
      </w:r>
      <w:r>
        <w:rPr>
          <w:rFonts w:ascii="Times New Roman" w:hAnsi="Times New Roman"/>
          <w:color w:val="505050"/>
          <w:sz w:val="20"/>
        </w:rPr>
        <w:t xml:space="preserve"> — computeMassDiag(): вычисление M(q) для всех 6 суставов</w:t>
      </w:r>
    </w:p>
    <w:p>
      <w:pPr>
        <w:pStyle w:val="Heading1"/>
      </w:pPr>
      <w:r>
        <w:rPr>
          <w:rFonts w:ascii="Times New Roman" w:hAnsi="Times New Roman"/>
          <w:color w:val="000000"/>
        </w:rPr>
        <w:t>2. Планирование траектории: ПМП (Принцип Максимума Понтрягина)</w:t>
      </w:r>
    </w:p>
    <w:p>
      <w:r>
        <w:rPr>
          <w:rFonts w:ascii="Times New Roman" w:hAnsi="Times New Roman"/>
          <w:b w:val="0"/>
          <w:i w:val="0"/>
          <w:sz w:val="24"/>
        </w:rPr>
        <w:t>Для планирования плавной траектории используется принцип максимума Понтрягина для задачи минимизации рывка (minimum jerk).</w:t>
      </w:r>
    </w:p>
    <w:p>
      <w:pPr>
        <w:pStyle w:val="Heading2"/>
      </w:pPr>
      <w:r>
        <w:rPr>
          <w:rFonts w:ascii="Times New Roman" w:hAnsi="Times New Roman"/>
          <w:color w:val="000000"/>
        </w:rPr>
        <w:t>2.1. Модель тройного интегратора</w:t>
      </w:r>
    </w:p>
    <w:p>
      <w:r>
        <w:rPr>
          <w:rFonts w:ascii="Times New Roman" w:hAnsi="Times New Roman"/>
          <w:b w:val="0"/>
          <w:i w:val="0"/>
          <w:sz w:val="24"/>
        </w:rPr>
        <w:t>Для каждого сустава i рассматривается система: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ẋ_1 = x_2,    ẋ_2 = x_3,    ẋ_3 = u</w:t>
      </w:r>
      <w:r>
        <w:rPr>
          <w:rFonts w:ascii="Times New Roman" w:hAnsi="Times New Roman"/>
          <w:sz w:val="22"/>
        </w:rPr>
        <w:t xml:space="preserve">    (6)</w:t>
      </w:r>
    </w:p>
    <w:p>
      <w:r>
        <w:rPr>
          <w:rFonts w:ascii="Times New Roman" w:hAnsi="Times New Roman"/>
          <w:b w:val="0"/>
          <w:i w:val="0"/>
          <w:sz w:val="24"/>
        </w:rPr>
        <w:t>где x_1 = q (положение), x_2 = dq (скорость), x_3 = ddq (ускорение), u = dddq (рывок/jerk).</w:t>
      </w:r>
    </w:p>
    <w:p>
      <w:pPr>
        <w:pStyle w:val="Heading2"/>
      </w:pPr>
      <w:r>
        <w:rPr>
          <w:rFonts w:ascii="Times New Roman" w:hAnsi="Times New Roman"/>
          <w:color w:val="000000"/>
        </w:rPr>
        <w:t>2.2. Функционал качества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J = ∫₀ᵀ ½ ||u(t)||² dt  →  min</w:t>
      </w:r>
      <w:r>
        <w:rPr>
          <w:rFonts w:ascii="Times New Roman" w:hAnsi="Times New Roman"/>
          <w:sz w:val="22"/>
        </w:rPr>
        <w:t xml:space="preserve">    (7)</w:t>
      </w:r>
    </w:p>
    <w:p>
      <w:pPr>
        <w:pStyle w:val="Heading2"/>
      </w:pPr>
      <w:r>
        <w:rPr>
          <w:rFonts w:ascii="Times New Roman" w:hAnsi="Times New Roman"/>
          <w:color w:val="000000"/>
        </w:rPr>
        <w:t>2.3. Гамильтониан и условие оптимальности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H = ½ u² + λ_1 x_2 + λ_2 x_3 + λ_3 u</w:t>
      </w:r>
      <w:r>
        <w:rPr>
          <w:rFonts w:ascii="Times New Roman" w:hAnsi="Times New Roman"/>
          <w:sz w:val="22"/>
        </w:rPr>
        <w:t xml:space="preserve">    (8)</w:t>
      </w:r>
    </w:p>
    <w:p>
      <w:r>
        <w:rPr>
          <w:rFonts w:ascii="Times New Roman" w:hAnsi="Times New Roman"/>
          <w:b w:val="0"/>
          <w:i w:val="0"/>
          <w:sz w:val="24"/>
        </w:rPr>
        <w:t>Условие оптимальности по ПМП: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∂H/∂u = u + λ_3 = 0   ⇒   u*(t) = −λ_3(t)</w:t>
      </w:r>
      <w:r>
        <w:rPr>
          <w:rFonts w:ascii="Times New Roman" w:hAnsi="Times New Roman"/>
          <w:sz w:val="22"/>
        </w:rPr>
        <w:t xml:space="preserve">    (9)</w:t>
      </w:r>
    </w:p>
    <w:p>
      <w:pPr>
        <w:pStyle w:val="Heading2"/>
      </w:pPr>
      <w:r>
        <w:rPr>
          <w:rFonts w:ascii="Times New Roman" w:hAnsi="Times New Roman"/>
          <w:color w:val="000000"/>
        </w:rPr>
        <w:t>2.4. Решение: квинтический полином</w:t>
      </w:r>
    </w:p>
    <w:p>
      <w:r>
        <w:rPr>
          <w:rFonts w:ascii="Times New Roman" w:hAnsi="Times New Roman"/>
          <w:b w:val="0"/>
          <w:i w:val="0"/>
          <w:sz w:val="24"/>
        </w:rPr>
        <w:t>Аналитическое решение ПМП для тройного интегратора даёт квинтик: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q(t) = a_0 + a_1 t + a_2 t² + a_3 t³ + a_4 t⁴ + a_5 t⁵</w:t>
      </w:r>
      <w:r>
        <w:rPr>
          <w:rFonts w:ascii="Times New Roman" w:hAnsi="Times New Roman"/>
          <w:sz w:val="22"/>
        </w:rPr>
        <w:t xml:space="preserve">    (10)</w:t>
      </w:r>
    </w:p>
    <w:p>
      <w:r>
        <w:rPr>
          <w:rFonts w:ascii="Times New Roman" w:hAnsi="Times New Roman"/>
          <w:b w:val="0"/>
          <w:i w:val="0"/>
          <w:sz w:val="24"/>
        </w:rPr>
        <w:t>Коэффициенты a_0...a_5 определяются из 6 граничных условий: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q(0)=q_0, dq(0)=0, ddq(0)=0, q(T)=q_f, dq(T)=0, ddq(T)=0</w:t>
      </w:r>
      <w:r>
        <w:rPr>
          <w:rFonts w:ascii="Times New Roman" w:hAnsi="Times New Roman"/>
          <w:sz w:val="22"/>
        </w:rPr>
        <w:t xml:space="preserve">    (11)</w:t>
      </w:r>
    </w:p>
    <w:p>
      <w:r>
        <w:rPr>
          <w:rFonts w:ascii="Times New Roman" w:hAnsi="Times New Roman"/>
          <w:b w:val="0"/>
          <w:i w:val="0"/>
          <w:sz w:val="24"/>
        </w:rPr>
        <w:t>Из квинтика аналитически вычисляются все производные и сопряжённые переменные:</w:t>
      </w:r>
    </w:p>
    <w:p>
      <w:pPr>
        <w:ind w:left="567"/>
      </w:pPr>
    </w:p>
    <w:p>
      <w:pPr>
        <w:jc w:val="center"/>
      </w:pPr>
      <w:r>
        <w:rPr>
          <w:rFonts w:ascii="Cambria Math" w:hAnsi="Cambria Math"/>
          <w:i/>
          <w:sz w:val="22"/>
        </w:rPr>
        <w:t>dq(t) = a_1 + 2a_2 t + 3a_3 t² + 4a_4 t³ + 5a_5 t⁴</w:t>
      </w:r>
    </w:p>
    <w:p>
      <w:pPr>
        <w:jc w:val="center"/>
      </w:pPr>
      <w:r>
        <w:rPr>
          <w:rFonts w:ascii="Cambria Math" w:hAnsi="Cambria Math"/>
          <w:i/>
          <w:sz w:val="22"/>
        </w:rPr>
        <w:t>ddq(t) = 2a_2 + 6a_3 t + 12a_4 t² + 20a_5 t³</w:t>
      </w:r>
    </w:p>
    <w:p>
      <w:pPr>
        <w:jc w:val="center"/>
      </w:pPr>
      <w:r>
        <w:rPr>
          <w:rFonts w:ascii="Cambria Math" w:hAnsi="Cambria Math"/>
          <w:i/>
          <w:sz w:val="22"/>
        </w:rPr>
        <w:t>u(t) = dddq(t) = 6a_3 + 24a_4 t + 60a_5 t²</w:t>
      </w:r>
    </w:p>
    <w:p>
      <w:pPr>
        <w:jc w:val="center"/>
      </w:pPr>
      <w:r>
        <w:rPr>
          <w:rFonts w:ascii="Cambria Math" w:hAnsi="Cambria Math"/>
          <w:i/>
          <w:sz w:val="22"/>
        </w:rPr>
        <w:t>λ_3(t) = −u(t),  λ_2(t) = du/dt,  λ_1(t) = −d²u/dt²</w:t>
      </w:r>
    </w:p>
    <w:p>
      <w:pPr>
        <w:spacing w:before="40" w:after="40"/>
        <w:ind w:left="283"/>
      </w:pPr>
      <w:r>
        <w:rPr>
          <w:rFonts w:ascii="Consolas" w:hAnsi="Consolas"/>
          <w:color w:val="50508C"/>
          <w:sz w:val="18"/>
        </w:rPr>
        <w:t>[Код: include/trajectory.hpp, строки 97-146]</w:t>
      </w:r>
      <w:r>
        <w:rPr>
          <w:rFonts w:ascii="Times New Roman" w:hAnsi="Times New Roman"/>
          <w:color w:val="505050"/>
          <w:sz w:val="20"/>
        </w:rPr>
        <w:t xml:space="preserve"> — quintic_coeffs(): решение СЛАУ 6×6 для коэффициентов полинома</w:t>
      </w:r>
    </w:p>
    <w:p>
      <w:pPr>
        <w:spacing w:before="40" w:after="40"/>
        <w:ind w:left="283"/>
      </w:pPr>
      <w:r>
        <w:rPr>
          <w:rFonts w:ascii="Consolas" w:hAnsi="Consolas"/>
          <w:color w:val="50508C"/>
          <w:sz w:val="18"/>
        </w:rPr>
        <w:t>[Код: include/trajectory.hpp, строки 248-396]</w:t>
      </w:r>
      <w:r>
        <w:rPr>
          <w:rFonts w:ascii="Times New Roman" w:hAnsi="Times New Roman"/>
          <w:color w:val="505050"/>
          <w:sz w:val="20"/>
        </w:rPr>
        <w:t xml:space="preserve"> — plan_pmp_minimum_jerk(): полный расчёт траектории с λ_1, λ_2, λ_3 и J_acc</w:t>
      </w:r>
    </w:p>
    <w:p>
      <w:pPr>
        <w:pStyle w:val="Heading1"/>
      </w:pPr>
      <w:r>
        <w:rPr>
          <w:rFonts w:ascii="Times New Roman" w:hAnsi="Times New Roman"/>
          <w:color w:val="000000"/>
        </w:rPr>
        <w:t>3. Контроллер LQR с конечным горизонтом</w:t>
      </w:r>
    </w:p>
    <w:p>
      <w:r>
        <w:rPr>
          <w:rFonts w:ascii="Times New Roman" w:hAnsi="Times New Roman"/>
          <w:b w:val="0"/>
          <w:i w:val="0"/>
          <w:sz w:val="24"/>
        </w:rPr>
        <w:t>Это ключевая часть системы управления. LQR используется для слежения за опорной траекторией, полученной из ПМП. Здесь приведена полная математическая формулировка, точно соответствующая коду.</w:t>
      </w:r>
    </w:p>
    <w:p>
      <w:pPr>
        <w:pStyle w:val="Heading2"/>
      </w:pPr>
      <w:r>
        <w:rPr>
          <w:rFonts w:ascii="Times New Roman" w:hAnsi="Times New Roman"/>
          <w:color w:val="000000"/>
        </w:rPr>
        <w:t>3.1. Вектор состояния и вектор управления</w:t>
      </w:r>
    </w:p>
    <w:p>
      <w:r>
        <w:rPr>
          <w:rFonts w:ascii="Times New Roman" w:hAnsi="Times New Roman"/>
          <w:b w:val="0"/>
          <w:i w:val="0"/>
          <w:sz w:val="24"/>
        </w:rPr>
        <w:t>Для каждого сустава i (i = 1...6) определяем вектор ошибки: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x_i = [e_q,i;  e_dq,i]ᵀ = [q_i − q_ref,i(t);  dq_i − dq_ref,i(t)]ᵀ ∈ R²</w:t>
      </w:r>
      <w:r>
        <w:rPr>
          <w:rFonts w:ascii="Times New Roman" w:hAnsi="Times New Roman"/>
          <w:sz w:val="22"/>
        </w:rPr>
        <w:t xml:space="preserve">    (12)</w:t>
      </w:r>
    </w:p>
    <w:p>
      <w:r>
        <w:rPr>
          <w:rFonts w:ascii="Times New Roman" w:hAnsi="Times New Roman"/>
          <w:b w:val="0"/>
          <w:i w:val="0"/>
          <w:sz w:val="24"/>
        </w:rPr>
        <w:t>Управление — корректирующее ускорение: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u_i = ddq_corr,i ∈ R¹</w:t>
      </w:r>
      <w:r>
        <w:rPr>
          <w:rFonts w:ascii="Times New Roman" w:hAnsi="Times New Roman"/>
          <w:sz w:val="22"/>
        </w:rPr>
        <w:t xml:space="preserve">    (13)</w:t>
      </w:r>
    </w:p>
    <w:p>
      <w:r>
        <w:rPr>
          <w:rFonts w:ascii="Times New Roman" w:hAnsi="Times New Roman"/>
          <w:b w:val="0"/>
          <w:i w:val="0"/>
          <w:sz w:val="24"/>
        </w:rPr>
        <w:t>Полное желаемое ускорение: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ddq_des,i = ddq_ref,i(t) − (K_0 · e_q,i + K_1 · e_dq,i)</w:t>
      </w:r>
      <w:r>
        <w:rPr>
          <w:rFonts w:ascii="Times New Roman" w:hAnsi="Times New Roman"/>
          <w:sz w:val="22"/>
        </w:rPr>
        <w:t xml:space="preserve">    (14)</w:t>
      </w:r>
    </w:p>
    <w:p>
      <w:r>
        <w:rPr>
          <w:rFonts w:ascii="Times New Roman" w:hAnsi="Times New Roman"/>
          <w:b w:val="0"/>
          <w:i w:val="0"/>
          <w:sz w:val="24"/>
        </w:rPr>
        <w:t>Важно: LQR управляет ошибкой относительно эталонной траектории. ddq_ref берётся из ПМП-траектории, а LQR добавляет корректирующий член для компенсации отклонений.</w:t>
      </w:r>
    </w:p>
    <w:p>
      <w:pPr>
        <w:spacing w:before="40" w:after="40"/>
        <w:ind w:left="283"/>
      </w:pPr>
      <w:r>
        <w:rPr>
          <w:rFonts w:ascii="Consolas" w:hAnsi="Consolas"/>
          <w:color w:val="50508C"/>
          <w:sz w:val="18"/>
        </w:rPr>
        <w:t>[Код: controllers/ArmController.cc, строки 610-616]</w:t>
      </w:r>
      <w:r>
        <w:rPr>
          <w:rFonts w:ascii="Times New Roman" w:hAnsi="Times New Roman"/>
          <w:color w:val="505050"/>
          <w:sz w:val="20"/>
        </w:rPr>
        <w:t xml:space="preserve"> — compute_control_step(): ddq_des = ddq_ref - (K[0]*eq + K[1]*edq)</w:t>
      </w:r>
    </w:p>
    <w:p>
      <w:pPr>
        <w:pStyle w:val="Heading2"/>
      </w:pPr>
      <w:r>
        <w:rPr>
          <w:rFonts w:ascii="Times New Roman" w:hAnsi="Times New Roman"/>
          <w:color w:val="000000"/>
        </w:rPr>
        <w:t>3.2. Матрицы системы A и B</w:t>
      </w:r>
    </w:p>
    <w:p>
      <w:r>
        <w:rPr>
          <w:rFonts w:ascii="Times New Roman" w:hAnsi="Times New Roman"/>
          <w:b w:val="0"/>
          <w:i w:val="0"/>
          <w:sz w:val="24"/>
        </w:rPr>
        <w:t>Локальная модель — дискретный двойной интегратор для каждого сустава: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x[k+1] = A · x[k] + B · u[k]</w:t>
      </w:r>
      <w:r>
        <w:rPr>
          <w:rFonts w:ascii="Times New Roman" w:hAnsi="Times New Roman"/>
          <w:sz w:val="22"/>
        </w:rPr>
        <w:t xml:space="preserve">    (15)</w:t>
      </w:r>
    </w:p>
    <w:p>
      <w:r>
        <w:rPr>
          <w:rFonts w:ascii="Times New Roman" w:hAnsi="Times New Roman"/>
          <w:b w:val="0"/>
          <w:i w:val="0"/>
          <w:sz w:val="24"/>
        </w:rPr>
        <w:t>Матрица состояния A и вектор управления B:</w:t>
      </w:r>
    </w:p>
    <w:p>
      <w:pPr>
        <w:spacing w:before="160"/>
        <w:jc w:val="center"/>
      </w:pPr>
      <w:r>
        <w:rPr>
          <w:rFonts w:ascii="Cambria Math" w:hAnsi="Cambria Math"/>
          <w:i/>
          <w:sz w:val="26"/>
        </w:rPr>
        <w:t>A = [1, dt; 0, 1]        B = [0.5·dt²; dt]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В развёрнутом виде:</w:t>
      </w:r>
    </w:p>
    <w:p>
      <w:pPr>
        <w:jc w:val="center"/>
      </w:pPr>
    </w:p>
    <w:p>
      <w:pPr>
        <w:jc w:val="center"/>
      </w:pPr>
      <w:r>
        <w:rPr>
          <w:rFonts w:ascii="Cambria Math" w:hAnsi="Cambria Math"/>
          <w:i/>
          <w:sz w:val="22"/>
        </w:rPr>
        <w:t>e_q[k+1]  = e_q[k] + dt · e_dq[k] + 0.5·dt² · u[k]</w:t>
      </w:r>
    </w:p>
    <w:p>
      <w:pPr>
        <w:jc w:val="center"/>
      </w:pPr>
      <w:r>
        <w:rPr>
          <w:rFonts w:ascii="Cambria Math" w:hAnsi="Cambria Math"/>
          <w:i/>
          <w:sz w:val="22"/>
        </w:rPr>
        <w:t>e_dq[k+1] = e_dq[k] + dt · u[k]</w:t>
      </w:r>
    </w:p>
    <w:p>
      <w:r>
        <w:rPr>
          <w:rFonts w:ascii="Times New Roman" w:hAnsi="Times New Roman"/>
          <w:b w:val="0"/>
          <w:i w:val="0"/>
          <w:sz w:val="24"/>
        </w:rPr>
        <w:t>Физический смысл: ошибка положения интегрируется со скоростью ошибки, а ошибка скорости изменяется пропорционально управляющему ускорению. Это классическая модель двойного интегратора, линеаризованная вокруг текущей точки опорной траектории.</w:t>
      </w:r>
    </w:p>
    <w:p>
      <w:pPr>
        <w:spacing w:before="40" w:after="40"/>
        <w:ind w:left="283"/>
      </w:pPr>
      <w:r>
        <w:rPr>
          <w:rFonts w:ascii="Consolas" w:hAnsi="Consolas"/>
          <w:color w:val="50508C"/>
          <w:sz w:val="18"/>
        </w:rPr>
        <w:t>[Код: controllers/ArmController.cc, строки 461-464]</w:t>
      </w:r>
      <w:r>
        <w:rPr>
          <w:rFonts w:ascii="Times New Roman" w:hAnsi="Times New Roman"/>
          <w:color w:val="505050"/>
          <w:sz w:val="20"/>
        </w:rPr>
        <w:t xml:space="preserve"> — Mat2 A{1.0, dt, 0.0, 1.0};  B = {0.5*dt*dt, dt};</w:t>
      </w:r>
    </w:p>
    <w:p>
      <w:pPr>
        <w:pStyle w:val="Heading2"/>
      </w:pPr>
      <w:r>
        <w:rPr>
          <w:rFonts w:ascii="Times New Roman" w:hAnsi="Times New Roman"/>
          <w:color w:val="000000"/>
        </w:rPr>
        <w:t>3.3. Функция стоимости J</w:t>
      </w:r>
    </w:p>
    <w:p>
      <w:r>
        <w:rPr>
          <w:rFonts w:ascii="Times New Roman" w:hAnsi="Times New Roman"/>
          <w:b w:val="0"/>
          <w:i w:val="0"/>
          <w:sz w:val="24"/>
        </w:rPr>
        <w:t>Функция стоимости LQR с конечным горизонтом N: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J = ∑_{k=0}^{N-1} (x[k]ᵀ Q x[k] + u[k]ᵀ R u[k]) + x[N]ᵀ P_N x[N]</w:t>
      </w:r>
      <w:r>
        <w:rPr>
          <w:rFonts w:ascii="Times New Roman" w:hAnsi="Times New Roman"/>
          <w:sz w:val="22"/>
        </w:rPr>
        <w:t xml:space="preserve">    (16)</w:t>
      </w:r>
    </w:p>
    <w:p>
      <w:r>
        <w:rPr>
          <w:rFonts w:ascii="Times New Roman" w:hAnsi="Times New Roman"/>
          <w:b w:val="0"/>
          <w:i w:val="0"/>
          <w:sz w:val="24"/>
        </w:rPr>
        <w:t>Матрицы стоимости:</w:t>
      </w:r>
    </w:p>
    <w:p>
      <w:pPr>
        <w:spacing w:before="120"/>
        <w:jc w:val="center"/>
      </w:pPr>
    </w:p>
    <w:p>
      <w:pPr>
        <w:ind w:left="850"/>
      </w:pPr>
      <w:r>
        <w:rPr>
          <w:rFonts w:ascii="Cambria Math" w:hAnsi="Cambria Math"/>
          <w:i/>
          <w:sz w:val="22"/>
        </w:rPr>
        <w:t>Q = diag(w_q, w_dq)          — штраф за ошибку на промежуточных шагах</w:t>
      </w:r>
    </w:p>
    <w:p>
      <w:pPr>
        <w:ind w:left="850"/>
      </w:pPr>
      <w:r>
        <w:rPr>
          <w:rFonts w:ascii="Cambria Math" w:hAnsi="Cambria Math"/>
          <w:i/>
          <w:sz w:val="22"/>
        </w:rPr>
        <w:t>R = w_u                       — штраф за управляющее воздействие</w:t>
      </w:r>
    </w:p>
    <w:p>
      <w:pPr>
        <w:ind w:left="850"/>
      </w:pPr>
      <w:r>
        <w:rPr>
          <w:rFonts w:ascii="Cambria Math" w:hAnsi="Cambria Math"/>
          <w:i/>
          <w:sz w:val="22"/>
        </w:rPr>
        <w:t>P_N = diag(w_qN, w_dqN)      — терминальный штраф (конец горизонта)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Физический смысл весов:</w:t>
      </w:r>
    </w:p>
    <w:p>
      <w:pPr>
        <w:spacing w:after="40"/>
        <w:ind w:left="567"/>
      </w:pPr>
      <w:r>
        <w:rPr>
          <w:rFonts w:ascii="Cambria Math" w:hAnsi="Cambria Math"/>
          <w:b/>
          <w:i/>
        </w:rPr>
        <w:t>w_q ∈ [5, 80]</w:t>
      </w:r>
      <w:r>
        <w:rPr>
          <w:rFonts w:ascii="Times New Roman" w:hAnsi="Times New Roman"/>
        </w:rPr>
        <w:t xml:space="preserve"> — Штраф за ошибку положения. Большое значение → быстрая коррекция позиции, но возможны колебания.</w:t>
      </w:r>
    </w:p>
    <w:p>
      <w:pPr>
        <w:spacing w:after="40"/>
        <w:ind w:left="567"/>
      </w:pPr>
      <w:r>
        <w:rPr>
          <w:rFonts w:ascii="Cambria Math" w:hAnsi="Cambria Math"/>
          <w:b/>
          <w:i/>
        </w:rPr>
        <w:t>w_dq ∈ [0.2, 10]</w:t>
      </w:r>
      <w:r>
        <w:rPr>
          <w:rFonts w:ascii="Times New Roman" w:hAnsi="Times New Roman"/>
        </w:rPr>
        <w:t xml:space="preserve"> — Штраф за ошибку скорости (демпфирование в контуре управления). Большое значение → плавное торможение.</w:t>
      </w:r>
    </w:p>
    <w:p>
      <w:pPr>
        <w:spacing w:after="40"/>
        <w:ind w:left="567"/>
      </w:pPr>
      <w:r>
        <w:rPr>
          <w:rFonts w:ascii="Cambria Math" w:hAnsi="Cambria Math"/>
          <w:b/>
          <w:i/>
        </w:rPr>
        <w:t>w_u ∈ [0.01, 1]</w:t>
      </w:r>
      <w:r>
        <w:rPr>
          <w:rFonts w:ascii="Times New Roman" w:hAnsi="Times New Roman"/>
        </w:rPr>
        <w:t xml:space="preserve"> — Штраф за управляющее ускорение. Большое значение → экономия энергии, но медленная реакция.</w:t>
      </w:r>
    </w:p>
    <w:p>
      <w:pPr>
        <w:spacing w:after="40"/>
        <w:ind w:left="567"/>
      </w:pPr>
      <w:r>
        <w:rPr>
          <w:rFonts w:ascii="Cambria Math" w:hAnsi="Cambria Math"/>
          <w:b/>
          <w:i/>
        </w:rPr>
        <w:t>w_qN ∈ [5, 120]</w:t>
      </w:r>
      <w:r>
        <w:rPr>
          <w:rFonts w:ascii="Times New Roman" w:hAnsi="Times New Roman"/>
        </w:rPr>
        <w:t xml:space="preserve"> — Терминальный штраф за позицию. Обеспечивает точное попадание в конце горизонта.</w:t>
      </w:r>
    </w:p>
    <w:p>
      <w:pPr>
        <w:spacing w:after="40"/>
        <w:ind w:left="567"/>
      </w:pPr>
      <w:r>
        <w:rPr>
          <w:rFonts w:ascii="Cambria Math" w:hAnsi="Cambria Math"/>
          <w:b/>
          <w:i/>
        </w:rPr>
        <w:t>w_dqN ∈ [0.2, 12]</w:t>
      </w:r>
      <w:r>
        <w:rPr>
          <w:rFonts w:ascii="Times New Roman" w:hAnsi="Times New Roman"/>
        </w:rPr>
        <w:t xml:space="preserve"> — Терминальный штраф за скорость. Обеспечивает остановку в конце горизонта.</w:t>
      </w:r>
    </w:p>
    <w:p>
      <w:pPr>
        <w:spacing w:before="40" w:after="40"/>
        <w:ind w:left="283"/>
      </w:pPr>
      <w:r>
        <w:rPr>
          <w:rFonts w:ascii="Consolas" w:hAnsi="Consolas"/>
          <w:color w:val="50508C"/>
          <w:sz w:val="18"/>
        </w:rPr>
        <w:t>[Код: controllers/ArmController.cc, строки 466-470]</w:t>
      </w:r>
      <w:r>
        <w:rPr>
          <w:rFonts w:ascii="Times New Roman" w:hAnsi="Times New Roman"/>
          <w:color w:val="505050"/>
          <w:sz w:val="20"/>
        </w:rPr>
        <w:t xml:space="preserve"> — Q = {wq, 0, 0, wdq};  P_N = {wqN, 0, 0, wdqN};</w:t>
      </w:r>
    </w:p>
    <w:p>
      <w:pPr>
        <w:pStyle w:val="Heading2"/>
      </w:pPr>
      <w:r>
        <w:rPr>
          <w:rFonts w:ascii="Times New Roman" w:hAnsi="Times New Roman"/>
          <w:color w:val="000000"/>
        </w:rPr>
        <w:t>3.4. Уравнение Риккати (обратная рекурсия)</w:t>
      </w:r>
    </w:p>
    <w:p>
      <w:r>
        <w:rPr>
          <w:rFonts w:ascii="Times New Roman" w:hAnsi="Times New Roman"/>
          <w:b w:val="0"/>
          <w:i w:val="0"/>
          <w:sz w:val="24"/>
        </w:rPr>
        <w:t>Для конечного горизонта N используется обратная рекурсия Риккати, начиная с терминального условия P[N] = P_N и двигаясь назад к шагу 0:</w:t>
      </w:r>
    </w:p>
    <w:p>
      <w:r>
        <w:rPr>
          <w:rFonts w:ascii="Times New Roman" w:hAnsi="Times New Roman"/>
          <w:b w:val="0"/>
          <w:i w:val="0"/>
          <w:sz w:val="24"/>
        </w:rPr>
        <w:t>Терминальное условие: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P[N] = P_N = diag(w_qN, w_dqN)</w:t>
      </w:r>
      <w:r>
        <w:rPr>
          <w:rFonts w:ascii="Times New Roman" w:hAnsi="Times New Roman"/>
          <w:sz w:val="22"/>
        </w:rPr>
        <w:t xml:space="preserve">    (17)</w:t>
      </w:r>
    </w:p>
    <w:p>
      <w:r>
        <w:rPr>
          <w:rFonts w:ascii="Times New Roman" w:hAnsi="Times New Roman"/>
          <w:b w:val="0"/>
          <w:i w:val="0"/>
          <w:sz w:val="24"/>
        </w:rPr>
        <w:t>Обратная рекурсия для k = N−1, N−2, ..., 0: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S[k] = R + Bᵀ P[k+1] B</w:t>
      </w:r>
      <w:r>
        <w:rPr>
          <w:rFonts w:ascii="Times New Roman" w:hAnsi="Times New Roman"/>
          <w:sz w:val="22"/>
        </w:rPr>
        <w:t xml:space="preserve">    (18a)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K[k] = S[k]⁻¹ · Bᵀ P[k+1] A</w:t>
      </w:r>
      <w:r>
        <w:rPr>
          <w:rFonts w:ascii="Times New Roman" w:hAnsi="Times New Roman"/>
          <w:sz w:val="22"/>
        </w:rPr>
        <w:t xml:space="preserve">    (18b)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P[k] = Q + Aᵀ P[k+1] A − Aᵀ P[k+1] B · S[k]⁻¹ · Bᵀ P[k+1] A</w:t>
      </w:r>
      <w:r>
        <w:rPr>
          <w:rFonts w:ascii="Times New Roman" w:hAnsi="Times New Roman"/>
          <w:sz w:val="22"/>
        </w:rPr>
        <w:t xml:space="preserve">    (18c)</w:t>
      </w:r>
    </w:p>
    <w:p>
      <w:r>
        <w:rPr>
          <w:rFonts w:ascii="Times New Roman" w:hAnsi="Times New Roman"/>
          <w:b w:val="0"/>
          <w:i w:val="0"/>
          <w:sz w:val="24"/>
        </w:rPr>
        <w:t>Развёрнутый вид для 2×2 матриц (наша система):</w:t>
      </w:r>
    </w:p>
    <w:p>
      <w:pPr>
        <w:jc w:val="center"/>
      </w:pPr>
      <w:r>
        <w:rPr>
          <w:rFonts w:ascii="Cambria Math" w:hAnsi="Cambria Math"/>
          <w:i/>
          <w:sz w:val="22"/>
        </w:rPr>
        <w:t>S = w_u + Bᵀ P B    (скаляр, т.к. R ∈ R¹)</w:t>
      </w:r>
    </w:p>
    <w:p>
      <w:pPr>
        <w:jc w:val="center"/>
      </w:pPr>
      <w:r>
        <w:rPr>
          <w:rFonts w:ascii="Cambria Math" w:hAnsi="Cambria Math"/>
          <w:i/>
          <w:sz w:val="22"/>
        </w:rPr>
        <w:t>K[k] = (1/S) · [Bᵀ P A]   ∈ R¹ˣ² = [K_0, K_1]</w:t>
      </w:r>
    </w:p>
    <w:p>
      <w:pPr>
        <w:jc w:val="center"/>
      </w:pPr>
      <w:r>
        <w:rPr>
          <w:rFonts w:ascii="Cambria Math" w:hAnsi="Cambria Math"/>
          <w:i/>
          <w:sz w:val="22"/>
        </w:rPr>
        <w:t>P[k] = Q + Aᵀ P A − (1/S) · (Aᵀ P B)(Bᵀ P A)    ∈ R²ˣ²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Результат рекурсии — коэффициенты обратной связи K[0] = [K_0, K_1] первого шага.</w:t>
      </w:r>
    </w:p>
    <w:p>
      <w:pPr>
        <w:spacing w:before="40" w:after="40"/>
        <w:ind w:left="283"/>
      </w:pPr>
      <w:r>
        <w:rPr>
          <w:rFonts w:ascii="Consolas" w:hAnsi="Consolas"/>
          <w:color w:val="50508C"/>
          <w:sz w:val="18"/>
        </w:rPr>
        <w:t>[Код: controllers/ArmController.cc, строки 458-516]</w:t>
      </w:r>
      <w:r>
        <w:rPr>
          <w:rFonts w:ascii="Times New Roman" w:hAnsi="Times New Roman"/>
          <w:color w:val="505050"/>
          <w:sz w:val="20"/>
        </w:rPr>
        <w:t xml:space="preserve"> — finite_horizon_lqr_gain(): полная реализация рекурсии Риккати</w:t>
      </w:r>
    </w:p>
    <w:p>
      <w:pPr>
        <w:spacing w:before="40" w:after="40"/>
        <w:ind w:left="283"/>
      </w:pPr>
      <w:r>
        <w:rPr>
          <w:rFonts w:ascii="Consolas" w:hAnsi="Consolas"/>
          <w:color w:val="50508C"/>
          <w:sz w:val="18"/>
        </w:rPr>
        <w:t>[Код: controllers/ArmController.cc, строки 474-513]</w:t>
      </w:r>
      <w:r>
        <w:rPr>
          <w:rFonts w:ascii="Times New Roman" w:hAnsi="Times New Roman"/>
          <w:color w:val="505050"/>
          <w:sz w:val="20"/>
        </w:rPr>
        <w:t xml:space="preserve"> — Цикл for(i=N-1; i&gt;=0; --i): BtPB, S, K, AtPA, обновление P</w:t>
      </w:r>
    </w:p>
    <w:p>
      <w:pPr>
        <w:pStyle w:val="Heading2"/>
      </w:pPr>
      <w:r>
        <w:rPr>
          <w:rFonts w:ascii="Times New Roman" w:hAnsi="Times New Roman"/>
          <w:color w:val="000000"/>
        </w:rPr>
        <w:t>3.5. Закон управления u = −Kx</w:t>
      </w:r>
    </w:p>
    <w:p>
      <w:r>
        <w:rPr>
          <w:rFonts w:ascii="Times New Roman" w:hAnsi="Times New Roman"/>
          <w:b w:val="0"/>
          <w:i w:val="0"/>
          <w:sz w:val="24"/>
        </w:rPr>
        <w:t>Оптимальный закон управления для каждого сустава i: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u_i* = −K[0] · x_i = −(K_0 · e_q,i + K_1 · e_dq,i)</w:t>
      </w:r>
      <w:r>
        <w:rPr>
          <w:rFonts w:ascii="Times New Roman" w:hAnsi="Times New Roman"/>
          <w:sz w:val="22"/>
        </w:rPr>
        <w:t xml:space="preserve">    (19)</w:t>
      </w:r>
    </w:p>
    <w:p>
      <w:r>
        <w:rPr>
          <w:rFonts w:ascii="Times New Roman" w:hAnsi="Times New Roman"/>
          <w:b w:val="0"/>
          <w:i w:val="0"/>
          <w:sz w:val="24"/>
        </w:rPr>
        <w:t>Полное желаемое ускорение: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ddq_des,i = ddq_ref,i(t) + u_i* = ddq_ref,i − K_0(q_i − q_ref,i) − K_1(dq_i − dq_ref,i)</w:t>
      </w:r>
      <w:r>
        <w:rPr>
          <w:rFonts w:ascii="Times New Roman" w:hAnsi="Times New Roman"/>
          <w:sz w:val="22"/>
        </w:rPr>
        <w:t xml:space="preserve">    (20)</w:t>
      </w:r>
    </w:p>
    <w:p>
      <w:r>
        <w:rPr>
          <w:rFonts w:ascii="Times New Roman" w:hAnsi="Times New Roman"/>
          <w:b w:val="0"/>
          <w:i w:val="0"/>
          <w:sz w:val="24"/>
        </w:rPr>
        <w:t>С ограничением по максимальному ускорению: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ddq_des,i = clamp(ddq_des,i, −u_max, +u_max),    u_max = 8 рад/с²</w:t>
      </w:r>
      <w:r>
        <w:rPr>
          <w:rFonts w:ascii="Times New Roman" w:hAnsi="Times New Roman"/>
          <w:sz w:val="22"/>
        </w:rPr>
        <w:t xml:space="preserve">    (21)</w:t>
      </w:r>
    </w:p>
    <w:p>
      <w:pPr>
        <w:spacing w:before="40" w:after="40"/>
        <w:ind w:left="283"/>
      </w:pPr>
      <w:r>
        <w:rPr>
          <w:rFonts w:ascii="Consolas" w:hAnsi="Consolas"/>
          <w:color w:val="50508C"/>
          <w:sz w:val="18"/>
        </w:rPr>
        <w:t>[Код: controllers/ArmController.cc, строки 609-616]</w:t>
      </w:r>
      <w:r>
        <w:rPr>
          <w:rFonts w:ascii="Times New Roman" w:hAnsi="Times New Roman"/>
          <w:color w:val="505050"/>
          <w:sz w:val="20"/>
        </w:rPr>
        <w:t xml:space="preserve"> — K = finite_horizon_lqr_gain(...); ddq_des = ddq_ref - (K[0]*eq + K[1]*edq)</w:t>
      </w:r>
    </w:p>
    <w:p>
      <w:pPr>
        <w:pStyle w:val="Heading2"/>
      </w:pPr>
      <w:r>
        <w:rPr>
          <w:rFonts w:ascii="Times New Roman" w:hAnsi="Times New Roman"/>
          <w:color w:val="000000"/>
        </w:rPr>
        <w:t>3.6. Обратная динамика (Inverse Dynamics)</w:t>
      </w:r>
    </w:p>
    <w:p>
      <w:r>
        <w:rPr>
          <w:rFonts w:ascii="Times New Roman" w:hAnsi="Times New Roman"/>
          <w:b w:val="0"/>
          <w:i w:val="0"/>
          <w:sz w:val="24"/>
        </w:rPr>
        <w:t>После вычисления желаемого ускорения ddq_des, необходимо преобразовать его в крутящие моменты суставов. Здесь используется обратная динамика — это связь LQR с полной нелинейной моделью манипулятора: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τ = M(q) · ddq_des + n(q, dq)</w:t>
      </w:r>
      <w:r>
        <w:rPr>
          <w:rFonts w:ascii="Times New Roman" w:hAnsi="Times New Roman"/>
          <w:sz w:val="22"/>
        </w:rPr>
        <w:t xml:space="preserve">    (22)</w:t>
      </w:r>
    </w:p>
    <w:p>
      <w:r>
        <w:rPr>
          <w:rFonts w:ascii="Times New Roman" w:hAnsi="Times New Roman"/>
          <w:b w:val="0"/>
          <w:i w:val="0"/>
          <w:sz w:val="24"/>
        </w:rPr>
        <w:t>где n(q, dq) = C(q,dq)·dq + B_visc·dq + F_coul·sgn(dq) + g(q) — все нелинейные силы, включая матрицу демпфирования.</w:t>
      </w:r>
    </w:p>
    <w:p>
      <w:r>
        <w:rPr>
          <w:rFonts w:ascii="Times New Roman" w:hAnsi="Times New Roman"/>
          <w:b w:val="0"/>
          <w:i w:val="0"/>
          <w:sz w:val="24"/>
        </w:rPr>
        <w:t>Важно: именно здесь LQR соединяется с реальной физикой манипулятора. LQR работает в пространстве ускорений (линейная модель двойного интегратора), а обратная динамика «переводит» эти ускорения в моменты с учётом инерции M(q), трения B_visc, гравитации g(q) и сил Кориолиса.</w:t>
      </w:r>
    </w:p>
    <w:p>
      <w:pPr>
        <w:spacing w:before="40" w:after="40"/>
        <w:ind w:left="283"/>
      </w:pPr>
      <w:r>
        <w:rPr>
          <w:rFonts w:ascii="Consolas" w:hAnsi="Consolas"/>
          <w:color w:val="50508C"/>
          <w:sz w:val="18"/>
        </w:rPr>
        <w:t>[Код: include/dynamics.hpp, строки 157-169]</w:t>
      </w:r>
      <w:r>
        <w:rPr>
          <w:rFonts w:ascii="Times New Roman" w:hAnsi="Times New Roman"/>
          <w:color w:val="505050"/>
          <w:sz w:val="20"/>
        </w:rPr>
        <w:t xml:space="preserve"> — inverseDynamics(): τ[i] = M[i]*ddq_des[i] + n[i]</w:t>
      </w:r>
    </w:p>
    <w:p>
      <w:pPr>
        <w:spacing w:before="40" w:after="40"/>
        <w:ind w:left="283"/>
      </w:pPr>
      <w:r>
        <w:rPr>
          <w:rFonts w:ascii="Consolas" w:hAnsi="Consolas"/>
          <w:color w:val="50508C"/>
          <w:sz w:val="18"/>
        </w:rPr>
        <w:t>[Код: controllers/ArmController.cc, строки 620-621]</w:t>
      </w:r>
      <w:r>
        <w:rPr>
          <w:rFonts w:ascii="Times New Roman" w:hAnsi="Times New Roman"/>
          <w:color w:val="505050"/>
          <w:sz w:val="20"/>
        </w:rPr>
        <w:t xml:space="preserve"> — res.tau_cmd = dyn.inverseDynamics(q_use, dq_use, res.ddq_cmd)</w:t>
      </w:r>
    </w:p>
    <w:p>
      <w:pPr>
        <w:pStyle w:val="Heading2"/>
      </w:pPr>
      <w:r>
        <w:rPr>
          <w:rFonts w:ascii="Times New Roman" w:hAnsi="Times New Roman"/>
          <w:color w:val="000000"/>
        </w:rPr>
        <w:t>3.7. Интегрирование динамики</w:t>
      </w:r>
    </w:p>
    <w:p>
      <w:r>
        <w:rPr>
          <w:rFonts w:ascii="Times New Roman" w:hAnsi="Times New Roman"/>
          <w:b w:val="0"/>
          <w:i w:val="0"/>
          <w:sz w:val="24"/>
        </w:rPr>
        <w:t>После вычисления моментов, состояние робота обновляется полунеявным методом Эйлера:</w:t>
      </w:r>
    </w:p>
    <w:p>
      <w:pPr>
        <w:ind w:left="850"/>
      </w:pPr>
      <w:r>
        <w:rPr>
          <w:rFonts w:ascii="Cambria Math" w:hAnsi="Cambria Math"/>
          <w:i/>
        </w:rPr>
        <w:t>1. ddq = (tau − n(q, dq)) / M(q)</w:t>
      </w:r>
    </w:p>
    <w:p>
      <w:pPr>
        <w:ind w:left="850"/>
      </w:pPr>
      <w:r>
        <w:rPr>
          <w:rFonts w:ascii="Cambria Math" w:hAnsi="Cambria Math"/>
          <w:i/>
        </w:rPr>
        <w:t>2. dq ← dq + dt · ddq</w:t>
      </w:r>
    </w:p>
    <w:p>
      <w:pPr>
        <w:ind w:left="850"/>
      </w:pPr>
      <w:r>
        <w:rPr>
          <w:rFonts w:ascii="Cambria Math" w:hAnsi="Cambria Math"/>
          <w:i/>
        </w:rPr>
        <w:t>3. q  ← q  + dt · dq    (используется уже обновлённая скорость)</w:t>
      </w:r>
    </w:p>
    <w:p>
      <w:pPr>
        <w:spacing w:before="40" w:after="40"/>
        <w:ind w:left="283"/>
      </w:pPr>
      <w:r>
        <w:rPr>
          <w:rFonts w:ascii="Consolas" w:hAnsi="Consolas"/>
          <w:color w:val="50508C"/>
          <w:sz w:val="18"/>
        </w:rPr>
        <w:t>[Код: include/dynamics.hpp, строки 183-216]</w:t>
      </w:r>
      <w:r>
        <w:rPr>
          <w:rFonts w:ascii="Times New Roman" w:hAnsi="Times New Roman"/>
          <w:color w:val="505050"/>
          <w:sz w:val="20"/>
        </w:rPr>
        <w:t xml:space="preserve"> — stepWithTorque(): semi-implicit Euler с ограничениями</w:t>
      </w:r>
    </w:p>
    <w:p>
      <w:pPr>
        <w:pStyle w:val="Heading1"/>
      </w:pPr>
      <w:r>
        <w:rPr>
          <w:rFonts w:ascii="Times New Roman" w:hAnsi="Times New Roman"/>
          <w:color w:val="000000"/>
        </w:rPr>
        <w:t>4. Адаптивная настройка LQR с помощью PPO</w:t>
      </w:r>
    </w:p>
    <w:p>
      <w:r>
        <w:rPr>
          <w:rFonts w:ascii="Times New Roman" w:hAnsi="Times New Roman"/>
          <w:b w:val="0"/>
          <w:i w:val="0"/>
          <w:sz w:val="24"/>
        </w:rPr>
        <w:t>Ключевая идея: PPO не заменяет LQR, а адаптивно подбирает его веса w_q, w_dq, w_u, w_qN, w_dqN в реальном времени.</w:t>
      </w:r>
    </w:p>
    <w:p>
      <w:pPr>
        <w:pStyle w:val="Heading2"/>
      </w:pPr>
      <w:r>
        <w:rPr>
          <w:rFonts w:ascii="Times New Roman" w:hAnsi="Times New Roman"/>
          <w:color w:val="000000"/>
        </w:rPr>
        <w:t>4.1. Наблюдение (входной вектор PPO)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obs = [q(6), dq(6), e_q(6), e_dq(6), t/T(1)]  ∈ R²⁵</w:t>
      </w:r>
      <w:r>
        <w:rPr>
          <w:rFonts w:ascii="Times New Roman" w:hAnsi="Times New Roman"/>
          <w:sz w:val="22"/>
        </w:rPr>
        <w:t xml:space="preserve">    (23)</w:t>
      </w:r>
    </w:p>
    <w:p>
      <w:pPr>
        <w:spacing w:before="40" w:after="40"/>
        <w:ind w:left="283"/>
      </w:pPr>
      <w:r>
        <w:rPr>
          <w:rFonts w:ascii="Consolas" w:hAnsi="Consolas"/>
          <w:color w:val="50508C"/>
          <w:sz w:val="18"/>
        </w:rPr>
        <w:t>[Код: controllers/ArmController.cc, строки 368-385]</w:t>
      </w:r>
      <w:r>
        <w:rPr>
          <w:rFonts w:ascii="Times New Roman" w:hAnsi="Times New Roman"/>
          <w:color w:val="505050"/>
          <w:sz w:val="20"/>
        </w:rPr>
        <w:t xml:space="preserve"> — build_obs(): формирование 25-мерного вектора наблюдений</w:t>
      </w:r>
    </w:p>
    <w:p>
      <w:pPr>
        <w:pStyle w:val="Heading2"/>
      </w:pPr>
      <w:r>
        <w:rPr>
          <w:rFonts w:ascii="Times New Roman" w:hAnsi="Times New Roman"/>
          <w:color w:val="000000"/>
        </w:rPr>
        <w:t>4.2. Действие (выходной вектор PPO)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a = [a_0, a_1, a_2, a_3, a_4] ∈ [−1, 1]⁵</w:t>
      </w:r>
      <w:r>
        <w:rPr>
          <w:rFonts w:ascii="Times New Roman" w:hAnsi="Times New Roman"/>
          <w:sz w:val="22"/>
        </w:rPr>
        <w:t xml:space="preserve">    (24)</w:t>
      </w:r>
    </w:p>
    <w:p>
      <w:r>
        <w:rPr>
          <w:rFonts w:ascii="Times New Roman" w:hAnsi="Times New Roman"/>
          <w:b w:val="0"/>
          <w:i w:val="0"/>
          <w:sz w:val="24"/>
        </w:rPr>
        <w:t>Преобразование действия в веса LQR через линейное отображение: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w = lo + 0.5(a + 1)(hi − lo)</w:t>
      </w:r>
      <w:r>
        <w:rPr>
          <w:rFonts w:ascii="Times New Roman" w:hAnsi="Times New Roman"/>
          <w:sz w:val="22"/>
        </w:rPr>
        <w:t xml:space="preserve">    (25)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b/>
                <w:sz w:val="20"/>
              </w:rPr>
              <w:t>Действие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Вес LQR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Мин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Макс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Назначение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a[0]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w_q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80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Штраф позиции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a[1]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w_dq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0.2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Штраф скорости (демпфирование)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a[2]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w_u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0.01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1.0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Штраф управления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a[3]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w_qN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120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Терминальный штраф позиции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a[4]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w_dqN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0.2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Терминальный штраф скорости</w:t>
            </w:r>
          </w:p>
        </w:tc>
      </w:tr>
    </w:tbl>
    <w:p/>
    <w:p>
      <w:pPr>
        <w:spacing w:before="40" w:after="40"/>
        <w:ind w:left="283"/>
      </w:pPr>
      <w:r>
        <w:rPr>
          <w:rFonts w:ascii="Consolas" w:hAnsi="Consolas"/>
          <w:color w:val="50508C"/>
          <w:sz w:val="18"/>
        </w:rPr>
        <w:t>[Код: controllers/ArmController.cc, строки 405-419]</w:t>
      </w:r>
      <w:r>
        <w:rPr>
          <w:rFonts w:ascii="Times New Roman" w:hAnsi="Times New Roman"/>
          <w:color w:val="505050"/>
          <w:sz w:val="20"/>
        </w:rPr>
        <w:t xml:space="preserve"> — map_action_to_weights(): преобразование [-1,1]⁵ → веса LQR</w:t>
      </w:r>
    </w:p>
    <w:p>
      <w:pPr>
        <w:pStyle w:val="Heading1"/>
      </w:pPr>
      <w:r>
        <w:rPr>
          <w:rFonts w:ascii="Times New Roman" w:hAnsi="Times New Roman"/>
          <w:color w:val="000000"/>
        </w:rPr>
        <w:t>5. Полный цикл управления (один шаг)</w:t>
      </w:r>
    </w:p>
    <w:p>
      <w:r>
        <w:rPr>
          <w:rFonts w:ascii="Times New Roman" w:hAnsi="Times New Roman"/>
          <w:b w:val="0"/>
          <w:i w:val="0"/>
          <w:sz w:val="24"/>
        </w:rPr>
        <w:t>На каждом шаге dt = 0.02 с выполняется следующая последовательность: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0"/>
              </w:rPr>
              <w:t>Шаг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Формула / Действие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Файл : строки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1. Считывание состояния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q, dq ← dyn_.state()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ArmController.cc:1409-1411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2. Интерполяция опорной траектории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q_ref, dq_ref, ddq_ref ← sample_ref(traj, t)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ArmController.cc:588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3. Вычисление ошибок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e_q = q − q_ref,  e_dq = dq − dq_ref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ArmController.cc:611-612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4. PPO: наблюдение → действие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obs → PPO → a[5] → w[5]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ppo_inference_server.py:58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5. Риккати: веса → усиление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K = riccati(dt, N, w_q, w_dq, w_u, w_qN, w_dqN)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ArmController.cc:609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6. Закон управления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ddq_des = ddq_ref − K_0·e_q − K_1·e_dq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ArmController.cc:613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7. Обратная динамика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τ = M(q)·ddq_des + n(q,dq)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dynamics.hpp:157-169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8. Интегрирование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dq += dt·ddq;  q += dt·dq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dynamics.hpp:183-216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9. Отправка в Unity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q_cmd → JSON → Unity → ArticulationBody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Ur5ePPOController.cs:249-252</w:t>
            </w:r>
          </w:p>
        </w:tc>
      </w:tr>
    </w:tbl>
    <w:p>
      <w:r>
        <w:br/>
      </w:r>
    </w:p>
    <w:p>
      <w:pPr>
        <w:pStyle w:val="Heading1"/>
      </w:pPr>
      <w:r>
        <w:rPr>
          <w:rFonts w:ascii="Times New Roman" w:hAnsi="Times New Roman"/>
          <w:color w:val="000000"/>
        </w:rPr>
        <w:t>6. Ответы на вопросы руководителя</w:t>
      </w:r>
    </w:p>
    <w:p>
      <w:pPr>
        <w:pStyle w:val="Heading2"/>
      </w:pPr>
      <w:r>
        <w:rPr>
          <w:rFonts w:ascii="Times New Roman" w:hAnsi="Times New Roman"/>
          <w:color w:val="000000"/>
        </w:rPr>
        <w:t>6.1. «Где синтезируется матрица контроллера?»</w:t>
      </w:r>
    </w:p>
    <w:p>
      <w:r>
        <w:rPr>
          <w:rFonts w:ascii="Times New Roman" w:hAnsi="Times New Roman"/>
          <w:b w:val="0"/>
          <w:i w:val="0"/>
          <w:sz w:val="24"/>
        </w:rPr>
        <w:t>Матрица контроллера K[0] = [K_0, K_1] синтезируется в функции finite_horizon_lqr_gain() (ArmController.cc, строки 458-516). Это не фиксированные константы — они пересчитываются на КАЖДОМ шаге через обратную рекурсию Риккати с горизонтом N = 20 шагов. Веса Q и R при этом задаются PPO-агентом, поэтому закон управления адаптируется в реальном времени.</w:t>
      </w:r>
    </w:p>
    <w:p>
      <w:pPr>
        <w:pStyle w:val="Heading2"/>
      </w:pPr>
      <w:r>
        <w:rPr>
          <w:rFonts w:ascii="Times New Roman" w:hAnsi="Times New Roman"/>
          <w:color w:val="000000"/>
        </w:rPr>
        <w:t>6.2. «Где уравнение Риккати?»</w:t>
      </w:r>
    </w:p>
    <w:p>
      <w:r>
        <w:rPr>
          <w:rFonts w:ascii="Times New Roman" w:hAnsi="Times New Roman"/>
          <w:b w:val="0"/>
          <w:i w:val="0"/>
          <w:sz w:val="24"/>
        </w:rPr>
        <w:t>Уравнение Риккати реализовано в цикле for(i = N-1; i &gt;= 0; --i) внутри finite_horizon_lqr_gain() (строки 475-513). На каждой итерации вычисляются: S = R + BᵀPB, K = S⁻¹ BᵀPA, P = Q + AᵀPA − (AᵀPB) S⁻¹ (BᵀPA). Матрица P симметризуется на каждом шаге для численной устойчивости (строки 510-511).</w:t>
      </w:r>
    </w:p>
    <w:p>
      <w:pPr>
        <w:pStyle w:val="Heading2"/>
      </w:pPr>
      <w:r>
        <w:rPr>
          <w:rFonts w:ascii="Times New Roman" w:hAnsi="Times New Roman"/>
          <w:color w:val="000000"/>
        </w:rPr>
        <w:t>6.3. «Где матрица демпфирования?»</w:t>
      </w:r>
    </w:p>
    <w:p>
      <w:r>
        <w:rPr>
          <w:rFonts w:ascii="Times New Roman" w:hAnsi="Times New Roman"/>
          <w:b w:val="0"/>
          <w:i w:val="0"/>
          <w:sz w:val="24"/>
        </w:rPr>
        <w:t>Матрица демпфирования B = diag(3.5, 4.8, 3.2, 0.70, 0.40, 0.18) Нм·с/рад определена в dynamics.hpp (строка 89) как Bvisc_. Она участвует в вычислении нелинейных сил n(q,dq) в функции computeNonlinear() (строка 285): n[i] += friction_scale * (Bvisc[i]*dq[i] + Fcoul[i]*sgn(dq[i])). Эти силы используются и в обратной динамике (τ = M·ddq + n), и в прямом интегрировании (ddq = (τ − n)/M). Таким образом, демпфирование присутствует в полной нелинейной модели, которую LQR использует через обратную динамику.</w:t>
      </w:r>
    </w:p>
    <w:p>
      <w:pPr>
        <w:pStyle w:val="Heading2"/>
      </w:pPr>
      <w:r>
        <w:rPr>
          <w:rFonts w:ascii="Times New Roman" w:hAnsi="Times New Roman"/>
          <w:color w:val="000000"/>
        </w:rPr>
        <w:t>6.4. «Это не просто управление по суставам?»</w:t>
      </w:r>
    </w:p>
    <w:p>
      <w:r>
        <w:rPr>
          <w:rFonts w:ascii="Times New Roman" w:hAnsi="Times New Roman"/>
          <w:b w:val="0"/>
          <w:i w:val="0"/>
          <w:sz w:val="24"/>
        </w:rPr>
        <w:t>Нет. Система работает так: (1) ПМП генерирует оптимальную траекторию. (2) LQR с конечным горизонтом решает задачу оптимального слежения за этой траекторией через рекурсию Риккати — это полноценный оптимальный линейный регулятор. (3) Обратная динамика преобразует ускорения LQR в моменты с учётом полной модели (инерция M(q), демпфирование B, гравитация g(q), Кориолис C(q,dq)). (4) PPO адаптирует веса LQR в реальном времени. Каждый сустав управляется одним и тем же LQR-контроллером (общие K_0, K_1), но обратная динамика учитывает индивидуальные инерции, трение и связи между суставами.</w:t>
      </w:r>
    </w:p>
    <w:p>
      <w:pPr>
        <w:pStyle w:val="Heading2"/>
      </w:pPr>
      <w:r>
        <w:rPr>
          <w:rFonts w:ascii="Times New Roman" w:hAnsi="Times New Roman"/>
          <w:color w:val="000000"/>
        </w:rPr>
        <w:t>6.5. «Чем PMP отличается от LQR?»</w:t>
      </w:r>
    </w:p>
    <w:p>
      <w:r>
        <w:rPr>
          <w:rFonts w:ascii="Times New Roman" w:hAnsi="Times New Roman"/>
          <w:b w:val="0"/>
          <w:i w:val="0"/>
          <w:sz w:val="24"/>
        </w:rPr>
        <w:t>ПМП решает задачу планирования: «какой должна быть идеальная траектория?» (минимальный jerk, тройной интегратор, квинтический полином). LQR решает задачу слежения: «как компенсировать отклонения от идеальной траектории?» (двойной интегратор ошибки, рекурсия Риккати, закон u = −Kx). Это два разных уровня: ПМП даёт опорную траекторию q_ref(t), а LQR обеспечивает её точное выполнение в реальном времени.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