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1.png" ContentType="image/png"/>
  <Override PartName="/word/media/rId80.png" ContentType="image/png"/>
  <Override PartName="/word/media/rId84.png" ContentType="image/png"/>
  <Override PartName="/word/media/rId76.png" ContentType="image/png"/>
  <Override PartName="/word/media/rId31.png" ContentType="image/png"/>
  <Override PartName="/word/media/rId35.png" ContentType="image/png"/>
  <Override PartName="/word/media/rId27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Модель «хищник–жертва»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xcos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xcos;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с помощью блока Modelica в xcos;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OpenModelica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 межвидовой конкуренции. В математической 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x — количество жертв; y — количество хищников; a, b, c, d — коэффициенты, отражающие взаимодействия между видами: a — коэффициент рождаемости</w:t>
      </w:r>
      <w:r>
        <w:t xml:space="preserve"> </w:t>
      </w:r>
      <w:r>
        <w:t xml:space="preserve">жертв; b — коэффициент убыли жертв; c — коэффициент рождения хищников; d — коэффициент убыли хищников.</w:t>
      </w:r>
    </w:p>
    <w:bookmarkEnd w:id="22"/>
    <w:bookmarkStart w:id="51" w:name="реализация-модели-в-xcos"/>
    <w:p>
      <w:pPr>
        <w:pStyle w:val="Heading1"/>
      </w:pPr>
      <w:r>
        <w:t xml:space="preserve">Реализация модели в xcos</w:t>
      </w:r>
    </w:p>
    <w:p>
      <w:pPr>
        <w:pStyle w:val="FirstParagraph"/>
      </w:pPr>
      <w:r>
        <w:t xml:space="preserve">Зафиксируем начальные данные: a=2, b=1, c= 0,3, d=2, x(0)=2, y(0)=1.</w:t>
      </w:r>
    </w:p>
    <w:p>
      <w:pPr>
        <w:pStyle w:val="BodyText"/>
      </w:pPr>
      <w:r>
        <w:t xml:space="preserve">В меню Моделирование, Задать переменные окружения зададим значения коэффициентов a,b,c,d</w:t>
      </w:r>
    </w:p>
    <w:p>
      <w:pPr>
        <w:pStyle w:val="BodyText"/>
      </w:pPr>
      <w:bookmarkStart w:id="26" w:name="fig:001"/>
      <w:r>
        <w:drawing>
          <wp:inline>
            <wp:extent cx="3696020" cy="23820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3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Для реализации модели будем использовать следующие блоки:</w:t>
      </w:r>
    </w:p>
    <w:p>
      <w:pPr>
        <w:pStyle w:val="Compact"/>
        <w:numPr>
          <w:ilvl w:val="0"/>
          <w:numId w:val="1002"/>
        </w:numPr>
      </w:pPr>
      <w:r>
        <w:t xml:space="preserve">CLOCK_c – запуск часов модельного времени;</w:t>
      </w:r>
    </w:p>
    <w:p>
      <w:pPr>
        <w:pStyle w:val="Compact"/>
        <w:numPr>
          <w:ilvl w:val="0"/>
          <w:numId w:val="1002"/>
        </w:numPr>
      </w:pPr>
      <w:r>
        <w:t xml:space="preserve">CSCOPE – регистрирующее устройство для построения графика;</w:t>
      </w:r>
    </w:p>
    <w:p>
      <w:pPr>
        <w:pStyle w:val="Compact"/>
        <w:numPr>
          <w:ilvl w:val="0"/>
          <w:numId w:val="1002"/>
        </w:numPr>
      </w:pPr>
      <w:r>
        <w:t xml:space="preserve">TEXT_f – задаёт текст примечаний;</w:t>
      </w:r>
    </w:p>
    <w:p>
      <w:pPr>
        <w:pStyle w:val="Compact"/>
        <w:numPr>
          <w:ilvl w:val="0"/>
          <w:numId w:val="1002"/>
        </w:numPr>
      </w:pPr>
      <w:r>
        <w:t xml:space="preserve">MUX – мультиплексер, позволяющий в данном случае вывести на графике сразу несколько кривых;</w:t>
      </w:r>
    </w:p>
    <w:p>
      <w:pPr>
        <w:pStyle w:val="Compact"/>
        <w:numPr>
          <w:ilvl w:val="0"/>
          <w:numId w:val="1002"/>
        </w:numPr>
      </w:pPr>
      <w:r>
        <w:t xml:space="preserve">INTEGRAL_m – блок интегрирования;</w:t>
      </w:r>
    </w:p>
    <w:p>
      <w:pPr>
        <w:pStyle w:val="Compact"/>
        <w:numPr>
          <w:ilvl w:val="0"/>
          <w:numId w:val="1002"/>
        </w:numPr>
      </w:pPr>
      <w:r>
        <w:t xml:space="preserve">GAINBLK_f – в данном случае позволяет задать значения коэффициентов β и ν;</w:t>
      </w:r>
    </w:p>
    <w:p>
      <w:pPr>
        <w:pStyle w:val="Compact"/>
        <w:numPr>
          <w:ilvl w:val="0"/>
          <w:numId w:val="1002"/>
        </w:numPr>
      </w:pPr>
      <w:r>
        <w:t xml:space="preserve">SUMMATION – блок суммирования;</w:t>
      </w:r>
    </w:p>
    <w:p>
      <w:pPr>
        <w:pStyle w:val="Compact"/>
        <w:numPr>
          <w:ilvl w:val="0"/>
          <w:numId w:val="1002"/>
        </w:numPr>
      </w:pPr>
      <w:r>
        <w:t xml:space="preserve">PROD_f – поэлементное произведение двух векторов на входе блока.</w:t>
      </w:r>
    </w:p>
    <w:p>
      <w:pPr>
        <w:pStyle w:val="Compact"/>
        <w:numPr>
          <w:ilvl w:val="0"/>
          <w:numId w:val="1002"/>
        </w:numPr>
      </w:pPr>
      <w:r>
        <w:t xml:space="preserve">CSCOPXY – регистрирующее устройство для построения фазового портрета.</w:t>
      </w:r>
    </w:p>
    <w:p>
      <w:pPr>
        <w:pStyle w:val="FirstParagraph"/>
      </w:pPr>
      <w:bookmarkStart w:id="30" w:name="fig:001"/>
      <w:r>
        <w:drawing>
          <wp:inline>
            <wp:extent cx="3733800" cy="194839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В параметрах блоков интегрирования необходимо задать начальные значения x(0)=2, y(0)=1</w:t>
      </w:r>
    </w:p>
    <w:p>
      <w:pPr>
        <w:pStyle w:val="BodyText"/>
      </w:pPr>
      <w:bookmarkStart w:id="34" w:name="fig:001"/>
      <w:r>
        <w:drawing>
          <wp:inline>
            <wp:extent cx="3234978" cy="217458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1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bookmarkStart w:id="38" w:name="fig:001"/>
      <w:r>
        <w:drawing>
          <wp:inline>
            <wp:extent cx="3234978" cy="219763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1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В меню Моделирование, Установка зададим конечное время интегрирования, равным времени моделирования, в данном случае 30</w:t>
      </w:r>
    </w:p>
    <w:p>
      <w:pPr>
        <w:pStyle w:val="BodyText"/>
      </w:pPr>
      <w:bookmarkStart w:id="42" w:name="fig:001"/>
      <w:r>
        <w:drawing>
          <wp:inline>
            <wp:extent cx="3733800" cy="202724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Результат моделирования представлен на рисунке Черной линией обозначен график x(t) (динамика численности жертв), зеленая линия определяет y(t)– динамику численности хищников</w:t>
      </w:r>
    </w:p>
    <w:p>
      <w:pPr>
        <w:pStyle w:val="BodyText"/>
      </w:pPr>
      <w:bookmarkStart w:id="46" w:name="fig:001"/>
      <w:r>
        <w:drawing>
          <wp:inline>
            <wp:extent cx="3733800" cy="243699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На следующем рисунке представлен фозовый портрет модели Лотки-Вольтерры.</w:t>
      </w:r>
    </w:p>
    <w:p>
      <w:pPr>
        <w:pStyle w:val="BodyText"/>
      </w:pPr>
      <w:bookmarkStart w:id="50" w:name="fig:001"/>
      <w:r>
        <w:drawing>
          <wp:inline>
            <wp:extent cx="3733800" cy="247443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75" w:name="Xfdf216295ddcda5db765cd690c6abf80d1e391c"/>
    <w:p>
      <w:pPr>
        <w:pStyle w:val="Heading1"/>
      </w:pPr>
      <w:r>
        <w:t xml:space="preserve">Реализация модели с помощью блока Modelica в в xcos;</w:t>
      </w:r>
    </w:p>
    <w:p>
      <w:pPr>
        <w:pStyle w:val="FirstParagraph"/>
      </w:pPr>
      <w:r>
        <w:t xml:space="preserve">Для реализации модели с помощью языка Modelica потребуются следующие</w:t>
      </w:r>
      <w:r>
        <w:t xml:space="preserve"> </w:t>
      </w:r>
      <w:r>
        <w:t xml:space="preserve">блоки xcos: CLOCK_c, CSCOPE, CSCOPXY, TEXT_f, MUX, CONST_m и MBLOCK (Modelica</w:t>
      </w:r>
      <w:r>
        <w:t xml:space="preserve"> </w:t>
      </w:r>
      <w:r>
        <w:t xml:space="preserve">generic).</w:t>
      </w:r>
    </w:p>
    <w:p>
      <w:pPr>
        <w:pStyle w:val="BodyText"/>
      </w:pPr>
      <w:bookmarkStart w:id="55" w:name="fig:001"/>
      <w:r>
        <w:drawing>
          <wp:inline>
            <wp:extent cx="3733800" cy="313614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r>
        <w:t xml:space="preserve">Как и ранее, задаём значения коэффициентов a, b, c, d</w:t>
      </w:r>
    </w:p>
    <w:p>
      <w:pPr>
        <w:pStyle w:val="BodyText"/>
      </w:pPr>
      <w:bookmarkStart w:id="58" w:name="fig:001"/>
      <w:r>
        <w:drawing>
          <wp:inline>
            <wp:extent cx="3696020" cy="23820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3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BodyText"/>
      </w:pPr>
      <w:r>
        <w:t xml:space="preserve">Параметры блока Modelica:</w:t>
      </w:r>
    </w:p>
    <w:p>
      <w:pPr>
        <w:pStyle w:val="BodyText"/>
      </w:pPr>
      <w:bookmarkStart w:id="62" w:name="fig:001"/>
      <w:r>
        <w:drawing>
          <wp:inline>
            <wp:extent cx="2873828" cy="268941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8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BodyText"/>
      </w:pPr>
      <w:bookmarkStart w:id="66" w:name="fig:001"/>
      <w:r>
        <w:drawing>
          <wp:inline>
            <wp:extent cx="2866144" cy="278930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44" cy="278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BodyText"/>
      </w:pPr>
      <w:r>
        <w:t xml:space="preserve">В результате моделирования получаем следующие графики. Они идентичны построенным без блока Modelica.</w:t>
      </w:r>
    </w:p>
    <w:p>
      <w:pPr>
        <w:pStyle w:val="BodyText"/>
      </w:pPr>
      <w:bookmarkStart w:id="70" w:name="fig:001"/>
      <w:r>
        <w:drawing>
          <wp:inline>
            <wp:extent cx="3733800" cy="245090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BodyText"/>
      </w:pPr>
      <w:bookmarkStart w:id="74" w:name="fig:001"/>
      <w:r>
        <w:drawing>
          <wp:inline>
            <wp:extent cx="3733800" cy="2455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/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bookmarkEnd w:id="75"/>
    <w:bookmarkStart w:id="88" w:name="упражнение"/>
    <w:p>
      <w:pPr>
        <w:pStyle w:val="Heading1"/>
      </w:pPr>
      <w:r>
        <w:t xml:space="preserve">Упражнение</w:t>
      </w:r>
    </w:p>
    <w:p>
      <w:pPr>
        <w:pStyle w:val="Compact"/>
        <w:numPr>
          <w:ilvl w:val="0"/>
          <w:numId w:val="1003"/>
        </w:numPr>
      </w:pPr>
      <w:r>
        <w:t xml:space="preserve">Реализуйте модель «хищник – жертва» в OpenModelica. Постройте</w:t>
      </w:r>
      <w:r>
        <w:t xml:space="preserve"> </w:t>
      </w:r>
      <w:r>
        <w:t xml:space="preserve">графики изменения численности популяций и фазовый портрет.</w:t>
      </w:r>
    </w:p>
    <w:p>
      <w:pPr>
        <w:pStyle w:val="FirstParagraph"/>
      </w:pPr>
      <w:bookmarkStart w:id="79" w:name="fig:001"/>
      <w:r>
        <w:drawing>
          <wp:inline>
            <wp:extent cx="3173505" cy="2873828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287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BodyText"/>
      </w:pPr>
      <w:r>
        <w:t xml:space="preserve">Задав конечное время 30 с, В результате получаем следующие графики:</w:t>
      </w:r>
    </w:p>
    <w:p>
      <w:pPr>
        <w:pStyle w:val="BodyText"/>
      </w:pPr>
      <w:bookmarkStart w:id="83" w:name="fig:001"/>
      <w:r>
        <w:drawing>
          <wp:inline>
            <wp:extent cx="3733800" cy="126624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/1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BodyText"/>
      </w:pPr>
      <w:bookmarkStart w:id="87" w:name="fig:001"/>
      <w:r>
        <w:drawing>
          <wp:inline>
            <wp:extent cx="3733800" cy="1377854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/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bookmarkEnd w:id="88"/>
    <w:bookmarkStart w:id="8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была построена 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в xcos и OpenModelica.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6" Target="media/rId7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Эспиноса Василита Кристина Микаела</dc:creator>
  <dc:language>ru-RU</dc:language>
  <cp:keywords/>
  <dcterms:created xsi:type="dcterms:W3CDTF">2025-03-15T12:14:24Z</dcterms:created>
  <dcterms:modified xsi:type="dcterms:W3CDTF">2025-03-15T12:14:24Z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«хищник–жертва»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