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241F" w14:textId="75E557E9" w:rsidR="004E2482" w:rsidRDefault="00867E06">
      <w:r>
        <w:t>Palabras para ver cómo cambia</w:t>
      </w:r>
    </w:p>
    <w:sectPr w:rsidR="004E2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81"/>
    <w:rsid w:val="00081E9B"/>
    <w:rsid w:val="003D5591"/>
    <w:rsid w:val="004E2482"/>
    <w:rsid w:val="00867E06"/>
    <w:rsid w:val="008B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BFAE"/>
  <w15:chartTrackingRefBased/>
  <w15:docId w15:val="{AA1B2820-9A63-40AC-9DED-FE6FE41A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1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1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1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1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1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1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1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1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1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1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1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1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GARAU CEDRES, MARIA CRISTINA</dc:creator>
  <cp:keywords/>
  <dc:description/>
  <cp:lastModifiedBy>GARAU CEDRES, MARIA CRISTINA</cp:lastModifiedBy>
  <cp:revision>2</cp:revision>
  <dcterms:created xsi:type="dcterms:W3CDTF">2025-01-21T10:42:00Z</dcterms:created>
  <dcterms:modified xsi:type="dcterms:W3CDTF">2025-01-21T10:42:00Z</dcterms:modified>
</cp:coreProperties>
</file>