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1606FD" wp14:paraId="2C078E63" wp14:textId="70F82929">
      <w:pPr>
        <w:pStyle w:val="Heading1"/>
      </w:pPr>
      <w:r w:rsidR="12BB0EF1">
        <w:rPr/>
        <w:t>SOMALIA Report</w:t>
      </w:r>
    </w:p>
    <w:p w:rsidR="12BB0EF1" w:rsidP="207B10C1" w:rsidRDefault="12BB0EF1" w14:paraId="2C114F3F" w14:textId="6EEAC797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07B10C1" w:rsidR="12BB0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document will appear/</w:t>
      </w:r>
      <w:r w:rsidRPr="207B10C1" w:rsidR="12BB0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downloadby</w:t>
      </w:r>
      <w:r w:rsidRPr="207B10C1" w:rsidR="12BB0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clicking “Generate Report” button at the right sidebar.-  </w:t>
      </w:r>
      <w:r w:rsidRPr="207B10C1" w:rsidR="12BB0E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131606FD" w:rsidP="207B10C1" w:rsidRDefault="131606FD" w14:paraId="7FB9B815" w14:textId="10CF6C42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31606FD" w:rsidP="207B10C1" w:rsidRDefault="131606FD" w14:paraId="2A5263BE" w14:textId="679EBAFB">
      <w:pPr>
        <w:spacing w:before="240"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41C4E5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Actors</w:t>
      </w:r>
    </w:p>
    <w:p w:rsidR="131606FD" w:rsidP="207B10C1" w:rsidRDefault="131606FD" w14:paraId="55F85DD4" w14:textId="6B026899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41C4E5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Al-Shabaab:</w:t>
      </w:r>
      <w:r w:rsidRPr="207B10C1" w:rsidR="41C4E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Documented exploitation of governance deficits and humanitarian vulnerabilities sustaining coordinated operations, controlling roughly 30 percent of Somalia's territory.</w:t>
      </w:r>
    </w:p>
    <w:p w:rsidR="131606FD" w:rsidP="207B10C1" w:rsidRDefault="131606FD" w14:paraId="29AE1494" w14:textId="0495E98A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41C4E5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Communal militias:</w:t>
      </w:r>
      <w:r w:rsidRPr="207B10C1" w:rsidR="41C4E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Persistent inter-clan conflict over scarce resources driving violence across multiple regions, with dual roles emerging as both supporters of government counter-insurgency operations and, at times, actors susceptible to Al-Shabaab influence or opposition to government forces.</w:t>
      </w:r>
    </w:p>
    <w:p w:rsidR="131606FD" w:rsidP="207B10C1" w:rsidRDefault="131606FD" w14:paraId="1DB9E1E4" w14:textId="3B1B68DC">
      <w:pPr>
        <w:pStyle w:val="ListParagraph"/>
        <w:numPr>
          <w:ilvl w:val="0"/>
          <w:numId w:val="4"/>
        </w:numPr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41C4E5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Political elites and security forces:</w:t>
      </w:r>
      <w:r w:rsidRPr="207B10C1" w:rsidR="41C4E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Limited state capacity and political polarization confining government control largely to Mogadishu, with constitutional issues and cyclical electoral crises deepening institutional fragility.</w:t>
      </w:r>
    </w:p>
    <w:p w:rsidR="131606FD" w:rsidP="207B10C1" w:rsidRDefault="131606FD" w14:paraId="40AA25A4" w14:textId="787E4B10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31606FD" w:rsidP="7683350A" w:rsidRDefault="131606FD" w14:paraId="75DF3F8C" w14:textId="09EC9287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C000"/>
          <w:sz w:val="24"/>
          <w:szCs w:val="24"/>
          <w:lang w:val="en-US"/>
        </w:rPr>
      </w:pPr>
      <w:r w:rsidRPr="7683350A" w:rsidR="5E4CD2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Regions with Strong Peace Building </w:t>
      </w:r>
      <w:r w:rsidRPr="7683350A" w:rsidR="5E4CD2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Capacit</w:t>
      </w:r>
      <w:r w:rsidRPr="7683350A" w:rsidR="7BB434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85"/>
        <w:gridCol w:w="1185"/>
        <w:gridCol w:w="630"/>
        <w:gridCol w:w="1140"/>
        <w:gridCol w:w="1035"/>
        <w:gridCol w:w="1095"/>
        <w:gridCol w:w="1170"/>
        <w:gridCol w:w="870"/>
        <w:gridCol w:w="1470"/>
      </w:tblGrid>
      <w:tr w:rsidR="207B10C1" w:rsidTr="207B10C1" w14:paraId="05581071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3B9D9B3" w14:textId="1F0E87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Rank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43B6664" w14:textId="072213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A2E9E78" w14:textId="5A7472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SEPI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4BF112D" w14:textId="01C727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44081B6" w14:textId="4ADDE1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Health Access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411F34B" w14:textId="6989FD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Food Security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C49623C" w14:textId="00C129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Poverty Reduction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7DBFA5FC" w14:textId="2F8776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Climate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5B6C1D8" w14:textId="1FD231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Conflict Events /100k (2025)</w:t>
            </w:r>
          </w:p>
        </w:tc>
      </w:tr>
      <w:tr w:rsidR="207B10C1" w:rsidTr="207B10C1" w14:paraId="28363692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DBE6AB6" w14:textId="321F87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EA01447" w14:textId="0D099D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Bari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55FDA81" w14:textId="6E4F58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0.751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4637BF6" w14:textId="1B821C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0.609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B848640" w14:textId="0B21B5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0.665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EC2F664" w14:textId="550FEB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0.833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DD5DCB1" w14:textId="6574FE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0.886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51D15BA4" w14:textId="06B1C9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0.796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B60818E" w14:textId="60B494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58</w:t>
            </w:r>
          </w:p>
        </w:tc>
      </w:tr>
      <w:tr w:rsidR="207B10C1" w:rsidTr="207B10C1" w14:paraId="62357482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C453FB6" w14:textId="7E75CB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A886662" w14:textId="4A31D9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Awdal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1224FA5" w14:textId="61385D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0.720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10AD593" w14:textId="38B03D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0.744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F2D81E5" w14:textId="546772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0.406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BACFCAF" w14:textId="3C1417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0.875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5B26DBB" w14:textId="448503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0.998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032D99BA" w14:textId="1163A9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0.731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5013100" w14:textId="41490EF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</w:tr>
      <w:tr w:rsidR="207B10C1" w:rsidTr="207B10C1" w14:paraId="5C461544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610482D" w14:textId="4C43A0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8E86B34" w14:textId="56A1F29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Nugaal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4029CBF" w14:textId="5FDE49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0.711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160B2EF" w14:textId="443642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0.683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964312B" w14:textId="10DE13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0.503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6A5F103" w14:textId="3C273A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0.875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443A7B4" w14:textId="22B9FE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0.927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2CB65FE4" w14:textId="467B17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0.652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00AF5BA" w14:textId="6DE09DF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</w:t>
            </w:r>
          </w:p>
        </w:tc>
      </w:tr>
      <w:tr w:rsidR="207B10C1" w:rsidTr="207B10C1" w14:paraId="28EE0462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C7448AB" w14:textId="59D107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F178E58" w14:textId="728528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Sanaag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629AFF6" w14:textId="783DCF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0.686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EFCA6F0" w14:textId="545F20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0.363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DFE7A2C" w14:textId="5455E8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0.691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C62550F" w14:textId="5B90D0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0.917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013C12C" w14:textId="0012D3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0.934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70955762" w14:textId="042F47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0.707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7D99242" w14:textId="4C2A01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</w:t>
            </w:r>
          </w:p>
        </w:tc>
      </w:tr>
      <w:tr w:rsidR="207B10C1" w:rsidTr="207B10C1" w14:paraId="79AC8321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A1E6674" w14:textId="023A24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9A807E7" w14:textId="72AD344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Woqooyi Galbeed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E7219C6" w14:textId="5D1D46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0.634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920B7E4" w14:textId="4DBEEF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0.836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9FB21B4" w14:textId="0C89CF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0.321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9175393" w14:textId="51A0BA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0.875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91518F8" w14:textId="5D8FACF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0.828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40BC1254" w14:textId="304C0A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0.528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F87D151" w14:textId="63735F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</w:tr>
    </w:tbl>
    <w:p w:rsidR="131606FD" w:rsidP="207B10C1" w:rsidRDefault="131606FD" w14:paraId="617C012D" w14:textId="040B0743">
      <w:pPr>
        <w:bidi w:val="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1606FD" w:rsidP="207B10C1" w:rsidRDefault="131606FD" w14:paraId="3F9C527F" w14:textId="7ED783BD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five top regions fall under Somaliland or Puntland governance</w:t>
      </w:r>
      <w:r w:rsidRPr="207B10C1" w:rsidR="14950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entities that have maintained institutional continuity since the early post-conflict period. This relatively long-term stability may signal an enabling environment for gradual recovery in economic and service delivery systems.</w:t>
      </w:r>
    </w:p>
    <w:p w:rsidR="131606FD" w:rsidP="207B10C1" w:rsidRDefault="131606FD" w14:paraId="7EA6481B" w14:textId="50971ED1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Economic scores stand out</w:t>
      </w:r>
      <w:r w:rsidRPr="207B10C1" w:rsidR="14950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Awdal driven by livestock export economies; Bari driven by Bosaso port trade and commercial activity; Nugaal as Puntland's administrative capital (Garowe). The data suggests that in these top-performing regions, strong economic performance may act as a counterbalance to other weaknesses. </w:t>
      </w:r>
    </w:p>
    <w:p w:rsidR="131606FD" w:rsidP="207B10C1" w:rsidRDefault="131606FD" w14:paraId="1C90B753" w14:textId="016AAE08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Nugaal:</w:t>
      </w:r>
      <w:r w:rsidRPr="207B10C1" w:rsidR="14950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ranking may overstate current resilience; 2024–2025 drought left wells dried up, likely not captured in SEPI data.</w:t>
      </w:r>
    </w:p>
    <w:p w:rsidR="131606FD" w:rsidP="207B10C1" w:rsidRDefault="131606FD" w14:paraId="131E7393" w14:textId="6F47BE8F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Woqooyi Galbeed leads education nationally, reflecting Hargeisa's role as Somaliland's de facto capital with concentrated education services.</w:t>
      </w:r>
    </w:p>
    <w:p w:rsidR="131606FD" w:rsidP="207B10C1" w:rsidRDefault="131606FD" w14:paraId="48A5A5FB" w14:textId="43510D9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1606FD" w:rsidP="207B10C1" w:rsidRDefault="131606FD" w14:paraId="6FC7AD56" w14:textId="11F5502A">
      <w:pPr>
        <w:bidi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C000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Regions with Weak Peace Building Capacity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85"/>
        <w:gridCol w:w="1140"/>
        <w:gridCol w:w="630"/>
        <w:gridCol w:w="1140"/>
        <w:gridCol w:w="1050"/>
        <w:gridCol w:w="1095"/>
        <w:gridCol w:w="1170"/>
        <w:gridCol w:w="870"/>
        <w:gridCol w:w="1485"/>
      </w:tblGrid>
      <w:tr w:rsidR="207B10C1" w:rsidTr="207B10C1" w14:paraId="00582B6E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DF000DF" w14:textId="597B734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Rank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E57BF3A" w14:textId="045A4AD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17A11A9" w14:textId="11F3139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SEPI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FBB4BCB" w14:textId="2CFA254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3ED9BDE" w14:textId="2FB43A2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Health Access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4F9FC3D" w14:textId="2CAB924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Food Security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C33E124" w14:textId="6A9874E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Poverty Reduction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2A9DC177" w14:textId="28C6D6D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Climate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BCB1B81" w14:textId="7A66B20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Conflict Events /100k (2025)</w:t>
            </w:r>
          </w:p>
        </w:tc>
      </w:tr>
      <w:tr w:rsidR="207B10C1" w:rsidTr="207B10C1" w14:paraId="4B608C62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FE0275E" w14:textId="3DC322B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A80686F" w14:textId="563A545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Middle Shabelle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350B5BD" w14:textId="0FFEDE5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0.068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512B7B7" w14:textId="1D6C60D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0.046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849CB68" w14:textId="5F8344D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0.157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587D63F" w14:textId="6C655FA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0.625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26409FC" w14:textId="4B5D3CA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4CC0C333" w14:textId="7631736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0.328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8E47AAD" w14:textId="1F80606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47</w:t>
            </w:r>
          </w:p>
        </w:tc>
      </w:tr>
      <w:tr w:rsidR="207B10C1" w:rsidTr="207B10C1" w14:paraId="6C32A2C2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F1CB025" w14:textId="12184F1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0DB8D2A" w14:textId="651A248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Bay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089E971" w14:textId="6596CBE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0.123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98CEB63" w14:textId="7F585D3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0.303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91BB202" w14:textId="7518C0F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0.314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FB42609" w14:textId="3AC869B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2E2D843" w14:textId="32FCEFD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0.689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27EB3991" w14:textId="140EBC3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0.434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235AE68" w14:textId="09045A1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25</w:t>
            </w:r>
          </w:p>
        </w:tc>
      </w:tr>
      <w:tr w:rsidR="207B10C1" w:rsidTr="207B10C1" w14:paraId="016D84BF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527A7E6" w14:textId="2A353B6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EB61F07" w14:textId="6984C59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Lower Juba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F888BC1" w14:textId="5517D65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0.299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F9E4C39" w14:textId="3C0B5A5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0.261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8EB4762" w14:textId="16FA3F8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0.048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83C2275" w14:textId="40F3371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0.875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7F5B60B" w14:textId="0E40532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0.564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5508931C" w14:textId="292B9FA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0.382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7C5D626" w14:textId="5B04203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37</w:t>
            </w:r>
          </w:p>
        </w:tc>
      </w:tr>
      <w:tr w:rsidR="207B10C1" w:rsidTr="207B10C1" w14:paraId="22B5CCDF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81A605F" w14:textId="179680A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3A86AAB1" w14:textId="38600F2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Middle Juba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CE90D8F" w14:textId="43E700C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0.324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9270D78" w14:textId="3CD69A5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6CABB922" w14:textId="13DC1FE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0.116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5C31ACE" w14:textId="7526C82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0.667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4C4B831" w14:textId="529F5A4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5E91E8E3" w14:textId="01EC979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0.443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0FF7E486" w14:textId="6DB836B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14</w:t>
            </w:r>
          </w:p>
        </w:tc>
      </w:tr>
      <w:tr w:rsidR="207B10C1" w:rsidTr="207B10C1" w14:paraId="2D4A90D8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4CDDAF20" w14:textId="4109E38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22164180" w14:textId="1255C5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Mudug</w:t>
            </w:r>
          </w:p>
        </w:tc>
        <w:tc>
          <w:tcPr>
            <w:tcW w:w="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5686183A" w14:textId="275C70E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0.360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2F7F7BA" w14:textId="43CB184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0.377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C78B05A" w14:textId="7588CEF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0.208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73506E9C" w14:textId="50BD7BE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0.542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F81FBC9" w14:textId="2CA0C4C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0.262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:rsidR="207B10C1" w:rsidP="207B10C1" w:rsidRDefault="207B10C1" w14:paraId="7222E26A" w14:textId="45FD7DF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0.542</w:t>
            </w:r>
          </w:p>
        </w:tc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07B10C1" w:rsidP="207B10C1" w:rsidRDefault="207B10C1" w14:paraId="184D589C" w14:textId="4526BE2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07B10C1" w:rsidR="207B10C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</w:t>
            </w:r>
          </w:p>
        </w:tc>
      </w:tr>
    </w:tbl>
    <w:p w:rsidR="131606FD" w:rsidP="207B10C1" w:rsidRDefault="131606FD" w14:paraId="3AF5B881" w14:textId="1B04CFF6">
      <w:pPr>
        <w:bidi w:val="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1606FD" w:rsidP="207B10C1" w:rsidRDefault="131606FD" w14:paraId="2D086212" w14:textId="7C674046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Middle Shabelle emerges as a significant outlier</w:t>
      </w:r>
      <w:r w:rsidRPr="207B10C1" w:rsidR="14950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exhibiting the lowest rates of poverty reduction and public service provision alongside a high frequency of conflict events. Al-Shabaab has retaken previously cleared towns; government military operations remain ongoing. </w:t>
      </w:r>
    </w:p>
    <w:p w:rsidR="131606FD" w:rsidP="207B10C1" w:rsidRDefault="131606FD" w14:paraId="3CDCF6C2" w14:textId="55D56CCB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Middle Juba's SEPI score reflects significant data limitations rather than a complete picture</w:t>
      </w:r>
      <w:r w:rsidRPr="207B10C1" w:rsidR="14950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restricted access in Al-Shabaab-controlled territories limits the availability and reliability of underlying indicators. As of 2022, Middle Juba held the lowest Human Development Index score of any subnational region globally.</w:t>
      </w:r>
    </w:p>
    <w:p w:rsidR="131606FD" w:rsidP="207B10C1" w:rsidRDefault="131606FD" w14:paraId="0B51E417" w14:textId="616AF482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14950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Bottom regions share the convergence of Al-Shabaab territorial control, protracted IDP displacement, and repeated climate shocks. These are not isolated failures, they represent compound, interacting crises.</w:t>
      </w:r>
    </w:p>
    <w:p w:rsidR="131606FD" w:rsidP="131606FD" w:rsidRDefault="131606FD" w14:paraId="385F9AD4" w14:textId="051E3A1F">
      <w:pPr>
        <w:pStyle w:val="Normal"/>
      </w:pPr>
    </w:p>
    <w:p w:rsidR="60387371" w:rsidP="207B10C1" w:rsidRDefault="60387371" w14:paraId="106D3ED1" w14:textId="181FB9FD">
      <w:pPr>
        <w:spacing w:line="276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603873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Sources of Resilience</w:t>
      </w:r>
    </w:p>
    <w:p w:rsidR="60387371" w:rsidP="207B10C1" w:rsidRDefault="60387371" w14:paraId="6BF19EA4" w14:textId="02BE00CB">
      <w:pPr>
        <w:spacing w:line="276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603873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Somaliland regions</w:t>
      </w:r>
      <w:r w:rsidRPr="207B10C1" w:rsidR="60387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remain conflict-free, their stability rooted in over three decades of autonomous governance since 1991, the strongest institutional resilience case in the Somalia data.</w:t>
      </w:r>
    </w:p>
    <w:p w:rsidR="60387371" w:rsidP="207B10C1" w:rsidRDefault="60387371" w14:paraId="6DB3CD4F" w14:textId="5F1F7768">
      <w:pPr>
        <w:spacing w:line="276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60387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of the most effective resilience mechanisms in the current period was </w:t>
      </w:r>
      <w:r w:rsidRPr="207B10C1" w:rsidR="603873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clan militia mobilisation against al-Shabaab</w:t>
      </w:r>
      <w:r w:rsidRPr="207B10C1" w:rsidR="60387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0387371" w:rsidP="207B10C1" w:rsidRDefault="60387371" w14:paraId="23FF2910" w14:textId="45DA1F40">
      <w:pPr>
        <w:spacing w:line="276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7B10C1" w:rsidR="60387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07B10C1" w:rsidR="603873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Defectors' Rehabilitation Programme</w:t>
      </w:r>
      <w:r w:rsidRPr="207B10C1" w:rsidR="60387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operating in Mogadishu, Baidoa, and Kismayo, has processed approximately 3,000 people since 2012. However, it faces critical limitations.</w:t>
      </w:r>
    </w:p>
    <w:p w:rsidR="207B10C1" w:rsidP="207B10C1" w:rsidRDefault="207B10C1" w14:paraId="24D7CC04" w14:textId="726D675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dea0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21ba7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5aabf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69d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C1DE7F"/>
    <w:rsid w:val="0EBBD0E8"/>
    <w:rsid w:val="12BB0EF1"/>
    <w:rsid w:val="131606FD"/>
    <w:rsid w:val="14950860"/>
    <w:rsid w:val="17C1DE7F"/>
    <w:rsid w:val="207B10C1"/>
    <w:rsid w:val="365BD509"/>
    <w:rsid w:val="41C4E511"/>
    <w:rsid w:val="5E4CD210"/>
    <w:rsid w:val="60387371"/>
    <w:rsid w:val="6B900885"/>
    <w:rsid w:val="7683350A"/>
    <w:rsid w:val="7933926E"/>
    <w:rsid w:val="7BB43419"/>
    <w:rsid w:val="7C627EA4"/>
    <w:rsid w:val="7C62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ED64"/>
  <w15:chartTrackingRefBased/>
  <w15:docId w15:val="{683D173C-C4D6-4E15-A788-F68EA03E09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1219170cd246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142B76D3943E45BF64D245CF3114CD" ma:contentTypeVersion="15" ma:contentTypeDescription="Create a new document." ma:contentTypeScope="" ma:versionID="d5ba5936a75c8d447e4e406132183400">
  <xsd:schema xmlns:xsd="http://www.w3.org/2001/XMLSchema" xmlns:xs="http://www.w3.org/2001/XMLSchema" xmlns:p="http://schemas.microsoft.com/office/2006/metadata/properties" xmlns:ns2="6b197b6a-cffc-4ca7-9de0-77d82e42a5a9" xmlns:ns3="fcf89adc-eefc-4033-818a-934b0690d419" targetNamespace="http://schemas.microsoft.com/office/2006/metadata/properties" ma:root="true" ma:fieldsID="15bef01bedf2aefd4e64008507d53695" ns2:_="" ns3:_="">
    <xsd:import namespace="6b197b6a-cffc-4ca7-9de0-77d82e42a5a9"/>
    <xsd:import namespace="fcf89adc-eefc-4033-818a-934b0690d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7b6a-cffc-4ca7-9de0-77d82e42a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89adc-eefc-4033-818a-934b0690d4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0748d2-dd91-460d-ad01-dabbfb816a42}" ma:internalName="TaxCatchAll" ma:showField="CatchAllData" ma:web="fcf89adc-eefc-4033-818a-934b0690d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f89adc-eefc-4033-818a-934b0690d419" xsi:nil="true"/>
    <lcf76f155ced4ddcb4097134ff3c332f xmlns="6b197b6a-cffc-4ca7-9de0-77d82e42a5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6BAADC-84CC-4020-98F2-5469D5878FEC}"/>
</file>

<file path=customXml/itemProps2.xml><?xml version="1.0" encoding="utf-8"?>
<ds:datastoreItem xmlns:ds="http://schemas.openxmlformats.org/officeDocument/2006/customXml" ds:itemID="{D496408E-65E7-4103-867F-CD01216532FD}"/>
</file>

<file path=customXml/itemProps3.xml><?xml version="1.0" encoding="utf-8"?>
<ds:datastoreItem xmlns:ds="http://schemas.openxmlformats.org/officeDocument/2006/customXml" ds:itemID="{FD2F8CB5-4B4C-402A-A42B-19F0F44633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Ela Dogan</dc:creator>
  <keywords/>
  <dc:description/>
  <lastModifiedBy>Ela Dogan</lastModifiedBy>
  <dcterms:created xsi:type="dcterms:W3CDTF">2026-05-22T07:28:38.0000000Z</dcterms:created>
  <dcterms:modified xsi:type="dcterms:W3CDTF">2026-05-22T11:48:49.0109032Z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0x010100E6142B76D3943E45BF64D245CF3114CD</vt:lpwstr>
  </property>
  <property fmtid="{D5CDD505-2E9C-101B-9397-08002B2CF9AE}" pid="3" name="MediaServiceImageTags">
    <vt:lpwstr/>
  </property>
</Properties>
</file>