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C51770" w14:textId="35E2D5A8" w:rsidR="00067CF3" w:rsidRDefault="00086545" w:rsidP="00086545">
      <w:pPr>
        <w:pStyle w:val="Heading1"/>
      </w:pPr>
      <w:r w:rsidRPr="00086545">
        <w:t>Somalia</w:t>
      </w:r>
    </w:p>
    <w:p w14:paraId="41F7592B" w14:textId="1734830E" w:rsidR="001E04F4" w:rsidRPr="001E04F4" w:rsidRDefault="07EEBAEA" w:rsidP="76A8ACA6">
      <w:pPr>
        <w:rPr>
          <w:rFonts w:ascii="Aptos" w:eastAsia="Aptos" w:hAnsi="Aptos" w:cs="Aptos"/>
          <w:b/>
          <w:bCs/>
          <w:color w:val="155F81"/>
        </w:rPr>
      </w:pPr>
      <w:r w:rsidRPr="76A8ACA6">
        <w:rPr>
          <w:b/>
          <w:bCs/>
        </w:rPr>
        <w:t>Spatial Pattern: North vs. South-Central</w:t>
      </w:r>
      <w:commentRangeStart w:id="0"/>
      <w:commentRangeEnd w:id="0"/>
      <w:r w:rsidR="001E04F4" w:rsidRPr="001E04F4">
        <w:rPr>
          <w:rStyle w:val="CommentReference"/>
          <w:rFonts w:ascii="Aptos" w:eastAsia="Aptos" w:hAnsi="Aptos" w:cs="Aptos"/>
          <w:b/>
          <w:bCs/>
          <w:color w:val="155F81"/>
          <w:sz w:val="24"/>
          <w:szCs w:val="24"/>
        </w:rPr>
        <w:commentReference w:id="0"/>
      </w:r>
    </w:p>
    <w:p w14:paraId="546BE402" w14:textId="3BB79BA6" w:rsidR="001E04F4" w:rsidRPr="001E04F4" w:rsidRDefault="07EEBAEA" w:rsidP="76A8ACA6">
      <w:pPr>
        <w:jc w:val="both"/>
      </w:pPr>
      <w:r>
        <w:t xml:space="preserve">Somalia's SEPI map suggests a pronounced North-South divide. Puntland (Bari, Nugaal) and Somaliland (Awdal, Woqooyi Galbeed, Togdheer, Sanaag) regions dominate the </w:t>
      </w:r>
      <w:r w:rsidR="063FB4A4">
        <w:t>upper end of the index</w:t>
      </w:r>
      <w:r>
        <w:t xml:space="preserve">; South-Central regions form the </w:t>
      </w:r>
      <w:r w:rsidR="455C2613">
        <w:t>lower-scoring</w:t>
      </w:r>
      <w:r>
        <w:t xml:space="preserve"> cluster.</w:t>
      </w:r>
    </w:p>
    <w:p w14:paraId="58E3D0DE" w14:textId="77777777" w:rsidR="00641170" w:rsidRDefault="00641170" w:rsidP="00781C90">
      <w:pPr>
        <w:jc w:val="both"/>
        <w:rPr>
          <w:b/>
          <w:bCs/>
        </w:rPr>
      </w:pPr>
    </w:p>
    <w:p w14:paraId="06FBCAB7" w14:textId="1E9849D2" w:rsidR="00C31147" w:rsidRPr="001E04F4" w:rsidRDefault="07EEBAEA" w:rsidP="76A8ACA6">
      <w:pPr>
        <w:jc w:val="both"/>
        <w:rPr>
          <w:b/>
          <w:bCs/>
        </w:rPr>
      </w:pPr>
      <w:r w:rsidRPr="76A8ACA6">
        <w:rPr>
          <w:b/>
          <w:bCs/>
        </w:rPr>
        <w:t>What might explain the divide?</w:t>
      </w:r>
    </w:p>
    <w:p w14:paraId="6D49ED59" w14:textId="4FF1D4D7" w:rsidR="001E04F4" w:rsidRPr="001E04F4" w:rsidRDefault="001E04F4" w:rsidP="00781C90">
      <w:pPr>
        <w:numPr>
          <w:ilvl w:val="0"/>
          <w:numId w:val="3"/>
        </w:numPr>
        <w:jc w:val="both"/>
      </w:pPr>
      <w:r w:rsidRPr="001E04F4">
        <w:rPr>
          <w:b/>
          <w:bCs/>
        </w:rPr>
        <w:t>Governance stability</w:t>
      </w:r>
      <w:r w:rsidRPr="001E04F4">
        <w:t xml:space="preserve">: </w:t>
      </w:r>
      <w:r w:rsidR="00C630D0" w:rsidRPr="00C630D0">
        <w:t>Somaliland and Puntland's institutional continuity may point to conditions that supported gradual recovery. South-Central Somalia's prolonged conflict likely disrupted public infrastructure and service delivery.</w:t>
      </w:r>
    </w:p>
    <w:p w14:paraId="48235A68" w14:textId="1A2BB603" w:rsidR="001E04F4" w:rsidRPr="001E04F4" w:rsidRDefault="001E04F4" w:rsidP="00781C90">
      <w:pPr>
        <w:numPr>
          <w:ilvl w:val="0"/>
          <w:numId w:val="3"/>
        </w:numPr>
        <w:jc w:val="both"/>
      </w:pPr>
      <w:r w:rsidRPr="001E04F4">
        <w:rPr>
          <w:b/>
          <w:bCs/>
        </w:rPr>
        <w:t>Conflict geography</w:t>
      </w:r>
      <w:r w:rsidRPr="001E04F4">
        <w:t xml:space="preserve">: The data shows a stark conflict gradient. Al-Shabaab's territorial presence is overwhelmingly south-central. This conflict density directly maps onto the </w:t>
      </w:r>
      <w:r w:rsidR="00BD568C">
        <w:t xml:space="preserve">lower </w:t>
      </w:r>
      <w:r w:rsidRPr="001E04F4">
        <w:t>SEPI tier.</w:t>
      </w:r>
    </w:p>
    <w:p w14:paraId="7DE13FEE" w14:textId="77777777" w:rsidR="00641170" w:rsidRPr="00641170" w:rsidRDefault="001E04F4" w:rsidP="00641170">
      <w:pPr>
        <w:pStyle w:val="ListParagraph"/>
        <w:numPr>
          <w:ilvl w:val="0"/>
          <w:numId w:val="1"/>
        </w:numPr>
        <w:jc w:val="both"/>
      </w:pPr>
      <w:r w:rsidRPr="001E04F4">
        <w:rPr>
          <w:b/>
          <w:bCs/>
        </w:rPr>
        <w:t>Economic base</w:t>
      </w:r>
      <w:r w:rsidRPr="001E04F4">
        <w:t>: Northern regions built on livestock export economies and port-based trade sustained livelihoods. Southern agricultural zones had their supply chains repeatedly disrupted by conflict.</w:t>
      </w:r>
      <w:r w:rsidR="00641170" w:rsidRPr="00641170">
        <w:rPr>
          <w:b/>
          <w:bCs/>
        </w:rPr>
        <w:t xml:space="preserve"> </w:t>
      </w:r>
    </w:p>
    <w:p w14:paraId="5CF6C48A" w14:textId="77777777" w:rsidR="00641170" w:rsidRPr="00641170" w:rsidRDefault="00641170" w:rsidP="00641170">
      <w:pPr>
        <w:pStyle w:val="ListParagraph"/>
        <w:jc w:val="both"/>
      </w:pPr>
    </w:p>
    <w:p w14:paraId="0F5010FD" w14:textId="146B3B67" w:rsidR="001E04F4" w:rsidRPr="001E04F4" w:rsidRDefault="00641170" w:rsidP="00641170">
      <w:pPr>
        <w:pStyle w:val="ListParagraph"/>
        <w:numPr>
          <w:ilvl w:val="0"/>
          <w:numId w:val="1"/>
        </w:numPr>
        <w:jc w:val="both"/>
      </w:pPr>
      <w:r w:rsidRPr="005C0E22">
        <w:rPr>
          <w:b/>
          <w:bCs/>
        </w:rPr>
        <w:t>Climate is not the primary driver of the North–South divide</w:t>
      </w:r>
      <w:r w:rsidRPr="00DD2EB7">
        <w:t xml:space="preserve">, but it is not neutral either. </w:t>
      </w:r>
      <w:r>
        <w:t xml:space="preserve">Higher SEPI tier performs </w:t>
      </w:r>
      <w:r w:rsidRPr="00DD2EB7">
        <w:t xml:space="preserve">noticeably higher on the climate pillar compared to the </w:t>
      </w:r>
      <w:r>
        <w:t xml:space="preserve">regions </w:t>
      </w:r>
      <w:r w:rsidRPr="00E13691">
        <w:t>scoring lower on the index</w:t>
      </w:r>
      <w:r>
        <w:t xml:space="preserve">.  </w:t>
      </w:r>
      <w:r w:rsidRPr="0011423E">
        <w:t>These findings could indicate a trend where regions with lower socioeconomic</w:t>
      </w:r>
      <w:r>
        <w:t xml:space="preserve"> capacity</w:t>
      </w:r>
      <w:r w:rsidRPr="0011423E">
        <w:t xml:space="preserve"> </w:t>
      </w:r>
      <w:r>
        <w:t xml:space="preserve">face </w:t>
      </w:r>
      <w:r w:rsidRPr="00DD2EB7">
        <w:t>compounding pressure from both weakened socioeconomic capacity and less favourable land and environmental conditions.</w:t>
      </w:r>
    </w:p>
    <w:p w14:paraId="0BCF6659" w14:textId="331CA6C4" w:rsidR="00C31147" w:rsidRPr="001E04F4" w:rsidRDefault="00C31147" w:rsidP="00781C90">
      <w:pPr>
        <w:numPr>
          <w:ilvl w:val="0"/>
          <w:numId w:val="3"/>
        </w:numPr>
        <w:jc w:val="both"/>
      </w:pPr>
      <w:r w:rsidRPr="00C31147">
        <w:t>In regions with large-scale outward displacement</w:t>
      </w:r>
      <w:r w:rsidR="00B51FAA">
        <w:t xml:space="preserve">, </w:t>
      </w:r>
      <w:r w:rsidRPr="00C31147">
        <w:t>such as Gedo and Lower Shabelle</w:t>
      </w:r>
      <w:r w:rsidR="00781C90">
        <w:t xml:space="preserve">, </w:t>
      </w:r>
      <w:r w:rsidRPr="00C31147">
        <w:t xml:space="preserve">SEPI scores may overstate actual conditions: </w:t>
      </w:r>
      <w:r w:rsidR="009A0805">
        <w:t>relocation of</w:t>
      </w:r>
      <w:r w:rsidRPr="00C31147">
        <w:t xml:space="preserve"> the most vulnerable populations to</w:t>
      </w:r>
      <w:r w:rsidR="009A0805">
        <w:t xml:space="preserve"> IDP</w:t>
      </w:r>
      <w:r w:rsidRPr="00C31147">
        <w:t xml:space="preserve"> receiving areas like Banadir, artificially improv</w:t>
      </w:r>
      <w:r w:rsidR="009A0805">
        <w:t>es</w:t>
      </w:r>
      <w:r w:rsidRPr="00C31147">
        <w:t xml:space="preserve"> food security and per-capita conflict metrics. Scores for these regions should be read alongside displacement data, not in isolation.</w:t>
      </w:r>
    </w:p>
    <w:p w14:paraId="2081CC2E" w14:textId="77777777" w:rsidR="00086545" w:rsidRDefault="00086545" w:rsidP="00086545"/>
    <w:p w14:paraId="52A8BA24" w14:textId="77777777" w:rsidR="002272A4" w:rsidRDefault="002272A4" w:rsidP="00086545"/>
    <w:p w14:paraId="4DCAE3B4" w14:textId="77777777" w:rsidR="00E60E45" w:rsidRDefault="00E60E45" w:rsidP="00086545"/>
    <w:p w14:paraId="6791AD09" w14:textId="786341E3" w:rsidR="002272A4" w:rsidRDefault="0D9B791B" w:rsidP="76A8ACA6">
      <w:r>
        <w:rPr>
          <w:noProof/>
        </w:rPr>
        <w:lastRenderedPageBreak/>
        <w:drawing>
          <wp:inline distT="0" distB="0" distL="0" distR="0" wp14:anchorId="5789D0D7" wp14:editId="7033EA8F">
            <wp:extent cx="5943600" cy="4086225"/>
            <wp:effectExtent l="0" t="0" r="0" b="9525"/>
            <wp:docPr id="411832980" name="Picture 5" descr="A graph of a bar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1832980" name="Picture 5" descr="A graph of a bar graph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86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21190846">
        <w:rPr>
          <w:noProof/>
        </w:rPr>
        <w:lastRenderedPageBreak/>
        <w:drawing>
          <wp:inline distT="0" distB="0" distL="0" distR="0" wp14:anchorId="1AE4F3A9" wp14:editId="63393056">
            <wp:extent cx="5943600" cy="4667250"/>
            <wp:effectExtent l="0" t="0" r="0" b="0"/>
            <wp:docPr id="186270527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2705275" name="Picture 1862705275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6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D092B5" w14:textId="77777777" w:rsidR="002272A4" w:rsidRDefault="002272A4" w:rsidP="00086545"/>
    <w:p w14:paraId="2F08AF10" w14:textId="77777777" w:rsidR="002272A4" w:rsidRDefault="002272A4" w:rsidP="00086545"/>
    <w:p w14:paraId="6985C7E0" w14:textId="77777777" w:rsidR="00CD0478" w:rsidRDefault="00CD0478" w:rsidP="00086545"/>
    <w:p w14:paraId="1AD4A4EE" w14:textId="77777777" w:rsidR="002272A4" w:rsidRDefault="002272A4" w:rsidP="00086545"/>
    <w:p w14:paraId="14684C8D" w14:textId="77777777" w:rsidR="002272A4" w:rsidRDefault="002272A4" w:rsidP="00086545"/>
    <w:p w14:paraId="42283B1B" w14:textId="77777777" w:rsidR="00A14CAC" w:rsidRDefault="00A14CAC" w:rsidP="00086545"/>
    <w:p w14:paraId="1EEA5945" w14:textId="77777777" w:rsidR="00A14CAC" w:rsidRDefault="00A14CAC" w:rsidP="00086545"/>
    <w:p w14:paraId="0F801FDC" w14:textId="77777777" w:rsidR="00A14CAC" w:rsidRDefault="00A14CAC" w:rsidP="00086545"/>
    <w:p w14:paraId="27063FEA" w14:textId="77777777" w:rsidR="00A14CAC" w:rsidRDefault="00A14CAC" w:rsidP="00086545"/>
    <w:p w14:paraId="7376F424" w14:textId="3AB02259" w:rsidR="00D22169" w:rsidRPr="00086545" w:rsidRDefault="00D22169" w:rsidP="228E42F3"/>
    <w:sectPr w:rsidR="00D22169" w:rsidRPr="0008654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Ela Dogan" w:date="2026-05-21T18:15:00Z" w:initials="ED">
    <w:p w14:paraId="5DF33218" w14:textId="6A02E159" w:rsidR="005F7A42" w:rsidRDefault="005F7A42">
      <w:r>
        <w:annotationRef/>
      </w:r>
      <w:r w:rsidRPr="42C37429">
        <w:rPr>
          <w:b/>
          <w:bCs/>
        </w:rPr>
        <w:t>This goes to ACTIVE LAYERS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5DF33218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6840B744" w16cex:dateUtc="2026-05-21T15:15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5DF33218" w16cid:durableId="6840B744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F860A3"/>
    <w:multiLevelType w:val="multilevel"/>
    <w:tmpl w:val="561A7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6740B51"/>
    <w:multiLevelType w:val="multilevel"/>
    <w:tmpl w:val="83CEE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BE131E4"/>
    <w:multiLevelType w:val="multilevel"/>
    <w:tmpl w:val="88CEE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2262359">
    <w:abstractNumId w:val="1"/>
  </w:num>
  <w:num w:numId="2" w16cid:durableId="2004820661">
    <w:abstractNumId w:val="2"/>
  </w:num>
  <w:num w:numId="3" w16cid:durableId="1893928951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Ela Dogan">
    <w15:presenceInfo w15:providerId="AD" w15:userId="S::ela.dogan@undp.org::76903679-6caf-4a2f-b336-2e3011451c74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6545"/>
    <w:rsid w:val="00022093"/>
    <w:rsid w:val="00067CF3"/>
    <w:rsid w:val="00071899"/>
    <w:rsid w:val="00086545"/>
    <w:rsid w:val="00096AC6"/>
    <w:rsid w:val="000C0EBD"/>
    <w:rsid w:val="000D2B91"/>
    <w:rsid w:val="00100C17"/>
    <w:rsid w:val="0011423E"/>
    <w:rsid w:val="001B3C14"/>
    <w:rsid w:val="001E04F4"/>
    <w:rsid w:val="001F50EC"/>
    <w:rsid w:val="002272A4"/>
    <w:rsid w:val="00293457"/>
    <w:rsid w:val="00297240"/>
    <w:rsid w:val="002D636A"/>
    <w:rsid w:val="00325448"/>
    <w:rsid w:val="003B6292"/>
    <w:rsid w:val="00412BA0"/>
    <w:rsid w:val="00417BA2"/>
    <w:rsid w:val="004418B7"/>
    <w:rsid w:val="00443AD3"/>
    <w:rsid w:val="00457699"/>
    <w:rsid w:val="004A0D41"/>
    <w:rsid w:val="004E49A2"/>
    <w:rsid w:val="00524A64"/>
    <w:rsid w:val="00544A0F"/>
    <w:rsid w:val="005C0E22"/>
    <w:rsid w:val="005C6996"/>
    <w:rsid w:val="005F14E1"/>
    <w:rsid w:val="00641170"/>
    <w:rsid w:val="00644787"/>
    <w:rsid w:val="00675174"/>
    <w:rsid w:val="007621BC"/>
    <w:rsid w:val="00781C90"/>
    <w:rsid w:val="00802336"/>
    <w:rsid w:val="00813E31"/>
    <w:rsid w:val="0087488F"/>
    <w:rsid w:val="0090100B"/>
    <w:rsid w:val="009812D8"/>
    <w:rsid w:val="009A0805"/>
    <w:rsid w:val="009A6B47"/>
    <w:rsid w:val="009D2128"/>
    <w:rsid w:val="009F6D2A"/>
    <w:rsid w:val="00A04AAE"/>
    <w:rsid w:val="00A1415B"/>
    <w:rsid w:val="00A14CAC"/>
    <w:rsid w:val="00A338E6"/>
    <w:rsid w:val="00A50F4C"/>
    <w:rsid w:val="00A573AA"/>
    <w:rsid w:val="00A649CF"/>
    <w:rsid w:val="00AC2348"/>
    <w:rsid w:val="00B25200"/>
    <w:rsid w:val="00B51FAA"/>
    <w:rsid w:val="00B669B2"/>
    <w:rsid w:val="00BD568C"/>
    <w:rsid w:val="00C31147"/>
    <w:rsid w:val="00C630D0"/>
    <w:rsid w:val="00C709E9"/>
    <w:rsid w:val="00C80C48"/>
    <w:rsid w:val="00CD0478"/>
    <w:rsid w:val="00CD5011"/>
    <w:rsid w:val="00CD7D1B"/>
    <w:rsid w:val="00CF0889"/>
    <w:rsid w:val="00D012E6"/>
    <w:rsid w:val="00D22169"/>
    <w:rsid w:val="00D56170"/>
    <w:rsid w:val="00DB0312"/>
    <w:rsid w:val="00DD2EB7"/>
    <w:rsid w:val="00DE7F7A"/>
    <w:rsid w:val="00E0097B"/>
    <w:rsid w:val="00E13691"/>
    <w:rsid w:val="00E60E45"/>
    <w:rsid w:val="00E65A11"/>
    <w:rsid w:val="00EB1ACC"/>
    <w:rsid w:val="00F24031"/>
    <w:rsid w:val="00F34EE5"/>
    <w:rsid w:val="00F669A6"/>
    <w:rsid w:val="00F82CC5"/>
    <w:rsid w:val="00FC346B"/>
    <w:rsid w:val="03112485"/>
    <w:rsid w:val="063FB4A4"/>
    <w:rsid w:val="0650EEB6"/>
    <w:rsid w:val="07EEBAEA"/>
    <w:rsid w:val="0971162F"/>
    <w:rsid w:val="0D9B791B"/>
    <w:rsid w:val="1ED8FF0B"/>
    <w:rsid w:val="21190846"/>
    <w:rsid w:val="228E42F3"/>
    <w:rsid w:val="2A2C2D40"/>
    <w:rsid w:val="455C2613"/>
    <w:rsid w:val="52FF5512"/>
    <w:rsid w:val="55EE289D"/>
    <w:rsid w:val="6AED46A3"/>
    <w:rsid w:val="76A8AC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7C29DF"/>
  <w15:chartTrackingRefBased/>
  <w15:docId w15:val="{CBF195DC-461E-4C37-80E3-D8C7743EAC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65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65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65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65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65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65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65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65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65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65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65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65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654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654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65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65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65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65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65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65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65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65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65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65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65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654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65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654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6545"/>
    <w:rPr>
      <w:b/>
      <w:bCs/>
      <w:smallCaps/>
      <w:color w:val="0F4761" w:themeColor="accent1" w:themeShade="BF"/>
      <w:spacing w:val="5"/>
    </w:r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7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369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265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239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319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083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039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2142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923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1806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6006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image" Target="media/image2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1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microsoft.com/office/2018/08/relationships/commentsExtensible" Target="commentsExtensible.xml"/><Relationship Id="rId5" Type="http://schemas.openxmlformats.org/officeDocument/2006/relationships/styles" Target="styles.xml"/><Relationship Id="rId15" Type="http://schemas.microsoft.com/office/2011/relationships/people" Target="people.xml"/><Relationship Id="rId10" Type="http://schemas.microsoft.com/office/2016/09/relationships/commentsIds" Target="commentsIds.xml"/><Relationship Id="rId4" Type="http://schemas.openxmlformats.org/officeDocument/2006/relationships/numbering" Target="numbering.xml"/><Relationship Id="rId9" Type="http://schemas.microsoft.com/office/2011/relationships/commentsExtended" Target="commentsExtended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6142B76D3943E45BF64D245CF3114CD" ma:contentTypeVersion="15" ma:contentTypeDescription="Create a new document." ma:contentTypeScope="" ma:versionID="d5ba5936a75c8d447e4e406132183400">
  <xsd:schema xmlns:xsd="http://www.w3.org/2001/XMLSchema" xmlns:xs="http://www.w3.org/2001/XMLSchema" xmlns:p="http://schemas.microsoft.com/office/2006/metadata/properties" xmlns:ns2="6b197b6a-cffc-4ca7-9de0-77d82e42a5a9" xmlns:ns3="fcf89adc-eefc-4033-818a-934b0690d419" targetNamespace="http://schemas.microsoft.com/office/2006/metadata/properties" ma:root="true" ma:fieldsID="15bef01bedf2aefd4e64008507d53695" ns2:_="" ns3:_="">
    <xsd:import namespace="6b197b6a-cffc-4ca7-9de0-77d82e42a5a9"/>
    <xsd:import namespace="fcf89adc-eefc-4033-818a-934b0690d41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SearchProperties" minOccurs="0"/>
                <xsd:element ref="ns2:MediaServiceDateTaken" minOccurs="0"/>
                <xsd:element ref="ns2:MediaLengthInSecond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b197b6a-cffc-4ca7-9de0-77d82e42a5a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f8ebb0a5-c57d-4c3a-bec7-8a38252dd05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22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cf89adc-eefc-4033-818a-934b0690d419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1a0748d2-dd91-460d-ad01-dabbfb816a42}" ma:internalName="TaxCatchAll" ma:showField="CatchAllData" ma:web="fcf89adc-eefc-4033-818a-934b0690d41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fcf89adc-eefc-4033-818a-934b0690d419" xsi:nil="true"/>
    <lcf76f155ced4ddcb4097134ff3c332f xmlns="6b197b6a-cffc-4ca7-9de0-77d82e42a5a9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27FE26B-80D4-48CF-8A4F-743996C1C08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b197b6a-cffc-4ca7-9de0-77d82e42a5a9"/>
    <ds:schemaRef ds:uri="fcf89adc-eefc-4033-818a-934b0690d41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90EF0D29-C661-4B96-9281-EEF6D72CDAAD}">
  <ds:schemaRefs>
    <ds:schemaRef ds:uri="http://schemas.microsoft.com/office/2006/metadata/properties"/>
    <ds:schemaRef ds:uri="http://schemas.microsoft.com/office/infopath/2007/PartnerControls"/>
    <ds:schemaRef ds:uri="fcf89adc-eefc-4033-818a-934b0690d419"/>
    <ds:schemaRef ds:uri="6b197b6a-cffc-4ca7-9de0-77d82e42a5a9"/>
  </ds:schemaRefs>
</ds:datastoreItem>
</file>

<file path=customXml/itemProps3.xml><?xml version="1.0" encoding="utf-8"?>
<ds:datastoreItem xmlns:ds="http://schemas.openxmlformats.org/officeDocument/2006/customXml" ds:itemID="{90B6D03E-5AEF-4D6D-BC2A-7D4A0A62BE29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261</Words>
  <Characters>1490</Characters>
  <Application>Microsoft Office Word</Application>
  <DocSecurity>0</DocSecurity>
  <Lines>12</Lines>
  <Paragraphs>3</Paragraphs>
  <ScaleCrop>false</ScaleCrop>
  <Company/>
  <LinksUpToDate>false</LinksUpToDate>
  <CharactersWithSpaces>1748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Ela Dogan</dc:creator>
  <cp:keywords/>
  <dc:description/>
  <cp:lastModifiedBy>Martin Szigeti</cp:lastModifiedBy>
  <cp:revision>2</cp:revision>
  <dcterms:created xsi:type="dcterms:W3CDTF">2026-05-22T12:28:00Z</dcterms:created>
  <dcterms:modified xsi:type="dcterms:W3CDTF">2026-05-22T12:28:00Z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0x010100E6142B76D3943E45BF64D245CF3114CD</vt:lpwstr>
  </property>
  <property fmtid="{D5CDD505-2E9C-101B-9397-08002B2CF9AE}" pid="3" name="MediaServiceImageTags">
    <vt:lpwstr/>
  </property>
</Properties>
</file>