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云</w:t>
      </w:r>
      <w:r>
        <w:rPr/>
        <w:t>基</w:t>
      </w:r>
      <w:r>
        <w:rPr/>
        <w:t>标准版</w:t>
      </w:r>
      <w:r>
        <w:rPr/>
        <w:t>需求规格</w:t>
      </w:r>
      <w:r>
        <w:rPr/>
        <w:t>说明书</w:t>
      </w:r>
    </w:p>
    <w:p>
      <w:pPr>
        <w:snapToGrid/>
        <w:spacing w:before="0" w:after="0" w:line="240"/>
        <w:ind w:left="0" w:right="0"/>
        <w:jc w:val="center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C00000"/>
          <w:sz w:val="72"/>
          <w:u w:val="none"/>
        </w:rPr>
        <w:t>云基</w:t>
      </w:r>
      <w:r>
        <w:rPr>
          <w:rFonts w:ascii="微软雅黑" w:hAnsi="微软雅黑" w:eastAsia="微软雅黑" w:cs="微软雅黑"/>
          <w:b/>
          <w:i w:val="false"/>
          <w:strike w:val="false"/>
          <w:color w:val="C00000"/>
          <w:sz w:val="72"/>
          <w:u w:val="none"/>
        </w:rPr>
        <w:t>标准化</w:t>
      </w:r>
      <w:r>
        <w:rPr>
          <w:rFonts w:ascii="微软雅黑" w:hAnsi="微软雅黑" w:eastAsia="微软雅黑" w:cs="微软雅黑"/>
          <w:b/>
          <w:i w:val="false"/>
          <w:strike w:val="false"/>
          <w:color w:val="C00000"/>
          <w:sz w:val="72"/>
          <w:u w:val="none"/>
        </w:rPr>
        <w:t>GU</w:t>
      </w:r>
      <w:r>
        <w:rPr>
          <w:rFonts w:ascii="微软雅黑" w:hAnsi="微软雅黑" w:eastAsia="微软雅黑" w:cs="微软雅黑"/>
          <w:b/>
          <w:i w:val="false"/>
          <w:strike w:val="false"/>
          <w:color w:val="C00000"/>
          <w:sz w:val="72"/>
          <w:u w:val="none"/>
        </w:rPr>
        <w:t>系统</w:t>
      </w:r>
    </w:p>
    <w:p>
      <w:pPr>
        <w:snapToGrid/>
        <w:spacing w:before="0" w:after="0" w:line="240"/>
        <w:ind w:left="0" w:right="0"/>
        <w:jc w:val="center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72"/>
          <w:u w:val="none"/>
        </w:rPr>
        <w:t>需求规格说明书</w:t>
      </w:r>
    </w:p>
    <w:p>
      <w:pPr>
        <w:pStyle w:val="kw7hkx"/>
        <w:rPr/>
      </w:pPr>
      <w:r>
        <w:rPr/>
        <w:t>1. 引言</w:t>
      </w:r>
    </w:p>
    <w:p>
      <w:pPr>
        <w:snapToGrid/>
        <w:spacing w:before="160" w:after="160" w:line="240"/>
        <w:ind w:left="0" w:right="0" w:hanging="0"/>
        <w:rPr/>
      </w:pP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 xml:space="preserve">本软件需求规格说明书旨在对“云基微模块一体化机柜标准版”系统的产品定位、用户范围、业务流程及功能设计进行系统性描述。本文件作为开发、测试、实施、运维等相关工作的关键参考依据，帮助项目各方准确、全面理解系统的需求及预期行为，确保交付过程的科学高效。 </w:t>
      </w:r>
    </w:p>
    <w:p>
      <w:pPr>
        <w:snapToGrid/>
        <w:spacing w:before="320" w:after="160" w:line="240"/>
        <w:ind w:left="0" w:right="0" w:hanging="0"/>
        <w:rPr/>
      </w:pP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本说明书覆盖了本产品的背景、目标、用户分析、功能架构、主要业务流程和需求用例等各个方面。文档内容将贯穿整个项目生命周期，从需求讨论、版本迭代到最终验收和运维支持，指导所有参与者按统一标准高质量推进项目落地。</w:t>
      </w:r>
    </w:p>
    <w:p>
      <w:pPr>
        <w:pStyle w:val="bjnagc"/>
        <w:rPr/>
      </w:pPr>
      <w:r>
        <w:rPr/>
        <w:t>1.1 预期的读者和阅读建议</w:t>
      </w:r>
    </w:p>
    <w:p>
      <w:pPr>
        <w:snapToGrid/>
        <w:spacing w:before="160" w:after="160" w:line="240"/>
        <w:ind w:left="0" w:right="0" w:hanging="0"/>
        <w:rPr/>
      </w:pP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本说明书面向以下读者群体：</w:t>
      </w:r>
    </w:p>
    <w:p>
      <w:pPr>
        <w:numPr>
          <w:ilvl w:val="0"/>
          <w:numId w:val="1"/>
        </w:numPr>
        <w:snapToGrid/>
        <w:spacing w:before="0" w:after="0" w:line="240"/>
        <w:ind/>
        <w:rPr/>
      </w:pPr>
      <w:r>
        <w:rPr>
          <w:rFonts w:ascii="fkGroteskNeue" w:hAnsi="fkGroteskNeue" w:eastAsia="fkGroteskNeue" w:cs="fkGroteskNeue"/>
          <w:b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开发人员</w:t>
      </w: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：关注各模块的功能设计、输入输出、接口要求。建议结合第2-4章进行详细开发设计和代码实现。</w:t>
      </w:r>
    </w:p>
    <w:p>
      <w:pPr>
        <w:numPr>
          <w:ilvl w:val="0"/>
          <w:numId w:val="1"/>
        </w:numPr>
        <w:snapToGrid/>
        <w:spacing w:before="0" w:after="0" w:line="240"/>
        <w:ind/>
        <w:rPr/>
      </w:pPr>
      <w:r>
        <w:rPr>
          <w:rFonts w:ascii="fkGroteskNeue" w:hAnsi="fkGroteskNeue" w:eastAsia="fkGroteskNeue" w:cs="fkGroteskNeue"/>
          <w:b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测试人员</w:t>
      </w: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：关注全流程的业务场景、用例及业务规则。建议重点阅读功能清单和用例规约，制定覆盖各用户场景的测试计划与用例设计。</w:t>
      </w:r>
    </w:p>
    <w:p>
      <w:pPr>
        <w:numPr>
          <w:ilvl w:val="0"/>
          <w:numId w:val="1"/>
        </w:numPr>
        <w:snapToGrid/>
        <w:spacing w:before="0" w:after="0" w:line="240"/>
        <w:ind/>
        <w:rPr/>
      </w:pPr>
      <w:r>
        <w:rPr>
          <w:rFonts w:ascii="fkGroteskNeue" w:hAnsi="fkGroteskNeue" w:eastAsia="fkGroteskNeue" w:cs="fkGroteskNeue"/>
          <w:b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项目经理</w:t>
      </w: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：把握产品设计的整体目标、工作分工和交付标准。建议阅读产品目标、用户分析及整体架构，指导资源安排、进度控制和关键风险判断。</w:t>
      </w:r>
    </w:p>
    <w:p>
      <w:pPr>
        <w:numPr>
          <w:ilvl w:val="0"/>
          <w:numId w:val="1"/>
        </w:numPr>
        <w:snapToGrid/>
        <w:spacing w:before="0" w:after="0" w:line="240"/>
        <w:ind/>
        <w:rPr/>
      </w:pPr>
      <w:r>
        <w:rPr>
          <w:rFonts w:ascii="fkGroteskNeue" w:hAnsi="fkGroteskNeue" w:eastAsia="fkGroteskNeue" w:cs="fkGroteskNeue"/>
          <w:b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售前和营销人员</w:t>
      </w: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：理解产品特色、创新点及核心价值。建议聚焦产品目标、业务流程和用户场景梳理部分，作为市场宣介与客户交流的参考。</w:t>
      </w:r>
    </w:p>
    <w:p>
      <w:pPr>
        <w:numPr>
          <w:ilvl w:val="0"/>
          <w:numId w:val="1"/>
        </w:numPr>
        <w:snapToGrid/>
        <w:spacing w:before="0" w:after="0" w:line="240"/>
        <w:ind/>
        <w:rPr/>
      </w:pPr>
      <w:r>
        <w:rPr>
          <w:rFonts w:ascii="fkGroteskNeue" w:hAnsi="fkGroteskNeue" w:eastAsia="fkGroteskNeue" w:cs="fkGroteskNeue"/>
          <w:b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客户与最终用户</w:t>
      </w: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：了解系统的业务能力、功能界面和操作流程。建议主要阅读用户分析、功能清单和典型用例，结合自身实际需求核查产品匹配度。</w:t>
      </w:r>
    </w:p>
    <w:p>
      <w:pPr>
        <w:numPr>
          <w:ilvl w:val="0"/>
          <w:numId w:val="1"/>
        </w:numPr>
        <w:snapToGrid/>
        <w:spacing w:before="0" w:after="0" w:line="240"/>
        <w:ind/>
        <w:rPr/>
      </w:pPr>
      <w:r>
        <w:rPr>
          <w:rFonts w:ascii="fkGroteskNeue" w:hAnsi="fkGroteskNeue" w:eastAsia="fkGroteskNeue" w:cs="fkGroteskNeue"/>
          <w:b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运维与实施工程师</w:t>
      </w: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：关注交付后的运维场景、数据流及升级维护能力。建议重点阅读业务流程、系统维护、告警体系与升级方案部分。</w:t>
      </w:r>
    </w:p>
    <w:p>
      <w:pPr>
        <w:snapToGrid/>
        <w:spacing w:before="160" w:after="160" w:line="240"/>
        <w:ind w:left="0" w:right="0" w:hanging="0"/>
        <w:rPr/>
      </w:pPr>
      <w:r>
        <w:rPr>
          <w:rFonts w:ascii="fkGroteskNeue" w:hAnsi="fkGroteskNeue" w:eastAsia="fkGroteskNeue" w:cs="fkGroteskNeue"/>
          <w:b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文档结构及阅读路径建议：</w:t>
      </w:r>
    </w:p>
    <w:p>
      <w:pPr>
        <w:pBdr/>
        <w:snapToGrid/>
        <w:spacing w:before="0" w:after="0" w:line="240"/>
        <w:ind w:left="0"/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</w:pPr>
      <w:r>
        <w:rPr>
          <w:rFonts w:ascii="fkGroteskNeue" w:hAnsi="fkGroteskNeue" w:eastAsia="fkGroteskNeue" w:cs="fkGroteskNeue"/>
          <w:i w:val="false"/>
          <w:strike w:val="false"/>
          <w:color w:val="auto"/>
          <w:spacing w:val="1"/>
          <w:sz w:val="24"/>
          <w:u w:val="none"/>
          <w:shd w:val="clear" w:color="auto" w:fill="auto"/>
        </w:rPr>
        <w:t>本说明书首章节综述产品目标和用户角色，第二章详细梳理产品上下文和业务流程，第三章至第四章围绕各类用户场景列举详细功能需求与用例，后续章节根据业务规则、接口要求等补充技术细节及支持说明。各职责角色应结合自身需求，优先关注与业务相关的章节内容；若需实现/测试某部分功能，应回溯相关用例和规则，确保与总体设计保持一致。本文件作为需求对齐的正式基准，建议所有参与角色在评审、变更、交付、验收等阶段参考本文件内容，统一标准，闭环问题，推进项目高质量落地。</w:t>
      </w:r>
    </w:p>
    <w:p>
      <w:pPr>
        <w:pStyle w:val="kw7hkx"/>
        <w:rPr/>
      </w:pPr>
      <w:r>
        <w:rPr/>
        <w:t>2. 综合描述</w:t>
      </w:r>
    </w:p>
    <w:p>
      <w:pPr>
        <w:pStyle w:val="bjnagc"/>
        <w:rPr/>
      </w:pPr>
      <w:r>
        <w:rPr/>
        <w:t>2.1 产品背景</w:t>
      </w:r>
    </w:p>
    <w:p>
      <w:pPr>
        <w:pStyle w:val="o5l87x"/>
        <w:rPr/>
      </w:pPr>
      <w:r>
        <w:rPr/>
        <w:t>2.1.1 行业背景</w:t>
      </w:r>
    </w:p>
    <w:p>
      <w:pPr>
        <w:pStyle w:val="ablt93"/>
        <w:rPr/>
      </w:pPr>
      <w:r>
        <w:rPr/>
        <w:t>随着云计算、5G通信、人工智能、物联网等技术的不断成熟，其在人类生产生活中的应用也更加丰富，给人们生活带来极大便利。数据中心作为信息系统的核心节点，正承接越来越多的信息化服务，已成为人类活动的基石。全社会对信息化系统的高度依赖决定了数据中心的重要性，而高可用的数据中心正成为保障人类正常社会活动的基础。</w:t>
      </w:r>
    </w:p>
    <w:p>
      <w:pPr>
        <w:pStyle w:val="ablt93"/>
        <w:rPr/>
      </w:pPr>
      <w:r>
        <w:rPr/>
        <w:t>国标GB50174-2017《数据中心设计规范》和国际公认的标准TIA-942《数据中心电信基础设施标准》都将"可用性"作为数据中心等级的定义标准，更加突出了"可用性"在数据中心中的重要性。数据中心的管理活动也基本围绕可用性管理（故障生命周期管理）和基于"可用性"的服务级别管理展开。</w:t>
      </w:r>
    </w:p>
    <w:p>
      <w:pPr>
        <w:pStyle w:val="o5l87x"/>
        <w:rPr/>
      </w:pPr>
      <w:r>
        <w:rPr/>
        <w:t>2.1.2 产品现状与问题</w:t>
      </w:r>
    </w:p>
    <w:p>
      <w:pPr>
        <w:pStyle w:val="ablt93"/>
        <w:rPr/>
      </w:pPr>
      <w:r>
        <w:rPr/>
        <w:t>云基微模块一体化机柜解决方案是面向中小型数据中心、IDC服务商、企业机房的集成化监控管理系统。但当前产品面临以下核心问题：</w:t>
      </w:r>
    </w:p>
    <w:p>
      <w:pPr>
        <w:pStyle w:val="ablt93"/>
        <w:rPr/>
      </w:pPr>
      <w:r>
        <w:rPr/>
        <w:t>【生产制造环节】</w:t>
      </w:r>
    </w:p>
    <w:p>
      <w:pPr>
        <w:pStyle w:val="ablt93"/>
        <w:rPr/>
      </w:pPr>
      <w:r>
        <w:rPr/>
        <w:t>组态开发复杂：生产人员需为每个项目手工制作组态文件，涉及页面设计、测点绑定、联动策略配置，每个项目都需重复进行</w:t>
      </w:r>
    </w:p>
    <w:p>
      <w:pPr>
        <w:pStyle w:val="ablt93"/>
        <w:rPr/>
      </w:pPr>
      <w:r>
        <w:rPr/>
        <w:t>技能要求高：需要掌握Linux操作系统、复杂的组态编辑工具、设备驱动集成，学习周期长（3-6个月）</w:t>
      </w:r>
    </w:p>
    <w:p>
      <w:pPr>
        <w:pStyle w:val="ablt93"/>
        <w:rPr/>
      </w:pPr>
      <w:r>
        <w:rPr/>
        <w:t>容易出错：手工绑定500-1000个测点、手动创建设备参数，出错率15-20%</w:t>
      </w:r>
    </w:p>
    <w:p>
      <w:pPr>
        <w:pStyle w:val="ablt93"/>
        <w:rPr/>
      </w:pPr>
      <w:r>
        <w:rPr/>
        <w:t>效率低下：单个项目生产周期3-5天，其中组态制作占1-2天；生产调试需手工执行20余项、70多条步骤</w:t>
      </w:r>
    </w:p>
    <w:p>
      <w:pPr>
        <w:pStyle w:val="ablt93"/>
        <w:rPr/>
      </w:pPr>
      <w:r>
        <w:rPr/>
        <w:t>【现场安装调节环节】</w:t>
      </w:r>
    </w:p>
    <w:p>
      <w:pPr>
        <w:pStyle w:val="ablt93"/>
        <w:rPr/>
      </w:pPr>
      <w:r>
        <w:rPr/>
        <w:t>功能分散：网络配置、告警设置、Logo配置、北向连接等功能分布在不同菜单，现场配置时需频繁切换菜单，容易遗漏配置</w:t>
      </w:r>
    </w:p>
    <w:p>
      <w:pPr>
        <w:pStyle w:val="ablt93"/>
        <w:rPr/>
      </w:pPr>
      <w:r>
        <w:rPr/>
        <w:t>问题定位困难：设备通讯异常时需要现场人员进入后台、查看进程、检查线路、发包测试，技术门槛高</w:t>
      </w:r>
    </w:p>
    <w:p>
      <w:pPr>
        <w:pStyle w:val="ablt93"/>
        <w:rPr/>
      </w:pPr>
      <w:r>
        <w:rPr/>
        <w:t>质量不稳定：工厂出货品质不高，导致现场调试问题频发，有时需要反复多次现场调整</w:t>
      </w:r>
    </w:p>
    <w:p>
      <w:pPr>
        <w:pStyle w:val="ablt93"/>
        <w:rPr/>
      </w:pPr>
      <w:r>
        <w:rPr/>
        <w:t>【客户运维环节】</w:t>
      </w:r>
    </w:p>
    <w:p>
      <w:pPr>
        <w:pStyle w:val="ablt93"/>
        <w:rPr/>
      </w:pPr>
      <w:r>
        <w:rPr/>
        <w:t>告警体验差：告警通知方式单一（仅短信/邮件），无法多渠道实时推送；告警处理时用户缺乏技术能力，极度依赖厂家支持</w:t>
      </w:r>
    </w:p>
    <w:p>
      <w:pPr>
        <w:pStyle w:val="ablt93"/>
        <w:rPr/>
      </w:pPr>
      <w:r>
        <w:rPr/>
        <w:t>监控界面复杂：监控展示界面繁琐，需要在多个系统间切换，用户体验不佳</w:t>
      </w:r>
    </w:p>
    <w:p>
      <w:pPr>
        <w:pStyle w:val="ablt93"/>
        <w:rPr/>
      </w:pPr>
      <w:r>
        <w:rPr/>
        <w:t>缺乏智能分析：出现问题时无法自动分析原因和提供解决方案</w:t>
      </w:r>
    </w:p>
    <w:p>
      <w:pPr>
        <w:pStyle w:val="ablt93"/>
        <w:rPr/>
      </w:pPr>
      <w:r>
        <w:rPr/>
        <w:t>【售后维护环节】</w:t>
      </w:r>
    </w:p>
    <w:p>
      <w:pPr>
        <w:pStyle w:val="ablt93"/>
        <w:rPr/>
      </w:pPr>
      <w:r>
        <w:rPr/>
        <w:t>无法复现问题：到现场后问题已消失，无法定位问题原因，需多次现场往返（4-5次）</w:t>
      </w:r>
    </w:p>
    <w:p>
      <w:pPr>
        <w:pStyle w:val="ablt93"/>
        <w:rPr/>
      </w:pPr>
      <w:r>
        <w:rPr/>
        <w:t>研发参与度高：目前只能解决50-60%的问题，超过40%的问题需要研发参与，效率极低</w:t>
      </w:r>
    </w:p>
    <w:p>
      <w:pPr>
        <w:pStyle w:val="ablt93"/>
        <w:rPr/>
      </w:pPr>
      <w:r>
        <w:rPr/>
        <w:t>升级效率低：升级需要几小时，过程中容易出现磁盘满等问题；频繁升级导致一个项目反复升级多次</w:t>
      </w:r>
    </w:p>
    <w:p>
      <w:pPr>
        <w:pStyle w:val="ablt93"/>
        <w:rPr/>
      </w:pPr>
      <w:r>
        <w:rPr/>
        <w:t>成本控制困难：偏远地区差旅费极高，容易覆盖机柜本身成本；海外项目无法实现上门服务</w:t>
      </w:r>
    </w:p>
    <w:p>
      <w:pPr>
        <w:pStyle w:val="bjnagc"/>
        <w:rPr/>
      </w:pPr>
      <w:r>
        <w:rPr/>
        <w:t>2.3 用户分析</w:t>
      </w:r>
    </w:p>
    <w:p>
      <w:pPr>
        <w:pStyle w:val="o5l87x"/>
        <w:rPr/>
      </w:pPr>
      <w:r>
        <w:rPr/>
        <w:t>2.3.1 生产人员</w:t>
      </w:r>
    </w:p>
    <w:p>
      <w:pPr>
        <w:pStyle w:val="ablt93"/>
        <w:rPr/>
      </w:pPr>
      <w:r>
        <w:rPr/>
        <w:t>角色职责：负责一体化机柜/微模块的生产制造、系统集成、出货前的调试和品控</w:t>
      </w:r>
    </w:p>
    <w:p>
      <w:pPr>
        <w:pStyle w:val="ablt93"/>
        <w:rPr/>
      </w:pPr>
      <w:r>
        <w:rPr/>
        <w:t>核心痛点：</w:t>
      </w:r>
    </w:p>
    <w:p>
      <w:pPr>
        <w:pStyle w:val="ablt93"/>
        <w:numPr>
          <w:ilvl w:val="0"/>
          <w:numId w:val="2"/>
        </w:numPr>
        <w:rPr/>
      </w:pPr>
      <w:r>
        <w:rPr/>
        <w:t>组态开发复杂，技能要求高</w:t>
      </w:r>
    </w:p>
    <w:p>
      <w:pPr>
        <w:pStyle w:val="ablt93"/>
        <w:numPr>
          <w:ilvl w:val="0"/>
          <w:numId w:val="2"/>
        </w:numPr>
        <w:rPr/>
      </w:pPr>
      <w:r>
        <w:rPr/>
        <w:t>每个项目需要重复制作组态，容易出错</w:t>
      </w:r>
    </w:p>
    <w:p>
      <w:pPr>
        <w:pStyle w:val="ablt93"/>
        <w:numPr>
          <w:ilvl w:val="0"/>
          <w:numId w:val="2"/>
        </w:numPr>
        <w:rPr/>
      </w:pPr>
      <w:r>
        <w:rPr/>
        <w:t>工作流程不清晰，学习成本高</w:t>
      </w:r>
    </w:p>
    <w:p>
      <w:pPr>
        <w:pStyle w:val="ablt93"/>
        <w:numPr>
          <w:ilvl w:val="0"/>
          <w:numId w:val="2"/>
        </w:numPr>
        <w:rPr/>
      </w:pPr>
      <w:r>
        <w:rPr/>
        <w:t>生产调试步骤繁多（20余项、70多条步骤），容易遗漏</w:t>
      </w:r>
    </w:p>
    <w:p>
      <w:pPr>
        <w:pStyle w:val="ablt93"/>
        <w:rPr/>
      </w:pPr>
      <w:r>
        <w:rPr/>
        <w:t>期望收益：</w:t>
      </w:r>
    </w:p>
    <w:p>
      <w:pPr>
        <w:pStyle w:val="ablt93"/>
        <w:numPr>
          <w:ilvl w:val="0"/>
          <w:numId w:val="3"/>
        </w:numPr>
        <w:rPr/>
      </w:pPr>
      <w:r>
        <w:rPr/>
        <w:t>降低技能要求，提升工作效率</w:t>
      </w:r>
    </w:p>
    <w:p>
      <w:pPr>
        <w:pStyle w:val="ablt93"/>
        <w:numPr>
          <w:ilvl w:val="0"/>
          <w:numId w:val="3"/>
        </w:numPr>
        <w:rPr/>
      </w:pPr>
      <w:r>
        <w:rPr/>
        <w:t>减少重复劳动，提高工作满意度</w:t>
      </w:r>
    </w:p>
    <w:p>
      <w:pPr>
        <w:pStyle w:val="ablt93"/>
        <w:numPr>
          <w:ilvl w:val="0"/>
          <w:numId w:val="3"/>
        </w:numPr>
        <w:rPr/>
      </w:pPr>
      <w:r>
        <w:rPr/>
        <w:t>标准化流程，降低出错率</w:t>
      </w:r>
    </w:p>
    <w:p>
      <w:pPr>
        <w:pStyle w:val="ablt93"/>
        <w:numPr>
          <w:ilvl w:val="0"/>
          <w:numId w:val="3"/>
        </w:numPr>
        <w:rPr/>
      </w:pPr>
      <w:r>
        <w:rPr/>
        <w:t>新人快速上手，平均学习周期&lt;2周</w:t>
      </w:r>
    </w:p>
    <w:p>
      <w:pPr>
        <w:pStyle w:val="ablt93"/>
        <w:rPr/>
      </w:pPr>
      <w:r>
        <w:rPr/>
        <w:t>使用频率：每批生产必用，月均10+次</w:t>
      </w:r>
    </w:p>
    <w:p>
      <w:pPr>
        <w:pStyle w:val="o5l87x"/>
        <w:rPr/>
      </w:pPr>
      <w:r>
        <w:rPr/>
        <w:t>2.3.2 安装调试人员</w:t>
      </w:r>
    </w:p>
    <w:p>
      <w:pPr>
        <w:pStyle w:val="ablt93"/>
        <w:rPr/>
      </w:pPr>
      <w:r>
        <w:rPr/>
        <w:t>角色职责：负责现场硬件安装、设备调试、参数配置、交付验收</w:t>
      </w:r>
    </w:p>
    <w:p>
      <w:pPr>
        <w:pStyle w:val="ablt93"/>
        <w:rPr/>
      </w:pPr>
      <w:r>
        <w:rPr/>
        <w:t>核心痛点：</w:t>
      </w:r>
    </w:p>
    <w:p>
      <w:pPr>
        <w:pStyle w:val="ablt93"/>
        <w:numPr>
          <w:ilvl w:val="0"/>
          <w:numId w:val="4"/>
        </w:numPr>
        <w:rPr/>
      </w:pPr>
      <w:r>
        <w:rPr/>
        <w:t>配置功能分散在不同菜单，需频繁切换</w:t>
      </w:r>
    </w:p>
    <w:p>
      <w:pPr>
        <w:pStyle w:val="ablt93"/>
        <w:numPr>
          <w:ilvl w:val="0"/>
          <w:numId w:val="4"/>
        </w:numPr>
        <w:rPr/>
      </w:pPr>
      <w:r>
        <w:rPr/>
        <w:t>设备通讯异常排查困难，需进后台操作</w:t>
      </w:r>
    </w:p>
    <w:p>
      <w:pPr>
        <w:pStyle w:val="ablt93"/>
        <w:numPr>
          <w:ilvl w:val="0"/>
          <w:numId w:val="4"/>
        </w:numPr>
        <w:rPr/>
      </w:pPr>
      <w:r>
        <w:rPr/>
        <w:t>需要掌握Linux命令进行调试</w:t>
      </w:r>
    </w:p>
    <w:p>
      <w:pPr>
        <w:pStyle w:val="ablt93"/>
        <w:numPr>
          <w:ilvl w:val="0"/>
          <w:numId w:val="4"/>
        </w:numPr>
        <w:rPr/>
      </w:pPr>
      <w:r>
        <w:rPr/>
        <w:t>工厂出货品质不稳定，导致现场问题多</w:t>
      </w:r>
    </w:p>
    <w:p>
      <w:pPr>
        <w:pStyle w:val="ablt93"/>
        <w:rPr/>
      </w:pPr>
      <w:r>
        <w:rPr/>
        <w:t>期望收益：</w:t>
      </w:r>
    </w:p>
    <w:p>
      <w:pPr>
        <w:pStyle w:val="ablt93"/>
        <w:numPr>
          <w:ilvl w:val="0"/>
          <w:numId w:val="5"/>
        </w:numPr>
        <w:rPr/>
      </w:pPr>
      <w:r>
        <w:rPr/>
        <w:t>统一配置入口，快速完成现场部署</w:t>
      </w:r>
    </w:p>
    <w:p>
      <w:pPr>
        <w:pStyle w:val="ablt93"/>
        <w:numPr>
          <w:ilvl w:val="0"/>
          <w:numId w:val="5"/>
        </w:numPr>
        <w:rPr/>
      </w:pPr>
      <w:r>
        <w:rPr/>
        <w:t>自动化检测，快速定位异常</w:t>
      </w:r>
    </w:p>
    <w:p>
      <w:pPr>
        <w:pStyle w:val="ablt93"/>
        <w:numPr>
          <w:ilvl w:val="0"/>
          <w:numId w:val="5"/>
        </w:numPr>
        <w:rPr/>
      </w:pPr>
      <w:r>
        <w:rPr/>
        <w:t>不需要Linux知识，平板/笔记本即可完成配置</w:t>
      </w:r>
    </w:p>
    <w:p>
      <w:pPr>
        <w:pStyle w:val="ablt93"/>
        <w:numPr>
          <w:ilvl w:val="0"/>
          <w:numId w:val="5"/>
        </w:numPr>
        <w:rPr/>
      </w:pPr>
      <w:r>
        <w:rPr/>
        <w:t>一键自检生成验收报告</w:t>
      </w:r>
    </w:p>
    <w:p>
      <w:pPr>
        <w:pStyle w:val="ablt93"/>
        <w:rPr/>
      </w:pPr>
      <w:r>
        <w:rPr/>
        <w:t>使用频率：每个项目必用，年均30+次</w:t>
      </w:r>
    </w:p>
    <w:p>
      <w:pPr>
        <w:pStyle w:val="o5l87x"/>
        <w:rPr/>
      </w:pPr>
      <w:r>
        <w:rPr/>
        <w:t>2.3.3 客户运维人员</w:t>
      </w:r>
    </w:p>
    <w:p>
      <w:pPr>
        <w:pStyle w:val="ablt93"/>
        <w:rPr/>
      </w:pPr>
      <w:r>
        <w:rPr/>
        <w:t>角色职责：日常巡检、告警处理、设备状态查看、数据查询</w:t>
      </w:r>
    </w:p>
    <w:p>
      <w:pPr>
        <w:pStyle w:val="ablt93"/>
        <w:rPr/>
      </w:pPr>
      <w:r>
        <w:rPr/>
        <w:t>核心痛点：</w:t>
      </w:r>
    </w:p>
    <w:p>
      <w:pPr>
        <w:pStyle w:val="ablt93"/>
        <w:numPr>
          <w:ilvl w:val="0"/>
          <w:numId w:val="6"/>
        </w:numPr>
        <w:rPr/>
      </w:pPr>
      <w:r>
        <w:rPr/>
        <w:t>告警通知方式单一，容易遗漏</w:t>
      </w:r>
    </w:p>
    <w:p>
      <w:pPr>
        <w:pStyle w:val="ablt93"/>
        <w:numPr>
          <w:ilvl w:val="0"/>
          <w:numId w:val="6"/>
        </w:numPr>
        <w:rPr/>
      </w:pPr>
      <w:r>
        <w:rPr/>
        <w:t>无能力分析告警原因，完全依赖厂家</w:t>
      </w:r>
    </w:p>
    <w:p>
      <w:pPr>
        <w:pStyle w:val="ablt93"/>
        <w:numPr>
          <w:ilvl w:val="0"/>
          <w:numId w:val="6"/>
        </w:numPr>
        <w:rPr/>
      </w:pPr>
      <w:r>
        <w:rPr/>
        <w:t>监控界面复杂，体验不佳</w:t>
      </w:r>
    </w:p>
    <w:p>
      <w:pPr>
        <w:pStyle w:val="ablt93"/>
        <w:numPr>
          <w:ilvl w:val="0"/>
          <w:numId w:val="6"/>
        </w:numPr>
        <w:rPr/>
      </w:pPr>
      <w:r>
        <w:rPr/>
        <w:t>缺乏移动端支持，不便随时查看</w:t>
      </w:r>
    </w:p>
    <w:p>
      <w:pPr>
        <w:pStyle w:val="ablt93"/>
        <w:rPr/>
      </w:pPr>
      <w:r>
        <w:rPr/>
        <w:t>期望收益：</w:t>
      </w:r>
    </w:p>
    <w:p>
      <w:pPr>
        <w:pStyle w:val="ablt93"/>
        <w:numPr>
          <w:ilvl w:val="0"/>
          <w:numId w:val="7"/>
        </w:numPr>
        <w:rPr/>
      </w:pPr>
      <w:r>
        <w:rPr/>
        <w:t>多渠道实时告警推送（APP、短信、邮件、微信）</w:t>
      </w:r>
    </w:p>
    <w:p>
      <w:pPr>
        <w:pStyle w:val="ablt93"/>
        <w:numPr>
          <w:ilvl w:val="0"/>
          <w:numId w:val="7"/>
        </w:numPr>
        <w:rPr/>
      </w:pPr>
      <w:r>
        <w:rPr/>
        <w:t>AI自动分析告警原因并提供解决建议</w:t>
      </w:r>
    </w:p>
    <w:p>
      <w:pPr>
        <w:pStyle w:val="ablt93"/>
        <w:numPr>
          <w:ilvl w:val="0"/>
          <w:numId w:val="7"/>
        </w:numPr>
        <w:rPr/>
      </w:pPr>
      <w:r>
        <w:rPr/>
        <w:t>统一监控界面，易用易操作</w:t>
      </w:r>
    </w:p>
    <w:p>
      <w:pPr>
        <w:pStyle w:val="ablt93"/>
        <w:numPr>
          <w:ilvl w:val="0"/>
          <w:numId w:val="7"/>
        </w:numPr>
        <w:rPr/>
      </w:pPr>
      <w:r>
        <w:rPr/>
        <w:t>完整移动应用支持</w:t>
      </w:r>
    </w:p>
    <w:p>
      <w:pPr>
        <w:pStyle w:val="ablt93"/>
        <w:rPr/>
      </w:pPr>
      <w:r>
        <w:rPr/>
        <w:t>使用频率：24/7持续使用</w:t>
      </w:r>
    </w:p>
    <w:p>
      <w:pPr>
        <w:pStyle w:val="o5l87x"/>
        <w:rPr/>
      </w:pPr>
      <w:r>
        <w:rPr/>
        <w:t>2.3.4 售后维护人员</w:t>
      </w:r>
    </w:p>
    <w:p>
      <w:pPr>
        <w:pStyle w:val="ablt93"/>
        <w:rPr/>
      </w:pPr>
      <w:r>
        <w:rPr/>
        <w:t>角色职责：现场问题诊断、故障排查、补丁升级、系统维护</w:t>
      </w:r>
    </w:p>
    <w:p>
      <w:pPr>
        <w:pStyle w:val="ablt93"/>
        <w:rPr/>
      </w:pPr>
      <w:r>
        <w:rPr/>
        <w:t>核心痛点：</w:t>
      </w:r>
    </w:p>
    <w:p>
      <w:pPr>
        <w:pStyle w:val="ablt93"/>
        <w:numPr>
          <w:ilvl w:val="0"/>
          <w:numId w:val="8"/>
        </w:numPr>
        <w:rPr/>
      </w:pPr>
      <w:r>
        <w:rPr/>
        <w:t>问题无法复现，难以定位</w:t>
      </w:r>
    </w:p>
    <w:p>
      <w:pPr>
        <w:pStyle w:val="ablt93"/>
        <w:numPr>
          <w:ilvl w:val="0"/>
          <w:numId w:val="8"/>
        </w:numPr>
        <w:rPr/>
      </w:pPr>
      <w:r>
        <w:rPr/>
        <w:t>研发支持缺失，解决困难</w:t>
      </w:r>
    </w:p>
    <w:p>
      <w:pPr>
        <w:pStyle w:val="ablt93"/>
        <w:numPr>
          <w:ilvl w:val="0"/>
          <w:numId w:val="8"/>
        </w:numPr>
        <w:rPr/>
      </w:pPr>
      <w:r>
        <w:rPr/>
        <w:t>升级过程复杂且容易失败</w:t>
      </w:r>
    </w:p>
    <w:p>
      <w:pPr>
        <w:pStyle w:val="ablt93"/>
        <w:numPr>
          <w:ilvl w:val="0"/>
          <w:numId w:val="8"/>
        </w:numPr>
        <w:rPr/>
      </w:pPr>
      <w:r>
        <w:rPr/>
        <w:t>偏远地区差旅成本极高</w:t>
      </w:r>
    </w:p>
    <w:p>
      <w:pPr>
        <w:pStyle w:val="ablt93"/>
        <w:rPr/>
      </w:pPr>
      <w:r>
        <w:rPr/>
        <w:t>期望收益：</w:t>
      </w:r>
    </w:p>
    <w:p>
      <w:pPr>
        <w:pStyle w:val="ablt93"/>
        <w:numPr>
          <w:ilvl w:val="0"/>
          <w:numId w:val="9"/>
        </w:numPr>
        <w:rPr/>
      </w:pPr>
      <w:r>
        <w:rPr/>
        <w:t>系统自动记录问题日志，快速定位故障</w:t>
      </w:r>
    </w:p>
    <w:p>
      <w:pPr>
        <w:pStyle w:val="ablt93"/>
        <w:numPr>
          <w:ilvl w:val="0"/>
          <w:numId w:val="9"/>
        </w:numPr>
        <w:rPr/>
      </w:pPr>
      <w:r>
        <w:rPr/>
        <w:t>智能诊断工具支持80-90%问题独立处理</w:t>
      </w:r>
    </w:p>
    <w:p>
      <w:pPr>
        <w:pStyle w:val="ablt93"/>
        <w:numPr>
          <w:ilvl w:val="0"/>
          <w:numId w:val="9"/>
        </w:numPr>
        <w:rPr/>
      </w:pPr>
      <w:r>
        <w:rPr/>
        <w:t>一键升级工具，20-30分钟完成</w:t>
      </w:r>
    </w:p>
    <w:p>
      <w:pPr>
        <w:pStyle w:val="ablt93"/>
        <w:numPr>
          <w:ilvl w:val="0"/>
          <w:numId w:val="9"/>
        </w:numPr>
        <w:rPr/>
      </w:pPr>
      <w:r>
        <w:rPr/>
        <w:t>U盘离线升级方案，偏远地区零成本</w:t>
      </w:r>
    </w:p>
    <w:p>
      <w:pPr>
        <w:pStyle w:val="ablt93"/>
        <w:rPr/>
      </w:pPr>
      <w:r>
        <w:rPr/>
        <w:t>使用频率：平均每月5-10次现场服务</w:t>
      </w:r>
    </w:p>
    <w:p>
      <w:pPr>
        <w:pStyle w:val="kw7hkx"/>
        <w:pBdr/>
        <w:ind/>
        <w:rPr/>
      </w:pPr>
      <w:r>
        <w:rPr/>
        <w:t> 2.4 产品功能</w:t>
      </w:r>
    </w:p>
    <w:p>
      <w:pPr>
        <w:pStyle w:val="bjnagc"/>
        <w:pBdr/>
        <w:ind/>
        <w:rPr/>
      </w:pPr>
      <w:r>
        <w:rPr/>
        <w:t>2.4.1 上下文图</w:t>
      </w:r>
    </w:p>
    <w:p>
      <w:pPr>
        <w:pStyle w:val="ablt93"/>
        <w:pBdr/>
        <w:ind/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</w:pPr>
      <w:r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  <w:t>云基微模块标准版与外部系统的交互关系如下：</w:t>
      </w:r>
    </w:p>
    <w:p>
      <w:pPr>
        <w:pStyle w:val="ablt93"/>
        <w:pBdr/>
        <w:ind/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</w:pPr>
      <w:r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  <w:drawing>
          <wp:inline distT="0" distB="0" distL="0" distR="0">
            <wp:extent cx="9715500" cy="64770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jnagc"/>
        <w:numPr/>
        <w:rPr/>
      </w:pPr>
      <w:r>
        <w:rPr/>
        <w:t>2.</w:t>
      </w:r>
      <w:r>
        <w:rPr/>
        <w:t>4</w:t>
      </w:r>
      <w:r>
        <w:rPr/>
        <w:t>.</w:t>
      </w:r>
      <w:r>
        <w:rPr/>
        <w:t>2</w:t>
      </w:r>
      <w:r>
        <w:rPr/>
        <w:t xml:space="preserve"> </w:t>
      </w:r>
      <w:r>
        <w:rPr/>
        <w:t>业务流程图</w:t>
      </w:r>
    </w:p>
    <w:p>
      <w:pPr>
        <w:pStyle w:val="ablt93"/>
        <w:pBdr/>
        <w:ind/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</w:pPr>
    </w:p>
    <w:p>
      <w:pPr>
        <w:pStyle w:val="ablt93"/>
        <w:pBdr/>
        <w:ind/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</w:pPr>
      <w:r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  <w:drawing>
          <wp:inline distT="0" distB="0" distL="0" distR="0">
            <wp:extent cx="9715500" cy="1707918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9715500" cy="1707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jnagc"/>
        <w:numPr/>
        <w:pBdr/>
        <w:ind/>
        <w:rPr/>
      </w:pPr>
      <w:r>
        <w:rPr/>
        <w:t>2.4.</w:t>
      </w:r>
      <w:r>
        <w:rPr/>
        <w:t>3</w:t>
      </w:r>
      <w:r>
        <w:rPr/>
        <w:t xml:space="preserve"> </w:t>
      </w:r>
      <w:r>
        <w:rPr/>
        <w:t>功能</w:t>
      </w:r>
      <w:r>
        <w:rPr/>
        <w:t>树</w:t>
      </w:r>
    </w:p>
    <w:p>
      <w:pPr>
        <w:pStyle w:val="o5l87x"/>
        <w:rPr/>
      </w:pPr>
      <w:r>
        <w:rPr/>
        <w:t>2.4.4 用例图</w:t>
      </w:r>
    </w:p>
    <w:p>
      <w:pPr>
        <w:pStyle w:val="o5l87x"/>
        <w:rPr/>
      </w:pPr>
      <w:r>
        <w:rPr/>
        <w:t>2.4.5 逻辑架构</w:t>
      </w:r>
    </w:p>
    <w:p>
      <w:pPr>
        <w:pStyle w:val="ablt93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系统逻辑架构分层</w:t>
      </w:r>
    </w:p>
    <w:p>
      <w:pPr>
        <w:pStyle w:val="ablt93"/>
        <w:pBdr/>
        <w:ind/>
        <w:rPr>
          <w:rFonts w:ascii="SourceSansPro" w:hAnsi="SourceSansPro" w:eastAsia="SourceSansPro" w:cs="SourceSansPro"/>
          <w:i w:val="false"/>
          <w:strike w:val="false"/>
          <w:color w:val="1D1D1F"/>
          <w:spacing w:val="0"/>
          <w:sz w:val="24"/>
          <w:u w:val="none"/>
          <w:shd w:val="clear" w:color="auto" w:fill="FFFFFF"/>
        </w:rPr>
      </w:pPr>
    </w:p>
    <w:p>
      <w:pPr>
        <w:pStyle w:val="ablt93"/>
        <w:rPr/>
      </w:pPr>
      <w:r>
        <w:rPr/>
        <w:drawing>
          <wp:inline distT="0" distB="0" distL="0" distR="0">
            <wp:extent cx="9715500" cy="768202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9715500" cy="76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3">
    <w:abstractNumId w:val="1"/>
  </w:num>
  <w:num w:numId="6">
    <w:abstractNumId w:val="7"/>
  </w:num>
  <w:num w:numId="5">
    <w:abstractNumId w:val="6"/>
  </w:num>
  <w:num w:numId="8">
    <w:abstractNumId w:val="5"/>
  </w:num>
  <w:num w:numId="9">
    <w:abstractNumId w:val="8"/>
  </w:num>
  <w:num w:numId="2">
    <w:abstractNumId w:val="9"/>
  </w:num>
  <w:num w:numId="1">
    <w:abstractNumId w:val="4"/>
  </w:num>
  <w:num w:numId="4">
    <w:abstractNumId w:val="2"/>
  </w:num>
  <w:num w:numId="7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bjnag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r27v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5l87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w7hkx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2025-11-04T18:57:30Z</dcterms:created>
  <dcterms:modified xsi:type="dcterms:W3CDTF">2025-11-04T18:57:30Z</dcterms:modified>
</cp:coreProperties>
</file>