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5E0E69" w14:textId="52D5DE35" w:rsidR="00B3224F" w:rsidRDefault="00B3224F">
      <w:pPr>
        <w:pStyle w:val="Heading2"/>
      </w:pPr>
    </w:p>
    <w:tbl>
      <w:tblPr>
        <w:tblStyle w:val="TableGrid"/>
        <w:tblW w:w="10243" w:type="dxa"/>
        <w:tblInd w:w="-12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4"/>
        <w:gridCol w:w="1575"/>
        <w:gridCol w:w="1613"/>
        <w:gridCol w:w="1316"/>
        <w:gridCol w:w="1649"/>
        <w:gridCol w:w="1317"/>
        <w:gridCol w:w="1419"/>
      </w:tblGrid>
      <w:tr w:rsidR="00F859CF" w14:paraId="3363C7D2" w14:textId="751AC293" w:rsidTr="00F859CF">
        <w:tc>
          <w:tcPr>
            <w:tcW w:w="1354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405BCE4D" w14:textId="77777777" w:rsidR="00F859CF" w:rsidRPr="008074DB" w:rsidRDefault="00F859C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074DB">
              <w:rPr>
                <w:rFonts w:ascii="Times New Roman" w:hAnsi="Times New Roman" w:cs="Times New Roman"/>
                <w:bCs/>
                <w:sz w:val="24"/>
                <w:szCs w:val="24"/>
              </w:rPr>
              <w:t>Project</w:t>
            </w:r>
          </w:p>
        </w:tc>
        <w:tc>
          <w:tcPr>
            <w:tcW w:w="157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1D063911" w14:textId="77777777" w:rsidR="00F859CF" w:rsidRPr="008074DB" w:rsidRDefault="00F859C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074DB">
              <w:rPr>
                <w:rFonts w:ascii="Times New Roman" w:hAnsi="Times New Roman" w:cs="Times New Roman"/>
                <w:bCs/>
                <w:sz w:val="24"/>
                <w:szCs w:val="24"/>
              </w:rPr>
              <w:t>Main actors</w:t>
            </w:r>
          </w:p>
        </w:tc>
        <w:tc>
          <w:tcPr>
            <w:tcW w:w="1613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12C7F388" w14:textId="77777777" w:rsidR="00F859CF" w:rsidRPr="008074DB" w:rsidRDefault="00F859C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074DB">
              <w:rPr>
                <w:rFonts w:ascii="Times New Roman" w:hAnsi="Times New Roman" w:cs="Times New Roman"/>
                <w:bCs/>
                <w:sz w:val="24"/>
                <w:szCs w:val="24"/>
              </w:rPr>
              <w:t>Current status (2025/26 literature)</w:t>
            </w:r>
          </w:p>
        </w:tc>
        <w:tc>
          <w:tcPr>
            <w:tcW w:w="131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1BD65E48" w14:textId="77777777" w:rsidR="00F859CF" w:rsidRPr="008074DB" w:rsidRDefault="00F859C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074DB">
              <w:rPr>
                <w:rFonts w:ascii="Times New Roman" w:hAnsi="Times New Roman" w:cs="Times New Roman"/>
                <w:bCs/>
                <w:sz w:val="24"/>
                <w:szCs w:val="24"/>
              </w:rPr>
              <w:t>Main product</w:t>
            </w:r>
          </w:p>
        </w:tc>
        <w:tc>
          <w:tcPr>
            <w:tcW w:w="1649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09EBBAA3" w14:textId="77777777" w:rsidR="00F859CF" w:rsidRPr="008074DB" w:rsidRDefault="00F859C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074DB">
              <w:rPr>
                <w:rFonts w:ascii="Times New Roman" w:hAnsi="Times New Roman" w:cs="Times New Roman"/>
                <w:bCs/>
                <w:sz w:val="24"/>
                <w:szCs w:val="24"/>
              </w:rPr>
              <w:t>Intended market</w:t>
            </w:r>
          </w:p>
        </w:tc>
        <w:tc>
          <w:tcPr>
            <w:tcW w:w="1317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19EA08BA" w14:textId="377F7FE3" w:rsidR="00F859CF" w:rsidRPr="008074DB" w:rsidRDefault="00F859C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Lat</w:t>
            </w:r>
          </w:p>
        </w:tc>
        <w:tc>
          <w:tcPr>
            <w:tcW w:w="1419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1EA774D5" w14:textId="20FAD7ED" w:rsidR="00F859CF" w:rsidRDefault="00F859C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Long</w:t>
            </w:r>
          </w:p>
        </w:tc>
      </w:tr>
      <w:tr w:rsidR="00F859CF" w14:paraId="2892D6F6" w14:textId="39FE3C1C" w:rsidTr="00525AA0">
        <w:trPr>
          <w:trHeight w:val="1839"/>
        </w:trPr>
        <w:tc>
          <w:tcPr>
            <w:tcW w:w="1354" w:type="dxa"/>
            <w:tcBorders>
              <w:top w:val="single" w:sz="4" w:space="0" w:color="000000" w:themeColor="text1"/>
            </w:tcBorders>
          </w:tcPr>
          <w:p w14:paraId="15F59D81" w14:textId="77777777" w:rsidR="00F859CF" w:rsidRPr="008074DB" w:rsidRDefault="00F85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74DB">
              <w:rPr>
                <w:rFonts w:ascii="Times New Roman" w:hAnsi="Times New Roman" w:cs="Times New Roman"/>
                <w:sz w:val="24"/>
                <w:szCs w:val="24"/>
              </w:rPr>
              <w:t>Haru Oni e-Fuels Pilot</w:t>
            </w:r>
          </w:p>
        </w:tc>
        <w:tc>
          <w:tcPr>
            <w:tcW w:w="1575" w:type="dxa"/>
            <w:tcBorders>
              <w:top w:val="single" w:sz="4" w:space="0" w:color="000000" w:themeColor="text1"/>
            </w:tcBorders>
          </w:tcPr>
          <w:p w14:paraId="0AA82C04" w14:textId="77777777" w:rsidR="00F859CF" w:rsidRPr="008074DB" w:rsidRDefault="00F85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74DB">
              <w:rPr>
                <w:rFonts w:ascii="Times New Roman" w:hAnsi="Times New Roman" w:cs="Times New Roman"/>
                <w:sz w:val="24"/>
                <w:szCs w:val="24"/>
              </w:rPr>
              <w:t>HIF Chile 1 SpA; Porsche; Siemens Energy; ENEL</w:t>
            </w:r>
          </w:p>
        </w:tc>
        <w:tc>
          <w:tcPr>
            <w:tcW w:w="1613" w:type="dxa"/>
            <w:tcBorders>
              <w:top w:val="single" w:sz="4" w:space="0" w:color="000000" w:themeColor="text1"/>
            </w:tcBorders>
          </w:tcPr>
          <w:p w14:paraId="70AD5A3C" w14:textId="77777777" w:rsidR="00F859CF" w:rsidRPr="008074DB" w:rsidRDefault="00F85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74DB">
              <w:rPr>
                <w:rFonts w:ascii="Times New Roman" w:hAnsi="Times New Roman" w:cs="Times New Roman"/>
                <w:sz w:val="24"/>
                <w:szCs w:val="24"/>
              </w:rPr>
              <w:t>Operational pilot / approved</w:t>
            </w:r>
          </w:p>
        </w:tc>
        <w:tc>
          <w:tcPr>
            <w:tcW w:w="1316" w:type="dxa"/>
            <w:tcBorders>
              <w:top w:val="single" w:sz="4" w:space="0" w:color="000000" w:themeColor="text1"/>
            </w:tcBorders>
          </w:tcPr>
          <w:p w14:paraId="456BA642" w14:textId="77777777" w:rsidR="00F859CF" w:rsidRPr="008074DB" w:rsidRDefault="00F85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74DB">
              <w:rPr>
                <w:rFonts w:ascii="Times New Roman" w:hAnsi="Times New Roman" w:cs="Times New Roman"/>
                <w:sz w:val="24"/>
                <w:szCs w:val="24"/>
              </w:rPr>
              <w:t>e-fuels (synthetic gasoline) and green hydrogen</w:t>
            </w:r>
          </w:p>
        </w:tc>
        <w:tc>
          <w:tcPr>
            <w:tcW w:w="1649" w:type="dxa"/>
            <w:tcBorders>
              <w:top w:val="single" w:sz="4" w:space="0" w:color="000000" w:themeColor="text1"/>
            </w:tcBorders>
          </w:tcPr>
          <w:p w14:paraId="4DD6128F" w14:textId="77777777" w:rsidR="00F859CF" w:rsidRPr="008074DB" w:rsidRDefault="00F85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74DB">
              <w:rPr>
                <w:rFonts w:ascii="Times New Roman" w:hAnsi="Times New Roman" w:cs="Times New Roman"/>
                <w:sz w:val="24"/>
                <w:szCs w:val="24"/>
              </w:rPr>
              <w:t>Demonstration with export orientation</w:t>
            </w:r>
          </w:p>
        </w:tc>
        <w:tc>
          <w:tcPr>
            <w:tcW w:w="1317" w:type="dxa"/>
            <w:tcBorders>
              <w:top w:val="single" w:sz="4" w:space="0" w:color="000000" w:themeColor="text1"/>
            </w:tcBorders>
          </w:tcPr>
          <w:p w14:paraId="66A5D590" w14:textId="5C66937F" w:rsidR="00F859CF" w:rsidRPr="008074DB" w:rsidRDefault="001B0B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-52,</w:t>
            </w:r>
            <w:r w:rsidR="0049663D">
              <w:rPr>
                <w:rFonts w:ascii="Times New Roman" w:hAnsi="Times New Roman" w:cs="Times New Roman"/>
                <w:sz w:val="24"/>
                <w:szCs w:val="24"/>
              </w:rPr>
              <w:t>850535</w:t>
            </w:r>
          </w:p>
        </w:tc>
        <w:tc>
          <w:tcPr>
            <w:tcW w:w="1419" w:type="dxa"/>
            <w:tcBorders>
              <w:top w:val="single" w:sz="4" w:space="0" w:color="000000" w:themeColor="text1"/>
            </w:tcBorders>
          </w:tcPr>
          <w:p w14:paraId="6954E2B9" w14:textId="20C341FB" w:rsidR="00F859CF" w:rsidRPr="008074DB" w:rsidRDefault="001B0B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-70</w:t>
            </w:r>
            <w:r w:rsidR="005F17F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49663D">
              <w:rPr>
                <w:rFonts w:ascii="Times New Roman" w:hAnsi="Times New Roman" w:cs="Times New Roman"/>
                <w:sz w:val="24"/>
                <w:szCs w:val="24"/>
              </w:rPr>
              <w:t>957992</w:t>
            </w:r>
          </w:p>
        </w:tc>
      </w:tr>
      <w:tr w:rsidR="00F859CF" w14:paraId="0F276FA2" w14:textId="33B198A8" w:rsidTr="00525AA0">
        <w:trPr>
          <w:trHeight w:val="1563"/>
        </w:trPr>
        <w:tc>
          <w:tcPr>
            <w:tcW w:w="1354" w:type="dxa"/>
          </w:tcPr>
          <w:p w14:paraId="244D5B22" w14:textId="77777777" w:rsidR="00F859CF" w:rsidRPr="008074DB" w:rsidRDefault="00F85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74DB">
              <w:rPr>
                <w:rFonts w:ascii="Times New Roman" w:hAnsi="Times New Roman" w:cs="Times New Roman"/>
                <w:sz w:val="24"/>
                <w:szCs w:val="24"/>
              </w:rPr>
              <w:t>Carbon-Neutral Fuels Plant Cabo Negro</w:t>
            </w:r>
          </w:p>
        </w:tc>
        <w:tc>
          <w:tcPr>
            <w:tcW w:w="1575" w:type="dxa"/>
          </w:tcPr>
          <w:p w14:paraId="46ADF0EE" w14:textId="77777777" w:rsidR="00F859CF" w:rsidRPr="008074DB" w:rsidRDefault="00F85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74DB">
              <w:rPr>
                <w:rFonts w:ascii="Times New Roman" w:hAnsi="Times New Roman" w:cs="Times New Roman"/>
                <w:sz w:val="24"/>
                <w:szCs w:val="24"/>
              </w:rPr>
              <w:t>HIF Chile 1 SpA</w:t>
            </w:r>
          </w:p>
        </w:tc>
        <w:tc>
          <w:tcPr>
            <w:tcW w:w="1613" w:type="dxa"/>
          </w:tcPr>
          <w:p w14:paraId="1A00C28A" w14:textId="77777777" w:rsidR="00F859CF" w:rsidRPr="008074DB" w:rsidRDefault="00F85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74DB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  <w:tc>
          <w:tcPr>
            <w:tcW w:w="1316" w:type="dxa"/>
          </w:tcPr>
          <w:p w14:paraId="2A33E713" w14:textId="77777777" w:rsidR="00F859CF" w:rsidRPr="008074DB" w:rsidRDefault="00F85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74DB">
              <w:rPr>
                <w:rFonts w:ascii="Times New Roman" w:hAnsi="Times New Roman" w:cs="Times New Roman"/>
                <w:sz w:val="24"/>
                <w:szCs w:val="24"/>
              </w:rPr>
              <w:t>e-fuels (synthetic gasoline) and green hydrogen</w:t>
            </w:r>
          </w:p>
        </w:tc>
        <w:tc>
          <w:tcPr>
            <w:tcW w:w="1649" w:type="dxa"/>
          </w:tcPr>
          <w:p w14:paraId="24348D8F" w14:textId="77777777" w:rsidR="00F859CF" w:rsidRPr="008074DB" w:rsidRDefault="00F85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74DB">
              <w:rPr>
                <w:rFonts w:ascii="Times New Roman" w:hAnsi="Times New Roman" w:cs="Times New Roman"/>
                <w:sz w:val="24"/>
                <w:szCs w:val="24"/>
              </w:rPr>
              <w:t>Export</w:t>
            </w:r>
          </w:p>
        </w:tc>
        <w:tc>
          <w:tcPr>
            <w:tcW w:w="1317" w:type="dxa"/>
          </w:tcPr>
          <w:p w14:paraId="378FA904" w14:textId="26AB8DD3" w:rsidR="00F859CF" w:rsidRPr="008074DB" w:rsidRDefault="004C07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711">
              <w:rPr>
                <w:rFonts w:ascii="Times New Roman" w:hAnsi="Times New Roman" w:cs="Times New Roman"/>
                <w:sz w:val="24"/>
                <w:szCs w:val="24"/>
              </w:rPr>
              <w:t>-5</w:t>
            </w:r>
            <w:r w:rsidR="0049663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4C0711">
              <w:rPr>
                <w:rFonts w:ascii="Times New Roman" w:hAnsi="Times New Roman" w:cs="Times New Roman"/>
                <w:sz w:val="24"/>
                <w:szCs w:val="24"/>
              </w:rPr>
              <w:t>,9</w:t>
            </w:r>
            <w:r w:rsidR="0049663D">
              <w:rPr>
                <w:rFonts w:ascii="Times New Roman" w:hAnsi="Times New Roman" w:cs="Times New Roman"/>
                <w:sz w:val="24"/>
                <w:szCs w:val="24"/>
              </w:rPr>
              <w:t>44554</w:t>
            </w:r>
          </w:p>
        </w:tc>
        <w:tc>
          <w:tcPr>
            <w:tcW w:w="1419" w:type="dxa"/>
          </w:tcPr>
          <w:p w14:paraId="3F3A2BFD" w14:textId="6B5D0126" w:rsidR="00F859CF" w:rsidRPr="008074DB" w:rsidRDefault="004C07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71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49663D">
              <w:rPr>
                <w:rFonts w:ascii="Times New Roman" w:hAnsi="Times New Roman" w:cs="Times New Roman"/>
                <w:sz w:val="24"/>
                <w:szCs w:val="24"/>
              </w:rPr>
              <w:t>70,824905</w:t>
            </w:r>
          </w:p>
        </w:tc>
      </w:tr>
      <w:tr w:rsidR="00F859CF" w14:paraId="06B4D89B" w14:textId="1A1CBADC" w:rsidTr="00525AA0">
        <w:trPr>
          <w:trHeight w:val="1367"/>
        </w:trPr>
        <w:tc>
          <w:tcPr>
            <w:tcW w:w="1354" w:type="dxa"/>
          </w:tcPr>
          <w:p w14:paraId="76F254AB" w14:textId="77777777" w:rsidR="00F859CF" w:rsidRPr="008074DB" w:rsidRDefault="00F85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74DB">
              <w:rPr>
                <w:rFonts w:ascii="Times New Roman" w:hAnsi="Times New Roman" w:cs="Times New Roman"/>
                <w:sz w:val="24"/>
                <w:szCs w:val="24"/>
              </w:rPr>
              <w:t>Faro del Sur Wind Farm</w:t>
            </w:r>
          </w:p>
        </w:tc>
        <w:tc>
          <w:tcPr>
            <w:tcW w:w="1575" w:type="dxa"/>
          </w:tcPr>
          <w:p w14:paraId="49A71483" w14:textId="77777777" w:rsidR="00F859CF" w:rsidRPr="008074DB" w:rsidRDefault="00F859CF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074D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Eólica Faro del Sur S.P.A. and HIF</w:t>
            </w:r>
          </w:p>
        </w:tc>
        <w:tc>
          <w:tcPr>
            <w:tcW w:w="1613" w:type="dxa"/>
          </w:tcPr>
          <w:p w14:paraId="29CAD11D" w14:textId="77777777" w:rsidR="00F859CF" w:rsidRPr="008074DB" w:rsidRDefault="00F85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74DB">
              <w:rPr>
                <w:rFonts w:ascii="Times New Roman" w:hAnsi="Times New Roman" w:cs="Times New Roman"/>
                <w:sz w:val="24"/>
                <w:szCs w:val="24"/>
              </w:rPr>
              <w:t>Under environmental evaluation</w:t>
            </w:r>
          </w:p>
        </w:tc>
        <w:tc>
          <w:tcPr>
            <w:tcW w:w="1316" w:type="dxa"/>
          </w:tcPr>
          <w:p w14:paraId="64C5121C" w14:textId="77777777" w:rsidR="00F859CF" w:rsidRPr="008074DB" w:rsidRDefault="00F85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74DB">
              <w:rPr>
                <w:rFonts w:ascii="Times New Roman" w:hAnsi="Times New Roman" w:cs="Times New Roman"/>
                <w:sz w:val="24"/>
                <w:szCs w:val="24"/>
              </w:rPr>
              <w:t>Renewable electricity</w:t>
            </w:r>
          </w:p>
        </w:tc>
        <w:tc>
          <w:tcPr>
            <w:tcW w:w="1649" w:type="dxa"/>
          </w:tcPr>
          <w:p w14:paraId="7754AE6F" w14:textId="77777777" w:rsidR="00F859CF" w:rsidRPr="008074DB" w:rsidRDefault="00F85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74DB">
              <w:rPr>
                <w:rFonts w:ascii="Times New Roman" w:hAnsi="Times New Roman" w:cs="Times New Roman"/>
                <w:sz w:val="24"/>
                <w:szCs w:val="24"/>
              </w:rPr>
              <w:t>Supplies GH2 production</w:t>
            </w:r>
          </w:p>
        </w:tc>
        <w:tc>
          <w:tcPr>
            <w:tcW w:w="1317" w:type="dxa"/>
          </w:tcPr>
          <w:p w14:paraId="10C04351" w14:textId="6009D476" w:rsidR="00F859CF" w:rsidRPr="008074DB" w:rsidRDefault="00E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881">
              <w:rPr>
                <w:rFonts w:ascii="Times New Roman" w:hAnsi="Times New Roman" w:cs="Times New Roman"/>
                <w:sz w:val="24"/>
                <w:szCs w:val="24"/>
              </w:rPr>
              <w:t>-52,85313</w:t>
            </w:r>
          </w:p>
        </w:tc>
        <w:tc>
          <w:tcPr>
            <w:tcW w:w="1419" w:type="dxa"/>
          </w:tcPr>
          <w:p w14:paraId="5B395AC5" w14:textId="0E7A66D7" w:rsidR="00F859CF" w:rsidRPr="008074DB" w:rsidRDefault="00CC6F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6F88">
              <w:rPr>
                <w:rFonts w:ascii="Times New Roman" w:hAnsi="Times New Roman" w:cs="Times New Roman"/>
                <w:sz w:val="24"/>
                <w:szCs w:val="24"/>
              </w:rPr>
              <w:t>-70,955926</w:t>
            </w:r>
          </w:p>
        </w:tc>
      </w:tr>
      <w:tr w:rsidR="00F859CF" w14:paraId="50A19D95" w14:textId="462FEE14" w:rsidTr="00525AA0">
        <w:trPr>
          <w:trHeight w:val="1556"/>
        </w:trPr>
        <w:tc>
          <w:tcPr>
            <w:tcW w:w="1354" w:type="dxa"/>
          </w:tcPr>
          <w:p w14:paraId="62E66495" w14:textId="77777777" w:rsidR="00F859CF" w:rsidRPr="008074DB" w:rsidRDefault="00F85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74DB">
              <w:rPr>
                <w:rFonts w:ascii="Times New Roman" w:hAnsi="Times New Roman" w:cs="Times New Roman"/>
                <w:sz w:val="24"/>
                <w:szCs w:val="24"/>
              </w:rPr>
              <w:t>HNH Green Ammonia Project</w:t>
            </w:r>
          </w:p>
        </w:tc>
        <w:tc>
          <w:tcPr>
            <w:tcW w:w="1575" w:type="dxa"/>
          </w:tcPr>
          <w:p w14:paraId="3BADA3C3" w14:textId="77777777" w:rsidR="00F859CF" w:rsidRPr="008074DB" w:rsidRDefault="00F85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74DB">
              <w:rPr>
                <w:rFonts w:ascii="Times New Roman" w:hAnsi="Times New Roman" w:cs="Times New Roman"/>
                <w:sz w:val="24"/>
                <w:szCs w:val="24"/>
              </w:rPr>
              <w:t>ASOE Chile Diez SpA; HNH: CIP + Austrian Energy</w:t>
            </w:r>
          </w:p>
        </w:tc>
        <w:tc>
          <w:tcPr>
            <w:tcW w:w="1613" w:type="dxa"/>
          </w:tcPr>
          <w:p w14:paraId="0F703E71" w14:textId="77777777" w:rsidR="00F859CF" w:rsidRPr="008074DB" w:rsidRDefault="00F85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74DB">
              <w:rPr>
                <w:rFonts w:ascii="Times New Roman" w:hAnsi="Times New Roman" w:cs="Times New Roman"/>
                <w:sz w:val="24"/>
                <w:szCs w:val="24"/>
              </w:rPr>
              <w:t>Under environmental evaluation</w:t>
            </w:r>
          </w:p>
        </w:tc>
        <w:tc>
          <w:tcPr>
            <w:tcW w:w="1316" w:type="dxa"/>
          </w:tcPr>
          <w:p w14:paraId="60183D48" w14:textId="77777777" w:rsidR="00F859CF" w:rsidRPr="008074DB" w:rsidRDefault="00F85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74DB">
              <w:rPr>
                <w:rFonts w:ascii="Times New Roman" w:hAnsi="Times New Roman" w:cs="Times New Roman"/>
                <w:sz w:val="24"/>
                <w:szCs w:val="24"/>
              </w:rPr>
              <w:t>Green ammonia and hydrogen</w:t>
            </w:r>
          </w:p>
        </w:tc>
        <w:tc>
          <w:tcPr>
            <w:tcW w:w="1649" w:type="dxa"/>
          </w:tcPr>
          <w:p w14:paraId="1CF3D0E5" w14:textId="77777777" w:rsidR="00F859CF" w:rsidRPr="008074DB" w:rsidRDefault="00F85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74DB">
              <w:rPr>
                <w:rFonts w:ascii="Times New Roman" w:hAnsi="Times New Roman" w:cs="Times New Roman"/>
                <w:sz w:val="24"/>
                <w:szCs w:val="24"/>
              </w:rPr>
              <w:t>Primarily export</w:t>
            </w:r>
          </w:p>
        </w:tc>
        <w:tc>
          <w:tcPr>
            <w:tcW w:w="1317" w:type="dxa"/>
          </w:tcPr>
          <w:p w14:paraId="0D494754" w14:textId="29C93502" w:rsidR="00F859CF" w:rsidRPr="008074DB" w:rsidRDefault="00842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B6C">
              <w:rPr>
                <w:rFonts w:ascii="Times New Roman" w:hAnsi="Times New Roman" w:cs="Times New Roman"/>
                <w:sz w:val="24"/>
                <w:szCs w:val="24"/>
              </w:rPr>
              <w:t>-52,302204</w:t>
            </w:r>
          </w:p>
        </w:tc>
        <w:tc>
          <w:tcPr>
            <w:tcW w:w="1419" w:type="dxa"/>
          </w:tcPr>
          <w:p w14:paraId="37CD419E" w14:textId="765172A5" w:rsidR="00F859CF" w:rsidRPr="008074DB" w:rsidRDefault="00842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B6C">
              <w:rPr>
                <w:rFonts w:ascii="Times New Roman" w:hAnsi="Times New Roman" w:cs="Times New Roman"/>
                <w:sz w:val="24"/>
                <w:szCs w:val="24"/>
              </w:rPr>
              <w:t>-70,367824</w:t>
            </w:r>
          </w:p>
        </w:tc>
      </w:tr>
      <w:tr w:rsidR="00F859CF" w14:paraId="7A283936" w14:textId="78957AA0" w:rsidTr="00F859CF">
        <w:tc>
          <w:tcPr>
            <w:tcW w:w="1354" w:type="dxa"/>
            <w:tcBorders>
              <w:bottom w:val="single" w:sz="4" w:space="0" w:color="000000" w:themeColor="text1"/>
            </w:tcBorders>
          </w:tcPr>
          <w:p w14:paraId="63274667" w14:textId="77777777" w:rsidR="00F859CF" w:rsidRPr="008074DB" w:rsidRDefault="00F85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74DB">
              <w:rPr>
                <w:rFonts w:ascii="Times New Roman" w:hAnsi="Times New Roman" w:cs="Times New Roman"/>
                <w:sz w:val="24"/>
                <w:szCs w:val="24"/>
              </w:rPr>
              <w:t>H2 Magallanes</w:t>
            </w:r>
          </w:p>
        </w:tc>
        <w:tc>
          <w:tcPr>
            <w:tcW w:w="1575" w:type="dxa"/>
            <w:tcBorders>
              <w:bottom w:val="single" w:sz="4" w:space="0" w:color="000000" w:themeColor="text1"/>
            </w:tcBorders>
          </w:tcPr>
          <w:p w14:paraId="74C4BF1F" w14:textId="77777777" w:rsidR="00F859CF" w:rsidRPr="008074DB" w:rsidRDefault="00F85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74DB">
              <w:rPr>
                <w:rFonts w:ascii="Times New Roman" w:hAnsi="Times New Roman" w:cs="Times New Roman"/>
                <w:sz w:val="24"/>
                <w:szCs w:val="24"/>
              </w:rPr>
              <w:t>TotalEnergies (TEC H2 MAG)</w:t>
            </w:r>
          </w:p>
        </w:tc>
        <w:tc>
          <w:tcPr>
            <w:tcW w:w="1613" w:type="dxa"/>
            <w:tcBorders>
              <w:bottom w:val="single" w:sz="4" w:space="0" w:color="000000" w:themeColor="text1"/>
            </w:tcBorders>
          </w:tcPr>
          <w:p w14:paraId="3AE50312" w14:textId="77777777" w:rsidR="00F859CF" w:rsidRPr="008074DB" w:rsidRDefault="00F85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74DB">
              <w:rPr>
                <w:rFonts w:ascii="Times New Roman" w:hAnsi="Times New Roman" w:cs="Times New Roman"/>
                <w:sz w:val="24"/>
                <w:szCs w:val="24"/>
              </w:rPr>
              <w:t>Under environmental evaluation</w:t>
            </w:r>
          </w:p>
        </w:tc>
        <w:tc>
          <w:tcPr>
            <w:tcW w:w="1316" w:type="dxa"/>
            <w:tcBorders>
              <w:bottom w:val="single" w:sz="4" w:space="0" w:color="000000" w:themeColor="text1"/>
            </w:tcBorders>
          </w:tcPr>
          <w:p w14:paraId="7EB39849" w14:textId="77777777" w:rsidR="00F859CF" w:rsidRPr="008074DB" w:rsidRDefault="00F85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74DB">
              <w:rPr>
                <w:rFonts w:ascii="Times New Roman" w:hAnsi="Times New Roman" w:cs="Times New Roman"/>
                <w:sz w:val="24"/>
                <w:szCs w:val="24"/>
              </w:rPr>
              <w:t>Green hydrogen and ammonia</w:t>
            </w:r>
          </w:p>
        </w:tc>
        <w:tc>
          <w:tcPr>
            <w:tcW w:w="1649" w:type="dxa"/>
            <w:tcBorders>
              <w:bottom w:val="single" w:sz="4" w:space="0" w:color="000000" w:themeColor="text1"/>
            </w:tcBorders>
          </w:tcPr>
          <w:p w14:paraId="4AE6250D" w14:textId="77777777" w:rsidR="00F859CF" w:rsidRPr="008074DB" w:rsidRDefault="00F85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74DB">
              <w:rPr>
                <w:rFonts w:ascii="Times New Roman" w:hAnsi="Times New Roman" w:cs="Times New Roman"/>
                <w:sz w:val="24"/>
                <w:szCs w:val="24"/>
              </w:rPr>
              <w:t>Primarily export</w:t>
            </w:r>
          </w:p>
        </w:tc>
        <w:tc>
          <w:tcPr>
            <w:tcW w:w="1317" w:type="dxa"/>
            <w:tcBorders>
              <w:bottom w:val="single" w:sz="4" w:space="0" w:color="000000" w:themeColor="text1"/>
            </w:tcBorders>
          </w:tcPr>
          <w:p w14:paraId="6C5CDFE5" w14:textId="4EDFE9FA" w:rsidR="00F859CF" w:rsidRPr="008074DB" w:rsidRDefault="00F85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2011B">
              <w:rPr>
                <w:rFonts w:ascii="Times New Roman" w:hAnsi="Times New Roman" w:cs="Times New Roman"/>
                <w:sz w:val="24"/>
                <w:szCs w:val="24"/>
              </w:rPr>
              <w:t>52,262398</w:t>
            </w:r>
          </w:p>
        </w:tc>
        <w:tc>
          <w:tcPr>
            <w:tcW w:w="1419" w:type="dxa"/>
            <w:tcBorders>
              <w:bottom w:val="single" w:sz="4" w:space="0" w:color="000000" w:themeColor="text1"/>
            </w:tcBorders>
          </w:tcPr>
          <w:p w14:paraId="198E5253" w14:textId="72BC8C47" w:rsidR="00F859CF" w:rsidRDefault="00F85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2011B">
              <w:rPr>
                <w:rFonts w:ascii="Times New Roman" w:hAnsi="Times New Roman" w:cs="Times New Roman"/>
                <w:sz w:val="24"/>
                <w:szCs w:val="24"/>
              </w:rPr>
              <w:t>68,969362</w:t>
            </w:r>
          </w:p>
        </w:tc>
      </w:tr>
    </w:tbl>
    <w:p w14:paraId="74BB550B" w14:textId="77777777" w:rsidR="00CA1971" w:rsidRDefault="00CA1971"/>
    <w:sectPr w:rsidR="00CA19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312947">
    <w:abstractNumId w:val="8"/>
  </w:num>
  <w:num w:numId="2" w16cid:durableId="2061972561">
    <w:abstractNumId w:val="6"/>
  </w:num>
  <w:num w:numId="3" w16cid:durableId="1181896800">
    <w:abstractNumId w:val="5"/>
  </w:num>
  <w:num w:numId="4" w16cid:durableId="1752433908">
    <w:abstractNumId w:val="4"/>
  </w:num>
  <w:num w:numId="5" w16cid:durableId="1235316880">
    <w:abstractNumId w:val="7"/>
  </w:num>
  <w:num w:numId="6" w16cid:durableId="1892618927">
    <w:abstractNumId w:val="3"/>
  </w:num>
  <w:num w:numId="7" w16cid:durableId="396821971">
    <w:abstractNumId w:val="2"/>
  </w:num>
  <w:num w:numId="8" w16cid:durableId="1845629210">
    <w:abstractNumId w:val="1"/>
  </w:num>
  <w:num w:numId="9" w16cid:durableId="179748740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B1C"/>
    <w:rsid w:val="00285161"/>
    <w:rsid w:val="0029639D"/>
    <w:rsid w:val="00326F90"/>
    <w:rsid w:val="0049663D"/>
    <w:rsid w:val="004C0711"/>
    <w:rsid w:val="00525AA0"/>
    <w:rsid w:val="005F17F2"/>
    <w:rsid w:val="00734C40"/>
    <w:rsid w:val="008074DB"/>
    <w:rsid w:val="00842B6C"/>
    <w:rsid w:val="00AA1D8D"/>
    <w:rsid w:val="00B2011B"/>
    <w:rsid w:val="00B3224F"/>
    <w:rsid w:val="00B42322"/>
    <w:rsid w:val="00B47730"/>
    <w:rsid w:val="00CA1971"/>
    <w:rsid w:val="00CB0664"/>
    <w:rsid w:val="00CC6F88"/>
    <w:rsid w:val="00D13DEA"/>
    <w:rsid w:val="00E95881"/>
    <w:rsid w:val="00F859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AB10FB4E-7D8A-FA40-A9EB-4776BD2B9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Navarrete Oyanedel</cp:lastModifiedBy>
  <cp:revision>14</cp:revision>
  <dcterms:created xsi:type="dcterms:W3CDTF">2013-12-23T23:15:00Z</dcterms:created>
  <dcterms:modified xsi:type="dcterms:W3CDTF">2026-10-09T13:44:00Z</dcterms:modified>
  <cp:category/>
</cp:coreProperties>
</file>