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hpf diferentiata pana in sapt 11 VIU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pana atunci, au migrat neuronii GnRH din placardele olfactive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 sapt 20, 24 valori de FSH, LH similare cu adultul, in ovulatie, apoi incep sa scada dat hh placentari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Daca nu functioneaza hpf, ovarul nu se dezvolta corect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1"/>
        </w:rPr>
        <w:t xml:space="preserve">Celulele granuloase sunt similare cel sertuli,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cel tecale, hilare si intrestitiale sunt similare cu cel Leydig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Ovarele se formeaza in creasta urogenitala si sunt colonizate de cel germinale din sacul vitelin in prima luna de </w:t>
      </w:r>
      <w:r>
        <w:rPr>
          <w:rStyle w:val="Character1"/>
        </w:rPr>
        <w:t>viu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Gene: WT-1, LIM-1, SF-1, and possibly DAX-1 gene. Pentru a se dezvolta in ovar si nu in testicol e necesara </w:t>
      </w:r>
      <w:r>
        <w:rPr>
          <w:rStyle w:val="Character1"/>
        </w:rPr>
        <w:t xml:space="preserve">SRY. Altfel, Wnt-4 induce dezv de ovogonii si cel granuloase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Oogonia then undergo oogenesis, entering the prophase of meiosis to become primary oocytes during the fi nal </w:t>
      </w:r>
      <w:r>
        <w:rPr>
          <w:rStyle w:val="Character1"/>
        </w:rPr>
        <w:t xml:space="preserve">5 to 6 months of gestation.When oocytes enter the diplotene stage of meiotic prophase they must be furnished </w:t>
      </w:r>
      <w:r>
        <w:rPr>
          <w:rStyle w:val="Character1"/>
        </w:rPr>
        <w:t xml:space="preserve">with granulosa cells to form a primordial follicle. Otherwise, they undergo atresia.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Primordial follicles appear in the fourth month, when the epithelium of the secondary sex cords provides </w:t>
      </w:r>
      <w:r>
        <w:rPr>
          <w:rStyle w:val="Character1"/>
        </w:rPr>
        <w:t xml:space="preserve">granulosa cells to the oocytes—and they peak in number between the fi fth and ninth months. They become </w:t>
      </w:r>
      <w:r>
        <w:rPr>
          <w:rStyle w:val="Character1"/>
        </w:rPr>
        <w:t xml:space="preserve">primary follicles when the encircling granulosa cells become cuboidal. Primordial and small primary follicles  </w:t>
      </w:r>
      <w:r>
        <w:rPr>
          <w:rStyle w:val="Character1"/>
        </w:rPr>
        <w:t xml:space="preserve">are resting follicles that are the major repository of germ cells.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Preantral follicles contain as many as 300 granulosa cells, and their diameter ranges from 50 to 200 m. The </w:t>
      </w:r>
      <w:r>
        <w:rPr>
          <w:rStyle w:val="Character1"/>
        </w:rPr>
        <w:t xml:space="preserve">oocyte diameter increases from 25 or less to 80 m. Antral (graafi an, tertiary, or vesicular) follicles have a fl uid-</w:t>
      </w:r>
      <w:r>
        <w:rPr>
          <w:rStyle w:val="Character1"/>
        </w:rPr>
        <w:t xml:space="preserve">fi lled antrum and a full-grown oocyte, are lined with more than 300 granulosa cells, and have a well-developed </w:t>
      </w:r>
      <w:r>
        <w:rPr>
          <w:rStyle w:val="Character1"/>
        </w:rPr>
        <w:t xml:space="preserve">theca. They are greater than 200 m in diameter. The dimensions of the mature ovary are approximately 1.25 x </w:t>
      </w:r>
      <w:r>
        <w:rPr>
          <w:rStyle w:val="Character1"/>
        </w:rPr>
        <w:t xml:space="preserve">2.75 4 cm.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Ovocitele necesita ambii crz X activi pt a supravietui.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Dupa nastere, ca raspuns la scaderea estradiolului, FSH si LH cresc la valori pubertare, cu raspuns la diphereline </w:t>
      </w:r>
      <w:r>
        <w:rPr>
          <w:rStyle w:val="Character1"/>
        </w:rPr>
        <w:t xml:space="preserve">pubertar. La copii agonadici valorile ajung in domeniul menopauzei.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La prematuri cresterile sunt mai mari si se normalizeaza prin sapt 40 (echivalent de VIU).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Dupa 4 luni, valorile incep sa scada, cu un minim la 6 ani, chiar si la copii agonadici. Creste nr de receptori pt </w:t>
      </w:r>
      <w:r>
        <w:rPr>
          <w:rStyle w:val="Character1"/>
        </w:rPr>
        <w:t xml:space="preserve">e2 si dihidroTST la nivel hpt/hpf.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Dupa 7 ani incepe sa se modifice patternul secretor, cu o crestere de secretie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Ovarul - 5 foliculi antrali de 5-6 mm in copilarie. Sufera atrezie ce determina cresterea stromei ovariene vol </w:t>
      </w:r>
      <w:r>
        <w:rPr>
          <w:rStyle w:val="Character1"/>
        </w:rPr>
        <w:t xml:space="preserve">ovarian 4 cc la 7 ani si 5,5 la 9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Estradiolul este crescut la valori de pubertate precoce in primele luni de viata, apoi scade. FSH, LHsunt si ei mai </w:t>
      </w:r>
      <w:r>
        <w:rPr>
          <w:rStyle w:val="Character1"/>
        </w:rPr>
        <w:t xml:space="preserve">crescuti apoi scad. Prepubertar avem cresteri de pana la pentru e2 de 6-12 pg/ml, pe testele ultrasensibile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 PUBERTATE,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Initial in preadolescenta apar cresteri (initial nocturne ) de pulsuri de GnRH. apoi incep sa creasca gonadotropii </w:t>
      </w:r>
      <w:r>
        <w:rPr>
          <w:rStyle w:val="Character1"/>
        </w:rPr>
        <w:t xml:space="preserve">si se declanseaza act ovariana, initial anovulatorie. Pulsurile GnRH la f. 2000 pg/ml,  la b. 200 pg/ml.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Initial creste lreponderent FSH ( mai putin dep de GnRH, timp de injumatatire mai lung). induce formare </w:t>
      </w:r>
      <w:r>
        <w:rPr>
          <w:rStyle w:val="Character1"/>
        </w:rPr>
        <w:t xml:space="preserve">foliculara si secretie de e2, cu menstre anovulatorii.  estradiolul determina crestere somatica.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Apoi incep si pulsurile de LH. In plus creste si bioactivitatea LH, mai mult decat cantitatea de LH. 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Estradiol output increases rapidly in the year approaching menarche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The CNS is stimulated by preovulatory levels of estradiol to increase GnRH pulse size. At the pituitary level, </w:t>
      </w:r>
      <w:r>
        <w:rPr>
          <w:rStyle w:val="Character1"/>
        </w:rPr>
        <w:t xml:space="preserve">there is the self-priming effect of GnRH whereby a pulse of GnRH sensitizes the pituitary to have a greater LH </w:t>
      </w:r>
      <w:r>
        <w:rPr>
          <w:rStyle w:val="Character1"/>
        </w:rPr>
        <w:t xml:space="preserve">response to a subsequent identical GnRH pulse.Critical patterns of estradiol and progesterone secretion enhance </w:t>
      </w:r>
      <w:r>
        <w:rPr>
          <w:rStyle w:val="Character1"/>
        </w:rPr>
        <w:t xml:space="preserve">the pituitary LH and FSH responsiveness to GnRH. At the gonadal level, the cascade of events is augmented by </w:t>
      </w:r>
      <w:r>
        <w:rPr>
          <w:rStyle w:val="Character1"/>
        </w:rPr>
        <w:t xml:space="preserve">the FSH induction of aromatase activity and progestin production in granulosa cells—phenomena in which </w:t>
      </w:r>
      <w:r>
        <w:rPr>
          <w:rStyle w:val="Character1"/>
        </w:rPr>
        <w:t xml:space="preserve">androgens play a synergistic role. Furthermore, FSH stimulates granulosa cell mitosis and induces LH receptors</w:t>
      </w:r>
      <w:r>
        <w:rPr>
          <w:rStyle w:val="Character1"/>
        </w:rPr>
        <w:t xml:space="preserve">—phenomena in which estradiol may play a synergistic role. Subsequently, LH is able to further enhance the </w:t>
      </w:r>
      <w:r>
        <w:rPr>
          <w:rStyle w:val="Character1"/>
        </w:rPr>
        <w:t xml:space="preserve">aromatase and progesterone effects. Progesterone itself plays a synergistic role in stimulating granulosa cell </w:t>
      </w:r>
      <w:r>
        <w:rPr>
          <w:rStyle w:val="Character1"/>
        </w:rPr>
        <w:t xml:space="preserve">progesterone and prostaglandin synthesis in concert with FSH and LH.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Ecografic 25% din adolescente au 4-10 foliculi de pana in 10 mm diam, doar 10% din cele cu menstre ritmice </w:t>
      </w:r>
      <w:r>
        <w:rPr>
          <w:rStyle w:val="Character1"/>
        </w:rPr>
        <w:t xml:space="preserve">au peste 10 foliculi.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>Adult</w:t>
      </w: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  <w:r>
        <w:rPr>
          <w:rStyle w:val="Character1"/>
        </w:rPr>
        <w:t xml:space="preserve">Gonadotropin and sex hormone levels are low during the premenstrual phase of the mature cycle (Figure 14-</w:t>
      </w:r>
      <w:r>
        <w:rPr>
          <w:rStyle w:val="Character1"/>
        </w:rPr>
        <w:t xml:space="preserve">14A). Gonadotropin concentrations then increase at the time of menstruation, FSH predominating in the early </w:t>
      </w:r>
      <w:r>
        <w:rPr>
          <w:rStyle w:val="Character1"/>
        </w:rPr>
        <w:t xml:space="preserve">follicular phase while nocturnal LH pulsation is slow120 (Figure 14-14B). Luteinizing hormone pulsation </w:t>
      </w:r>
      <w:r>
        <w:rPr>
          <w:rStyle w:val="Character1"/>
        </w:rPr>
        <w:t xml:space="preserve">increases to a circhoral pattern around a stable baseline, and estradiol production slowly begins (Figure 14-14C). </w:t>
      </w:r>
      <w:r>
        <w:rPr>
          <w:rStyle w:val="Character1"/>
        </w:rPr>
        <w:t xml:space="preserve">Estradiol levels gradually increase, and serum FSH levels fall reciprocally (Figure 14-14D). The subsequent </w:t>
      </w:r>
      <w:r>
        <w:rPr>
          <w:rStyle w:val="Character1"/>
        </w:rPr>
        <w:t xml:space="preserve">geometric increase in plasma estradiolconcentrations then selectively amplifi es the pituitary’s LH response to </w:t>
      </w:r>
      <w:r>
        <w:rPr>
          <w:rStyle w:val="Character1"/>
        </w:rPr>
        <w:t xml:space="preserve">GnRH as estradiol reaches about 90 pg/mL for longer than 3 days103-105 (Figure 14-14E). When the plasma </w:t>
      </w:r>
      <w:r>
        <w:rPr>
          <w:rStyle w:val="Character1"/>
        </w:rPr>
        <w:t xml:space="preserve">estradiol rises to greater than 200 to 300 pg/mL for 36 hr, the positive feedback mechanism is activated and the </w:t>
      </w:r>
      <w:r>
        <w:rPr>
          <w:rStyle w:val="Character1"/>
        </w:rPr>
        <w:t xml:space="preserve">midcycle gonadotropin surge commences (Figure 14-14F). Estradiol then induces progesterone receptor (PR) </w:t>
      </w:r>
      <w:r>
        <w:rPr>
          <w:rStyle w:val="Character1"/>
        </w:rPr>
        <w:t xml:space="preserve">expression in the hypothalamus and pituitary.100 Progesterone increasing to 100 ng/dL facilitates the LH surge, </w:t>
      </w:r>
      <w:r>
        <w:rPr>
          <w:rStyle w:val="Character1"/>
        </w:rPr>
        <w:t xml:space="preserve">shortens the duration of time over which estradiol is required for the surge to 24 hours, and brings about an FSH </w:t>
      </w:r>
      <w:r>
        <w:rPr>
          <w:rStyle w:val="Character1"/>
        </w:rPr>
        <w:t xml:space="preserve">surge. The mechanism of progesterone action involves inhibition of GnRH cleavage.106 Androgens may also </w:t>
      </w:r>
      <w:r>
        <w:rPr>
          <w:rStyle w:val="Character1"/>
        </w:rPr>
        <w:t xml:space="preserve">play a role in facilitating FSH and GnRH release.121,122 The LH surge is then primarily responsible for </w:t>
      </w:r>
      <w:r>
        <w:rPr>
          <w:rStyle w:val="Character1"/>
        </w:rPr>
        <w:t xml:space="preserve">luteinizing the preovulatory ovarian follicle (Figure 14-14F). At this time, LH pulses become larger in </w:t>
      </w:r>
      <w:r>
        <w:rPr>
          <w:rStyle w:val="Character1"/>
        </w:rPr>
        <w:t xml:space="preserve">amplitude but slower in frequency and their apparent bioactivity increases. Ovulation then results. Estrogen </w:t>
      </w:r>
      <w:r>
        <w:rPr>
          <w:rStyle w:val="Character1"/>
        </w:rPr>
        <w:t xml:space="preserve">levels fall when the follicle is disrupted (Figure 14-14G). As the corpus luteum begins to form, progesterone </w:t>
      </w:r>
      <w:r>
        <w:rPr>
          <w:rStyle w:val="Character1"/>
        </w:rPr>
        <w:t xml:space="preserve">increases steadily to be sustained at very high levels for several days—along with lesser but substantial </w:t>
      </w:r>
      <w:r>
        <w:rPr>
          <w:rStyle w:val="Character1"/>
        </w:rPr>
        <w:t xml:space="preserve">increases in estradiol and 17-hydroxyprogesterone levels (Figure 14-14H). In response to the high progesterone </w:t>
      </w:r>
      <w:r>
        <w:rPr>
          <w:rStyle w:val="Character1"/>
        </w:rPr>
        <w:t xml:space="preserve">level, gonadotropin pulsation slows.120 In the absence of increasing human chorionic gonadotropin (hCG) from </w:t>
      </w:r>
      <w:r>
        <w:rPr>
          <w:rStyle w:val="Character1"/>
        </w:rPr>
        <w:t xml:space="preserve">a conceptus, the corpus luteus dies. Menses follow.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TIMING PUBERTATE NORMALA LA FETE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Accelerare viteza de crestere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Telarha, peri 10 ani. Depinde de etnicitate, uneori intai e adrenarha. Si poate debuta mai devreme la afro-</w:t>
      </w:r>
      <w:r>
        <w:rPr>
          <w:rStyle w:val="Character3"/>
        </w:rPr>
        <w:t>americani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Adrenarha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4. Viteza max de crestere 9cm/an. Apoi apare decelerarea vitezei prin inchiderea cartilajelor. In aceasta faza: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5. Menarha - in jur de 12 ani. Dupa 5 ani, devin toate ovulatorii.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Talia influentata genetic (ex SHOX din regiunile autozomale ale crz sexuali), hormonal (estrogeni, hh ty, GH).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inainte de 8 ani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Posibile complicatii - neo san, neo endometru, obezitate, boli CV, comportament sexual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Cauze:</w:t>
      </w:r>
    </w:p>
    <w:tbl>
      <w:tblPr>
        <w:tblStyle w:val="Default Table"/>
        <w:tblCellMar w:top="60" w:left="60" w:bottom="60" w:right="60"/>
        <w:tblW w:w="9026" w:type="auto"/>
        <w:tblLook w:val="0000"/>
      </w:tblPr>
      <w:tblGrid>
        <w:gridCol w:w="4513"/>
        <w:gridCol w:w="4513"/>
      </w:tblGrid>
      <w:tr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Pubertate precoce centrala completa</w:t>
            </w:r>
          </w:p>
        </w:tc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Idiopatice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Leziuni CNS - hamartoame, glioame/astrocitoame de </w:t>
            </w:r>
            <w:r>
              <w:rPr>
                <w:rStyle w:val="Character3"/>
              </w:rPr>
              <w:t xml:space="preserve">nn optic, craniofaringioame, hidrocefalie, postiradiere </w:t>
            </w:r>
            <w:r>
              <w:rPr>
                <w:rStyle w:val="Character3"/>
              </w:rPr>
              <w:t xml:space="preserve">SNC, neurofibromatoza,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genetic - KISS 1, MKRN3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Hipoty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Dupa trt pt CAH</w:t>
            </w:r>
          </w:p>
        </w:tc>
      </w:tr>
      <w:tr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Pubertate precoce periferica izosexuala la fete</w:t>
            </w:r>
          </w:p>
        </w:tc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Telarha prematura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Menarha prematura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McCune Albright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Iatrogen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Chiste ovariene functionale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Tumori ovariene functionale. Tumori SR secr de E2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Peutz-Jagers</w:t>
            </w:r>
          </w:p>
        </w:tc>
      </w:tr>
      <w:tr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Pubertate precoce perferica heterosexuala la fete</w:t>
            </w:r>
          </w:p>
        </w:tc>
        <w:tc>
          <w:tcPr>
            <w:tcW w:w="4513" w:type="dxa"/>
            <w:tcMar>
              <w:left w:w="60" w:type="dxa"/>
              <w:right w:w="60" w:type="dxa"/>
              <w:top w:w="60" w:type="dxa"/>
              <w:bottom w:w="60" w:type="dxa"/>
            </w:tcMar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Adrenarha prematura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CAH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 xml:space="preserve">tumori SR/ ovariene secretante de androgeni</w:t>
            </w:r>
          </w:p>
          <w:p>
            <w:pPr>
              <w:pStyle w:val="Para1"/>
              <w:spacing w:line="313" w:lineRule="auto"/>
              <w:ind w:left="0" w:hanging="0"/>
              <w:rPr>
                <w:sz w:val="20"/>
                <w:szCs w:val="20"/>
                <w:rFonts w:ascii="Times New Roman" w:eastAsia="Times New Roman" w:hAnsi="Times New Roman"/>
              </w:rPr>
            </w:pPr>
            <w:r>
              <w:rPr>
                <w:rStyle w:val="Character3"/>
              </w:rPr>
              <w:t>Iatrogenic</w:t>
            </w:r>
          </w:p>
        </w:tc>
      </w:tr>
    </w:tbl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PRECOCE CENTRALA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Hamartoame = malf congenitale hipoytalamus care contin neuroni secretori. Actioneaza ca un hipotalamus </w:t>
      </w:r>
      <w:r>
        <w:rPr>
          <w:rStyle w:val="Character3"/>
        </w:rPr>
        <w:t>miniatural.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Mutatii activatoare pe KISS1 sau KISS1receptor. 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Diagnostic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clinic - semne de pubertate, viteza de crestere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varsta osoasa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eco pelvin/ testicular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test la agonist de GnRH. diphereline 100mcg/m2 sc, max 100 mcg. Recoltare de LH (+FSH) la 40 minute. </w:t>
      </w:r>
      <w:r>
        <w:rPr>
          <w:rStyle w:val="Character3"/>
        </w:rPr>
        <w:t xml:space="preserve">(+E2/TST la 24 ore). Test + valoare LH&gt;4 mUI. Dar dc bazal &gt; 1,1 (0,3 pe testele noi) dc pozitiv si nu e nevoie </w:t>
      </w:r>
      <w:r>
        <w:rPr>
          <w:rStyle w:val="Character3"/>
        </w:rPr>
        <w:t xml:space="preserve">de test. Dc E2 e ff mare - frecvent tumori ovariene, SR.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Tratament - analog de GnRH. NU obligatoriu la orice copil. Pana la 11ani ( protocol rom 9 ani)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Telarha prematura (izolate)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debut de obicei inainte de 4 ani, cel mai frecvent inainte de2 ani, 50% cazuri regreseaza.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examen clinic: talie, greutate, nevi, pete caffe au lait, neurofibroame, mase abdominale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anamneza - posibilitatea de ingestie de hh f./m.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varsta osoasa - dc e normala, e ok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eventual dozare de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reevaluare peste 6 luni, incl rgf.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dc are VO&gt;2 DS sau crestere de VO, talie inalta,&gt;1 semne de pubertate, trebuie evaluate pt pubertate precoce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!!!! menstra izolata --&gt; tumori, corp strain, abuz sexual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! deficitul de GH mascheaza cresterea in inaltime si dezvoltarea mamara, persista VO &gt;&gt;.  Atentie la fetele care </w:t>
      </w:r>
      <w:r>
        <w:rPr>
          <w:rStyle w:val="Character3"/>
        </w:rPr>
        <w:t xml:space="preserve">au avut iradiere cerebrala pt diferite cauze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Analize: FSH, LH, TST/E2 la laboratoare specializate cu limita de detectie de 0,2 U/l pt FSH,LH. valori foarte </w:t>
      </w:r>
      <w:r>
        <w:rPr>
          <w:rStyle w:val="Character3"/>
        </w:rPr>
        <w:t xml:space="preserve">mari de E2 sau TST trebuie sa caut ovarele sau suprarenala de tumori.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Eventual dozare de E2 saptamanal pt a obtine valorile reale, eventual evaluarea mucoasei vaginale si a </w:t>
      </w:r>
      <w:r>
        <w:rPr>
          <w:rStyle w:val="Character3"/>
        </w:rPr>
        <w:t xml:space="preserve">dimensiunilor uterului.(latime &gt;1,5 cm).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LH &gt;=0,6 U/L bazal si &gt;= 6 dupa stimulare --&gt; pubertate.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pseudopubertate precoce(PPP)=periferica, raspuns absent la test, in telarha/pubarha precoce raspuns diminuat.</w:t>
      </w:r>
      <w:r>
        <w:rPr>
          <w:rStyle w:val="Character3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In pubertate precoce centrala (CPP) raspuns pubertar cu crestere de LH, E2/TST.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Laboratory Criteria for Rapidly Progressive Complete Precocious Puberty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 Sex hormone level pubertal (diurnal early)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1.1 Estrogen (girls, cyclical): E29 pg/mL, vaginal cornifi cation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1.2 Testosterone (boys): 20–1200 ng/dL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1.3 DHEAS normal for age height age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2. Sex hormone excess is sustained: • Bone age  &gt;height age  &gt; chronological age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  LH and FSH pubertal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3.1 Sleep-associated LH rise initiates puberty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3.2 Basal: LH.0.6 and FSH.2.0 IU/L or more (monoclonal RIA) •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3.3 Post-GnRH LH4.2 IU/L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4 Exclude: tumor, hypothyroidism, gonadotropin-independent precocity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PRECOCE PERIFERICA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chiste ovariene functionale - de obicei peste 8 mm. Uneori mutatii locale activatoare de GsAlpha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tumori granuloase juvenile, tumori thecale - pot folosi drept markeri AMH, inhibina.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sindr McCune Albright - osteodisplazie fibrochistica, pubertate prec centrala, pete cafe au lait - mutatie </w:t>
      </w:r>
      <w:r>
        <w:rPr>
          <w:rStyle w:val="Character3"/>
        </w:rPr>
        <w:t xml:space="preserve">activatoare postzigotica Gs alpha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>Tratament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inhibitori aromatizare - testolactona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- SERM - tamoxifen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Pubarha /adrenarha prematura.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Cel mai frecvent cah nonclasic, dar poate fi si izolata. 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3"/>
        </w:rPr>
        <w:t xml:space="preserve">PUBERTATE INTARZIATA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/>
        </w:rPr>
      </w:pPr>
    </w:p>
    <w:p>
      <w:pPr>
        <w:pStyle w:val="Para0"/>
        <w:spacing w:line="312" w:lineRule="auto"/>
        <w:ind w:left="0" w:hanging="0"/>
        <w:rPr>
          <w:sz w:val="24"/>
          <w:szCs w:val="24"/>
          <w:sz w:val="24"/>
          <w:szCs w:val="24"/>
          <w:rFonts w:ascii="Times New Roman" w:eastAsia="Times New Roman" w:hAnsi="Times New Roman"/>
        </w:rPr>
      </w:pPr>
    </w:p>
    <w:sectPr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left="0" w:hanging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left"/>
      <w:wordWrap w:val="false"/>
      <w:ind w:left="0" w:hanging="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0" w:hanging="0"/>
      <w:widowControl w:val="false"/>
      <w:rPr/>
    </w:pPr>
  </w:style>
  <w:style w:type="paragraph" w:customStyle="1" w:styleId="Para6">
    <w:name w:val="ParaAttribute6"/>
    <w:pPr>
      <w:jc w:val="left"/>
      <w:wordWrap w:val="false"/>
      <w:ind w:left="0" w:hanging="0"/>
      <w:widowControl w:val="false"/>
      <w:rPr/>
    </w:pPr>
  </w:style>
  <w:style w:type="paragraph" w:customStyle="1" w:styleId="Para7">
    <w:name w:val="ParaAttribute7"/>
    <w:pPr>
      <w:jc w:val="left"/>
      <w:wordWrap w:val="false"/>
      <w:ind w:left="0" w:hanging="0"/>
      <w:widowControl w:val="false"/>
      <w:rPr/>
    </w:pPr>
  </w:style>
  <w:style w:type="paragraph" w:customStyle="1" w:styleId="Para8">
    <w:name w:val="ParaAttribute8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/>
      <w:sz w:val="24"/>
    </w:rPr>
  </w:style>
  <w:style w:type="character" w:customStyle="1" w:styleId="Character1">
    <w:name w:val="CharAttribute1"/>
    <w:rPr>
      <w:rFonts w:ascii="Times New Roman" w:eastAsia="굴림"/>
    </w:rPr>
  </w:style>
  <w:style w:type="character" w:customStyle="1" w:styleId="Character2">
    <w:name w:val="CharAttribute2"/>
    <w:rPr>
      <w:rFonts w:ascii="Times New Roman" w:eastAsia="Times New Roman"/>
    </w:rPr>
  </w:style>
  <w:style w:type="character" w:customStyle="1" w:styleId="Character3">
    <w:name w:val="CharAttribute3"/>
    <w:rPr>
      <w:rFonts w:ascii="Times New Roman" w:eastAsia="Times New Roman"/>
    </w:rPr>
  </w:style>
  <w:style w:type="character" w:customStyle="1" w:styleId="Character4">
    <w:name w:val="CharAttribute4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269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 </cp:lastModifiedBy>
</cp:coreProperties>
</file>