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6E1" w:rsidRDefault="00A413C5">
      <w:r>
        <w:t>DISPLAZIA FIBROCHISTICA</w:t>
      </w:r>
    </w:p>
    <w:p w:rsidR="00A413C5" w:rsidRDefault="00A413C5" w:rsidP="00A413C5">
      <w:pPr>
        <w:pStyle w:val="ListParagraph"/>
        <w:numPr>
          <w:ilvl w:val="0"/>
          <w:numId w:val="1"/>
        </w:numPr>
      </w:pPr>
      <w:r>
        <w:t xml:space="preserve">Mozaicism prin mutatie postzigotica a GNAS, cu activare constitutionala a Gsα, si implicit  a caii de mediatori secundari AMPc. In forma completa – sindr McCune Albright; dar poate fi si o leziune osoasa izolata. </w:t>
      </w:r>
    </w:p>
    <w:p w:rsidR="00A413C5" w:rsidRDefault="00A413C5" w:rsidP="00A413C5">
      <w:pPr>
        <w:pStyle w:val="ListParagraph"/>
        <w:numPr>
          <w:ilvl w:val="0"/>
          <w:numId w:val="1"/>
        </w:numPr>
      </w:pPr>
      <w:r>
        <w:t>La nivel osos – activarea precursorilor nediferentiati ai celulelor osoase</w:t>
      </w:r>
    </w:p>
    <w:p w:rsidR="0012525F" w:rsidRDefault="0012525F" w:rsidP="00A413C5">
      <w:pPr>
        <w:pStyle w:val="ListParagraph"/>
        <w:numPr>
          <w:ilvl w:val="0"/>
          <w:numId w:val="1"/>
        </w:numPr>
      </w:pPr>
      <w:r>
        <w:t>Sndr McCune Albright</w:t>
      </w:r>
    </w:p>
    <w:p w:rsidR="0012525F" w:rsidRPr="0012525F" w:rsidRDefault="0012525F" w:rsidP="0012525F">
      <w:pPr>
        <w:pStyle w:val="ListParagraph"/>
      </w:pPr>
      <w:r>
        <w:t xml:space="preserve">= </w:t>
      </w:r>
      <w:r w:rsidRPr="0012525F">
        <w:rPr>
          <w:b/>
        </w:rPr>
        <w:t xml:space="preserve">displazie </w:t>
      </w:r>
      <w:r w:rsidRPr="0012525F">
        <w:rPr>
          <w:b/>
        </w:rPr>
        <w:t>fibrochistica</w:t>
      </w:r>
      <w:r>
        <w:rPr>
          <w:b/>
        </w:rPr>
        <w:t xml:space="preserve">: </w:t>
      </w:r>
      <w:r>
        <w:t>inlocuirea osului normal si a maduvei cu leziuni fibro-osoase alcatuite din precursori de cel osoase care nu se maturizeaza [in osteoblaste, adipocite sau cel linia hematopoetica]</w:t>
      </w:r>
      <w:r w:rsidR="00AD2455">
        <w:t xml:space="preserve">. Determina fibroza medulara; trabecule anormale si formarea de matrice anormala; in plus osteoid nemineralizat datorita hipofosfatemiei determinate de excesul de FGF23. Cel mai frecvent afectat – femur proximal [-&gt; fracturi; durere]; baza craniului [-&gt;asimetrie faciala; compresie pe n optic cu </w:t>
      </w:r>
      <w:r w:rsidR="004F6BC4">
        <w:t>pierderea vederii {rar}; malocluzie; obstructia canalelor nazale/otice</w:t>
      </w:r>
      <w:r w:rsidR="00AD2455">
        <w:t>]; coloana [-&gt;scolioza]</w:t>
      </w:r>
    </w:p>
    <w:p w:rsidR="0012525F" w:rsidRDefault="0012525F" w:rsidP="0012525F">
      <w:pPr>
        <w:pStyle w:val="ListParagraph"/>
      </w:pPr>
      <w:r>
        <w:t xml:space="preserve">= </w:t>
      </w:r>
      <w:r w:rsidRPr="0012525F">
        <w:rPr>
          <w:b/>
        </w:rPr>
        <w:t>pete cafe au lait</w:t>
      </w:r>
      <w:r>
        <w:t xml:space="preserve"> </w:t>
      </w:r>
      <w:r>
        <w:t>– urmeaza liniile de dezvoltare embriogenetica; nu depasesc linia mediana</w:t>
      </w:r>
      <w:r w:rsidR="004F6BC4">
        <w:t>; au margini neregulate [Dg =/= cu Neurofibromatoza 1 in care maculele au margini netede; in plus in NF1 – chifoscolioza si pseudoartroze tibiale]</w:t>
      </w:r>
    </w:p>
    <w:p w:rsidR="0012525F" w:rsidRDefault="0012525F" w:rsidP="0012525F">
      <w:pPr>
        <w:pStyle w:val="ListParagraph"/>
      </w:pPr>
      <w:r>
        <w:t xml:space="preserve">= </w:t>
      </w:r>
      <w:r w:rsidRPr="0012525F">
        <w:rPr>
          <w:b/>
        </w:rPr>
        <w:t>endocrinopatii</w:t>
      </w:r>
      <w:r>
        <w:t>:</w:t>
      </w:r>
    </w:p>
    <w:p w:rsidR="0012525F" w:rsidRDefault="0012525F" w:rsidP="0012525F">
      <w:pPr>
        <w:pStyle w:val="ListParagraph"/>
      </w:pPr>
      <w:r>
        <w:t xml:space="preserve">          # hipertiroidism</w:t>
      </w:r>
    </w:p>
    <w:p w:rsidR="0012525F" w:rsidRDefault="0012525F" w:rsidP="0012525F">
      <w:pPr>
        <w:pStyle w:val="ListParagraph"/>
      </w:pPr>
      <w:r>
        <w:t xml:space="preserve">          # gigantoacromegalie</w:t>
      </w:r>
    </w:p>
    <w:p w:rsidR="0012525F" w:rsidRDefault="0012525F" w:rsidP="0012525F">
      <w:pPr>
        <w:pStyle w:val="ListParagraph"/>
      </w:pPr>
      <w:r>
        <w:t xml:space="preserve">          # pubertate precoce periferica</w:t>
      </w:r>
      <w:r w:rsidR="00ED7162">
        <w:t xml:space="preserve"> [inhibitor de aromatizare  letrozol </w:t>
      </w:r>
    </w:p>
    <w:p w:rsidR="00ED7162" w:rsidRDefault="00ED7162" w:rsidP="0012525F">
      <w:pPr>
        <w:pStyle w:val="ListParagraph"/>
      </w:pPr>
      <w:r>
        <w:t>+/- blocant de testosteron</w:t>
      </w:r>
    </w:p>
    <w:p w:rsidR="0012525F" w:rsidRDefault="0012525F" w:rsidP="0012525F">
      <w:pPr>
        <w:pStyle w:val="ListParagraph"/>
      </w:pPr>
      <w:r>
        <w:t xml:space="preserve">         #Cushing</w:t>
      </w:r>
    </w:p>
    <w:p w:rsidR="0012525F" w:rsidRDefault="0012525F" w:rsidP="0012525F">
      <w:pPr>
        <w:pStyle w:val="ListParagraph"/>
      </w:pPr>
      <w:r>
        <w:t xml:space="preserve">         # hipersecretie FGF23 cu hipofosfatemie   </w:t>
      </w:r>
      <w:r w:rsidR="00ED7162">
        <w:t>[! Poate fi demascata in perioadele de crestere osoasa accelerata; se recomanda monitorizare; agraveaza patologia osoasa –trt cu suplimente de fosfor si calcitriol]</w:t>
      </w:r>
      <w:r>
        <w:t xml:space="preserve">       </w:t>
      </w:r>
    </w:p>
    <w:p w:rsidR="004F6BC4" w:rsidRDefault="004F6BC4" w:rsidP="0012525F">
      <w:pPr>
        <w:pStyle w:val="ListParagraph"/>
      </w:pPr>
    </w:p>
    <w:p w:rsidR="004F6BC4" w:rsidRDefault="004F6BC4" w:rsidP="0012525F">
      <w:pPr>
        <w:pStyle w:val="ListParagraph"/>
      </w:pPr>
      <w:r>
        <w:t>Rx: leziuni cu aspect omogen – “ground glass”, subtiere corticala; deformari osoase [coxa vara]. In timp – leziuni mixte, cu zone omogene si zone chistice. Majoritatea leziunilor apar pana la 10 ani, iar dupa 15 ani nu mai apar leziuni noi [s-a terminat perioada de crestere]</w:t>
      </w:r>
    </w:p>
    <w:p w:rsidR="004F6BC4" w:rsidRDefault="004F6BC4" w:rsidP="0012525F">
      <w:pPr>
        <w:pStyle w:val="ListParagraph"/>
      </w:pPr>
      <w:r>
        <w:t>Complicatii – neoplazice: rar; chiste osoase care necesita trt chirurgical -&gt; durere cu debut brusc</w:t>
      </w:r>
    </w:p>
    <w:p w:rsidR="004F6BC4" w:rsidRDefault="004F6BC4" w:rsidP="0012525F">
      <w:pPr>
        <w:pStyle w:val="ListParagraph"/>
      </w:pPr>
    </w:p>
    <w:p w:rsidR="004F6BC4" w:rsidRDefault="004F6BC4" w:rsidP="0012525F">
      <w:pPr>
        <w:pStyle w:val="ListParagraph"/>
      </w:pPr>
      <w:r>
        <w:t xml:space="preserve">Diagnostic: </w:t>
      </w:r>
    </w:p>
    <w:p w:rsidR="004F6BC4" w:rsidRDefault="004F6BC4" w:rsidP="004F6BC4">
      <w:pPr>
        <w:pStyle w:val="ListParagraph"/>
        <w:numPr>
          <w:ilvl w:val="0"/>
          <w:numId w:val="1"/>
        </w:numPr>
      </w:pPr>
      <w:r>
        <w:t>Necesita evaluarea intregului schelet -&gt; scintigrama Tc 99 apoi rx pt zonele afectate</w:t>
      </w:r>
    </w:p>
    <w:p w:rsidR="004F6BC4" w:rsidRDefault="004F6BC4" w:rsidP="004F6BC4">
      <w:pPr>
        <w:pStyle w:val="ListParagraph"/>
        <w:numPr>
          <w:ilvl w:val="0"/>
          <w:numId w:val="1"/>
        </w:numPr>
      </w:pPr>
      <w:r>
        <w:t xml:space="preserve">Dg dif: NF1; </w:t>
      </w:r>
      <w:r w:rsidR="00ED7162">
        <w:t>fibroame osoase osifiante; displazia osteofibroasa; tumori osoase cu cel gigante</w:t>
      </w:r>
    </w:p>
    <w:p w:rsidR="00ED7162" w:rsidRDefault="00ED7162" w:rsidP="00ED7162">
      <w:r>
        <w:t>Tratament</w:t>
      </w:r>
    </w:p>
    <w:p w:rsidR="00ED7162" w:rsidRDefault="00ED7162" w:rsidP="00ED7162">
      <w:pPr>
        <w:pStyle w:val="ListParagraph"/>
        <w:numPr>
          <w:ilvl w:val="0"/>
          <w:numId w:val="1"/>
        </w:numPr>
      </w:pPr>
      <w:r>
        <w:t>Chirurgical pt fx; monitorizare anuala oftalmo/ORL pt cei cu afectarea craniu [!decompresia nn optic daca este incastrat in osteid nu fuctioneaza, este contraindicata la pc asimptomatic]</w:t>
      </w:r>
    </w:p>
    <w:p w:rsidR="00D054F1" w:rsidRDefault="00D054F1" w:rsidP="00ED7162">
      <w:pPr>
        <w:pStyle w:val="ListParagraph"/>
        <w:numPr>
          <w:ilvl w:val="0"/>
          <w:numId w:val="1"/>
        </w:numPr>
      </w:pPr>
      <w:r>
        <w:t>Bisfosfonatii nu functioneaza</w:t>
      </w:r>
    </w:p>
    <w:p w:rsidR="00D054F1" w:rsidRDefault="00D054F1" w:rsidP="00ED716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0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B2" w:rsidRDefault="00D675B2" w:rsidP="00A413C5">
      <w:pPr>
        <w:spacing w:after="0" w:line="240" w:lineRule="auto"/>
      </w:pPr>
      <w:r>
        <w:separator/>
      </w:r>
    </w:p>
  </w:endnote>
  <w:endnote w:type="continuationSeparator" w:id="0">
    <w:p w:rsidR="00D675B2" w:rsidRDefault="00D675B2" w:rsidP="00A4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B2" w:rsidRDefault="00D675B2" w:rsidP="00A413C5">
      <w:pPr>
        <w:spacing w:after="0" w:line="240" w:lineRule="auto"/>
      </w:pPr>
      <w:r>
        <w:separator/>
      </w:r>
    </w:p>
  </w:footnote>
  <w:footnote w:type="continuationSeparator" w:id="0">
    <w:p w:rsidR="00D675B2" w:rsidRDefault="00D675B2" w:rsidP="00A41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C3A3B"/>
    <w:multiLevelType w:val="hybridMultilevel"/>
    <w:tmpl w:val="7A1886CC"/>
    <w:lvl w:ilvl="0" w:tplc="D65877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A6"/>
    <w:rsid w:val="0012525F"/>
    <w:rsid w:val="004F6BC4"/>
    <w:rsid w:val="00A413C5"/>
    <w:rsid w:val="00AD2455"/>
    <w:rsid w:val="00B246E1"/>
    <w:rsid w:val="00D054F1"/>
    <w:rsid w:val="00D675B2"/>
    <w:rsid w:val="00ED7162"/>
    <w:rsid w:val="00F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C5"/>
  </w:style>
  <w:style w:type="paragraph" w:styleId="Footer">
    <w:name w:val="footer"/>
    <w:basedOn w:val="Normal"/>
    <w:link w:val="FooterChar"/>
    <w:uiPriority w:val="99"/>
    <w:unhideWhenUsed/>
    <w:rsid w:val="00A4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C5"/>
  </w:style>
  <w:style w:type="paragraph" w:styleId="Footer">
    <w:name w:val="footer"/>
    <w:basedOn w:val="Normal"/>
    <w:link w:val="FooterChar"/>
    <w:uiPriority w:val="99"/>
    <w:unhideWhenUsed/>
    <w:rsid w:val="00A4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6</cp:revision>
  <dcterms:created xsi:type="dcterms:W3CDTF">2018-02-14T09:47:00Z</dcterms:created>
  <dcterms:modified xsi:type="dcterms:W3CDTF">2018-02-16T09:44:00Z</dcterms:modified>
</cp:coreProperties>
</file>