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cine suspectez: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Debut la &lt;30ani, fara factori de risc (sndr metabolic), sau AHC; prepubertate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HTA rezistenta &gt; 140/90 desi peste 3 medicamnete, incl diuretic sau HTA care scade cu trt dar ramane labila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HTA severa (&gt;180/110) sau urgente hipertensive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Crestere de TA la un pc anterior stabil pe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Non dipper sau reverse dipper pe Holter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6. Leziuni de organ tinta - la cei cu ateromatoza severa, caut artera renala.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Hipopotasemie pe o doza mica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Scadere GFR cu doza mica de IECA.-- suspiciune de stenoza artera renala,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dupa ce suspectez HTA sec. --&gt;  holter TA 24 ore pt a evidentia nondipper si a exclude HTA de halat </w:t>
      </w:r>
      <w:r>
        <w:rPr>
          <w:rStyle w:val="Character1"/>
        </w:rPr>
        <w:t xml:space="preserve">alb.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varstnicii care pot avea pseudoHTA pt ca au arterele foarte rigide. Au presiunea intraarteriala mai </w:t>
      </w:r>
      <w:r>
        <w:rPr>
          <w:rStyle w:val="Character1"/>
        </w:rPr>
        <w:t xml:space="preserve">mica decat cea masurata. Atentie la pseudorezistenta -&gt; masor cu un tensiometru prea mic, creste TA cu pana </w:t>
      </w:r>
      <w:r>
        <w:rPr>
          <w:rStyle w:val="Character1"/>
        </w:rPr>
        <w:t xml:space="preserve">15mmHg. Atentie la complianta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Atentie la medicatie concomitenta -&gt; AINS, CoT prinretentie de sare, stimulanti, amfetamine, decongestive </w:t>
      </w:r>
      <w:r>
        <w:rPr>
          <w:rStyle w:val="Character1"/>
        </w:rPr>
        <w:t xml:space="preserve">nazale, ACO, antidepresive, cyclosporina A( stimulare S, vasoconstrictie). Inhibitori de angiogeneza, inhibitori </w:t>
      </w:r>
      <w:r>
        <w:rPr>
          <w:rStyle w:val="Character1"/>
        </w:rPr>
        <w:t xml:space="preserve">de tirozinkinaza prin scaderea de NO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C00000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Nefropatie diabetica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Boala polichitica renala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Boala glomerulara renala - cea mai frecventa cauza la copii, sumar de urina(proteine, leucocite, hematii), </w:t>
      </w:r>
      <w:r>
        <w:rPr>
          <w:rStyle w:val="Character1"/>
        </w:rPr>
        <w:t xml:space="preserve">creatinina serica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Hipertensiune renovasculara prin stenoza( ateromatoasa sau nu) de artere renale. La tineri displazie </w:t>
      </w:r>
      <w:r>
        <w:rPr>
          <w:rStyle w:val="Character1"/>
        </w:rPr>
        <w:t xml:space="preserve">fibromusculara de aa renala. Suflu abdominal diastolic, insuficienta renala la trt cu IECA, edeme pulmonare </w:t>
      </w:r>
      <w:r>
        <w:rPr>
          <w:rStyle w:val="Character1"/>
        </w:rPr>
        <w:t xml:space="preserve">recurente, brusc instalate, HTA severa. Paraclinic are hiperaldosteronism secundar, hipertrofie VS, boala </w:t>
      </w:r>
      <w:r>
        <w:rPr>
          <w:rStyle w:val="Character1"/>
        </w:rPr>
        <w:t xml:space="preserve">vasculara periferica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5. Sindr cushing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7. Hiperaldosteronism primar sau secundar 1,4 -10 %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8. 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9. Hipo/hiper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10. Hiperparatiroidism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11 coartatie de aorta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12. Sindr de apnee de somn  -- de fapt cea mai frecventa cauza (5-10% in pc cu HTA, 30% din cei cu HTA </w:t>
      </w:r>
      <w:r>
        <w:rPr>
          <w:rStyle w:val="Character1"/>
        </w:rPr>
        <w:t xml:space="preserve">rezistenta la trt). screening prin formular apoi studii de somn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13. 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14.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15. Medicatie sau droguri- AINS, antidepresive, ACO, cocaina, metamfetamine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Pheochromocytoma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Primary aldosteronism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Hyperdeoxycorticosteronism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Congenital adrenal hyperplasia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11-Hydroxylase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    17-Hydroxylase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Deoxycorticosterone-producing tumor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Primary cortisol resistance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syndrome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Apparent Mineralocorticoid Excess (AME)/11-Hydroxysteroid Dehydrogenase Deficiency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Genetic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</w:t>
      </w:r>
      <w:r>
        <w:rPr>
          <w:rStyle w:val="Character5"/>
          <w:shd w:val="clear" w:color="auto" w:fill="FF0000"/>
        </w:rPr>
        <w:t xml:space="preserve">Type 1 AME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Acquired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Licorice or carbenoxolone ingestion (type 1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    Cushing syndrome (type 2 AME)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Thyroid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Hypothyroidism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Hyperthyroidism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Pituitary Dependent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>Acromegaly</w:t>
      </w: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000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0000"/>
        </w:rPr>
        <w:t xml:space="preserve">Cushing disease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FEOCROMOCITOM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Sub 1% din HTA sec, dar probabil subdg, pt ca mai frecvent postmortem. Varsta uzuala 30-50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40-60/10000 pc cu HTA.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uita de pc cu neurofibromatoza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Paraganglioamele sunt hh inactive sau secr dopamina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Feo -- adrenergice - secr de epinefrina, metaepinefrina, norepinefrina. In SR. Mai curand sindr von Hippel </w:t>
      </w:r>
      <w:r>
        <w:rPr>
          <w:rStyle w:val="Character1"/>
        </w:rPr>
        <w:t xml:space="preserve">Lindaw, mutatii succininil dehidrogenaza. Mai frecvent pusee adrenergice.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-- noradrenergice - norepinefrina, normetaepinefrina. SR + extraSR. Mai curand in mutatiila kinazelor - </w:t>
      </w:r>
      <w:r>
        <w:rPr>
          <w:rStyle w:val="Character1"/>
        </w:rPr>
        <w:t xml:space="preserve">MEN2, NF1.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asimptomatic 10%, mai ales in cond de incidentalom SR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(sustinuta cu pusee// crescuta permanent// normala cu varfuri de HTA -35%)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transpiratii intense difuze sau generalizate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cefalee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palpitatii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■ </w:t>
      </w:r>
      <w:r>
        <w:rPr>
          <w:rStyle w:val="Character8"/>
          <w:color w:val="C00000"/>
        </w:rPr>
        <w:t xml:space="preserve">hipotensiune ortostatica la 50% pc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criza: vertij, anxietate, greata/varsaturi, aura epileptica. Durata aprox 1 ora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crizele pot fi declansate de mictiune, alimentate, mobilizarea t., fara pattern, trt cu B blocanti, IMAO, CoT, </w:t>
      </w:r>
      <w:r>
        <w:rPr>
          <w:rStyle w:val="Character1"/>
        </w:rPr>
        <w:t xml:space="preserve">anestezice.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cefalee paroxistica vasodilatatoare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disfunctie autonoma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anxietate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hipoglicemie acuta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boala coronariana oculta/cunoscuta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consumul de cocaina detrmina eliberarea de metanefrine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pseudofeocromocitom : eliberarea de norepinefrina din sistemul nervos???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CAUT LA PC CU: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simptome paroxistice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raspuns paradoxal al 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HTA rezistenta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incidentalom SR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APP, AHC de feo/paragangliom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sindroame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DG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teste clasice: ac vanil mandelic, metanefrine plasmatice sau urinare, catecolamine plasmatice sau urinare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acum - testez </w:t>
      </w:r>
      <w:r>
        <w:rPr>
          <w:rStyle w:val="Character9"/>
          <w:shd w:val="clear" w:color="auto" w:fill="0070C0"/>
        </w:rPr>
        <w:t xml:space="preserve">metanefrine urinare fractionate</w:t>
      </w:r>
      <w:r>
        <w:rPr>
          <w:rStyle w:val="Character1"/>
        </w:rPr>
        <w:t xml:space="preserve"> (sunt mai sensibile decat catecolaminele urinare pt ca se produc </w:t>
      </w:r>
      <w:r>
        <w:rPr>
          <w:rStyle w:val="Character1"/>
        </w:rPr>
        <w:t xml:space="preserve">continuu; eventual retestez in criza) sau </w:t>
      </w:r>
      <w:r>
        <w:rPr>
          <w:rStyle w:val="Character10"/>
          <w:shd w:val="clear" w:color="auto" w:fill="00B0F0"/>
        </w:rPr>
        <w:t xml:space="preserve">metanefrinele plasmatice libere.</w:t>
      </w:r>
      <w:r>
        <w:rPr>
          <w:rStyle w:val="Character1"/>
        </w:rPr>
        <w:t xml:space="preserve">  de obicei valori de peste 2-3 ori </w:t>
      </w:r>
      <w:r>
        <w:rPr>
          <w:rStyle w:val="Character1"/>
        </w:rPr>
        <w:t xml:space="preserve">normalul. pentru valorile intermediare - test la clonidina. Clonidina scade eliberarea da catecoamine dat activarii </w:t>
      </w:r>
      <w:r>
        <w:rPr>
          <w:rStyle w:val="Character1"/>
        </w:rPr>
        <w:t xml:space="preserve">SNC - normal scad cu 50%.  In feo nu scad suficient sau nu scad de loc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localizare CT /RMN.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este &gt;10 cm sau paraganglion --&gt; 123I-MIBG scan.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• daca nu localizez - 123I- MIGB scan, PET CT, scan cu In-III.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localizare - blocare alpha si beta adrenergica, apoi chirurgie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</w:t>
      </w:r>
      <w:r>
        <w:rPr>
          <w:rStyle w:val="Character11"/>
          <w:shd w:val="clear" w:color="auto" w:fill="92D050"/>
        </w:rPr>
        <w:t xml:space="preserve">alpha blocant = doxazosin (kamiren) de 2 sau 4 mg, de 2 ori pe 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eventual teste genetice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b/>
          <w:shd w:val="clear" w:color="auto" w:fill="C000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b/>
          <w:shd w:val="clear" w:color="auto" w:fill="C00000"/>
        </w:rPr>
        <w:t>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 considerat la pc cu: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HTA refractara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- hipopotasemie moderata/severa in conditii de doze uzuale de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Secretia de aldosteron este stimulata de renina, hiperK, ACTH, angiotensinogen II, III. este scazuta de </w:t>
      </w:r>
      <w:r>
        <w:rPr>
          <w:rStyle w:val="Character1"/>
        </w:rPr>
        <w:t xml:space="preserve">hipopotasemie, dopamina, heparina, peptid natriuretic atrial, catecoamine (prin act la niv ap juxtaglomerular), </w:t>
      </w:r>
      <w:r>
        <w:rPr>
          <w:rStyle w:val="Character1"/>
        </w:rPr>
        <w:t xml:space="preserve">hipernatriurie (idem). Renina din ap juxtaglomerular transforma angiotensinogenul inactiv in angiotensina I, </w:t>
      </w:r>
      <w:r>
        <w:rPr>
          <w:rStyle w:val="Character1"/>
        </w:rPr>
        <w:t xml:space="preserve">inactiva. Apoi enzima de conversie a angiotensine (epiteliul pulmonar)i o transf. In angiotensina II, activa. </w:t>
      </w:r>
      <w:r>
        <w:rPr>
          <w:rStyle w:val="Character1"/>
        </w:rPr>
        <w:t xml:space="preserve">Ulterior e transf in angiotensina III, la fel de activa, prin intermediu aminopeptidazei A. Ele stimuleaza elib de </w:t>
      </w:r>
      <w:r>
        <w:rPr>
          <w:rStyle w:val="Character1"/>
        </w:rPr>
        <w:t xml:space="preserve">aldosteron, stimuleaza SNS, eliberarea de ADH, vasoconstrictie, cresc vasc centrala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Renina este secretata de ap juxta glomerular in cond de hipoperfuzie renala (hipovolemie, stenoza de artera </w:t>
      </w:r>
      <w:r>
        <w:rPr>
          <w:rStyle w:val="Character1"/>
        </w:rPr>
        <w:t xml:space="preserve">renala), hiponatremie urinara. Inhibata de HTA, hipernatremie, hipopotasemie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uzual intre 30 si 50 de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10% din pc hipertensivi.HTA cu sau fara hipoK, ( uneori declansata de medicatie).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Variante: hiperplazie adrenala bilarerala, sindr Konn, K. SR secr de aldosteron, hiperplazie unilaterala, </w:t>
      </w:r>
      <w:r>
        <w:rPr>
          <w:rStyle w:val="Character1"/>
        </w:rPr>
        <w:t xml:space="preserve">hiperaldosteronism familial tip 1 sau 2 (hiperplazie adrenala sau adenoame secretante), exces de DOC, (cah sau </w:t>
      </w:r>
      <w:r>
        <w:rPr>
          <w:rStyle w:val="Character1"/>
        </w:rPr>
        <w:t xml:space="preserve">tumora secretanta de DOC) exces aparent de mineralocorticoizi ( deficit de 11deoxicortisol DH).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HTA remisa cu glucocorticoizi - hiperaldosteronism familial tip 1: tranlocatie ai gena aldosteron sintetazei </w:t>
      </w:r>
      <w:r>
        <w:rPr>
          <w:rStyle w:val="Character1"/>
        </w:rPr>
        <w:t xml:space="preserve">CYP11B2 primeste promoterul genei CYP11B1 - 11 beta hidroxilaxa, dependent de ACTH. determina HTA </w:t>
      </w:r>
      <w:r>
        <w:rPr>
          <w:rStyle w:val="Character1"/>
        </w:rPr>
        <w:t xml:space="preserve">severa, refractara. Aldosteron si 18 hidroxicortizol si 18 oxycortizol crescuti. F rar. Dg este suspectat la cei cu </w:t>
      </w:r>
      <w:r>
        <w:rPr>
          <w:rStyle w:val="Character1"/>
        </w:rPr>
        <w:t xml:space="preserve">debut la varsta tanara si la cei cu AHC de hiperaldosteronism sau de AVC la varsta tanara( incidenta crescuta de </w:t>
      </w:r>
      <w:r>
        <w:rPr>
          <w:rStyle w:val="Character1"/>
        </w:rPr>
        <w:t xml:space="preserve">anevrisme). Cel mai sigur, test genetic. Sau dozare de aldosteron, 18 hidroxicortizol, 18oxycortizol, test la </w:t>
      </w:r>
      <w:r>
        <w:rPr>
          <w:rStyle w:val="Character1"/>
        </w:rPr>
        <w:t xml:space="preserve">DXM.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Hiperaldosteronismul fam tip 2: autozomal dominant, cauza?, 2% din hiperaldosteronisme.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Clinic: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slabiciune, poliurie/polidipsie / nicturieDAR fara edeme ( apare cresterea eliminarilor de Na aldosteron </w:t>
      </w:r>
      <w:r>
        <w:rPr>
          <w:rStyle w:val="Character1"/>
        </w:rPr>
        <w:t xml:space="preserve">independente).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hipertrofie ventriculara prin efect direct al aldosteronului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microalbuminurie reversibila dupa 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Exces aparent de mineralocorticoizi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synd Liddle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ingestia de licorice (blocheaza enzima inactivatoare a cz in rinichi)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 Cuhing prin carcinom SR, paraneoplazic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&gt;14 dupa 3 zile de incarcare cu sare.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sr, sampling venos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Rezultate fals negative la aldosteron: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ritm circadian - maxim dimineata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hipopotasemia blocheaza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IECA, beta blocantii scad secretia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seric scazut - repetat de 2-3 ori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potasiu urinar crescu &gt; 30 mMoli/zi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raportul dintre aldosteron si renina plasmatica &gt;30. de obicei masurat dimineata. ocazional fals crescut din </w:t>
      </w:r>
      <w:r>
        <w:rPr>
          <w:rStyle w:val="Character1"/>
        </w:rPr>
        <w:t xml:space="preserve">pricina unei renine mult scazute.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aldosteronul seric - utilitate redusa pt ca variaza (hipopotasemia scade secr, ritm circadian, overlap cu valorile </w:t>
      </w:r>
      <w:r>
        <w:rPr>
          <w:rStyle w:val="Character1"/>
        </w:rPr>
        <w:t xml:space="preserve">din HTA esentiala)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test la fludrocortizon - imi creste vol plasmatic. dc aldosteronul ramane crescut -&gt; hiperaldosteronism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 urinar dupa 3 zile de incarcare cu sare. dc &gt; 14 - hiperaldosteronism.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sr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Trt:  operatie,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spironolactona 12,5 --&gt; 400 mg pe zi, ai sa mentin potasiu la superiorul normalului, fara suplimente. </w:t>
      </w:r>
      <w:r>
        <w:rPr>
          <w:rStyle w:val="Character1"/>
        </w:rPr>
        <w:t xml:space="preserve">Hipopotasemia se rezolva mai repede, HTA dureaza pana la cateva sapt. In timp pot sa scad dozele, cu </w:t>
      </w:r>
      <w:r>
        <w:rPr>
          <w:rStyle w:val="Character1"/>
        </w:rPr>
        <w:t xml:space="preserve">monitorizare de potasiu. Reactii adverse prin blocarea rec de TST la barbati si de progesteron la femei. !!! La trt </w:t>
      </w:r>
      <w:r>
        <w:rPr>
          <w:rStyle w:val="Character1"/>
        </w:rPr>
        <w:t xml:space="preserve">concomitent cu digoxin, careia ii scade metabolismul.in plus salicilatii scad efectul spironolactonei.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eplerenona - mai putine reactii adverse prin blocarea rec TST/PG, administrare *2/zi.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 frecevent necesita administrarea unui diuretic tiazidic pt controlul hipervolemiei. Atentie la 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! Pc cu hiperaldosteronism vechi au un grad de insuficienta renala care nu este evident datorita hiperfiltrarii </w:t>
      </w:r>
      <w:r>
        <w:rPr>
          <w:rStyle w:val="Character1"/>
        </w:rPr>
        <w:t xml:space="preserve">determinate de excesul de aldosteron. Devine evident postop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▪ exces de DOC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Hiperplazie adrenala congenitala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11 beta hidroxilaza, 5% cah. Exces de androgeni ( =virilizare la fete, pseudopubertate precoce </w:t>
      </w:r>
      <w:r>
        <w:rPr>
          <w:rStyle w:val="Character1"/>
        </w:rPr>
        <w:t xml:space="preserve">la b.),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Defect de 17 alpha hidroxilaza. Rar. Deficit de androgeni (pubertate intarziata, amenoree primara la fete, </w:t>
      </w:r>
      <w:r>
        <w:rPr>
          <w:rStyle w:val="Character1"/>
        </w:rPr>
        <w:t xml:space="preserve">pseudohermafroditism la 46 XY).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tumori secretante de DOC. frecvent mari, frecvent maligne, frecvent secreta si e2/TST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C00000"/>
    </w:rPr>
  </w:style>
  <w:style w:type="character" w:customStyle="1" w:styleId="Character3">
    <w:name w:val="CharAttribute3"/>
    <w:rPr>
      <w:rFonts w:ascii="Times New Roman" w:eastAsia="Times New Roman"/>
      <w:shd w:val="clear" w:color="auto" w:fill="C00000"/>
    </w:rPr>
  </w:style>
  <w:style w:type="character" w:customStyle="1" w:styleId="Character4">
    <w:name w:val="CharAttribute4"/>
    <w:rPr>
      <w:rFonts w:ascii="Times New Roman" w:eastAsia="Times New Roman"/>
      <w:shd w:val="clear" w:color="auto" w:fill="FF0000"/>
    </w:rPr>
  </w:style>
  <w:style w:type="character" w:customStyle="1" w:styleId="Character5">
    <w:name w:val="CharAttribute5"/>
    <w:rPr>
      <w:rFonts w:ascii="Times New Roman" w:eastAsia="Times New Roman"/>
      <w:shd w:val="clear" w:color="auto" w:fill="FF0000"/>
    </w:rPr>
  </w:style>
  <w:style w:type="character" w:customStyle="1" w:styleId="Character6">
    <w:name w:val="CharAttribute6"/>
    <w:rPr>
      <w:rFonts w:ascii="Times New Roman" w:eastAsia="Times New Roman"/>
      <w:b/>
      <w:shd w:val="clear" w:color="auto" w:fill="C00000"/>
    </w:rPr>
  </w:style>
  <w:style w:type="character" w:customStyle="1" w:styleId="Character7">
    <w:name w:val="CharAttribute7"/>
    <w:rPr>
      <w:rFonts w:ascii="Times New Roman" w:eastAsia="Times New Roman"/>
      <w:b/>
      <w:shd w:val="clear" w:color="auto" w:fill="C00000"/>
    </w:rPr>
  </w:style>
  <w:style w:type="character" w:customStyle="1" w:styleId="Character8">
    <w:name w:val="CharAttribute8"/>
    <w:rPr>
      <w:rFonts w:ascii="Times New Roman" w:eastAsia="Times New Roman"/>
      <w:color w:val="C00000"/>
    </w:rPr>
  </w:style>
  <w:style w:type="character" w:customStyle="1" w:styleId="Character9">
    <w:name w:val="CharAttribute9"/>
    <w:rPr>
      <w:rFonts w:ascii="Times New Roman" w:eastAsia="Times New Roman"/>
      <w:shd w:val="clear" w:color="auto" w:fill="0070C0"/>
    </w:rPr>
  </w:style>
  <w:style w:type="character" w:customStyle="1" w:styleId="Character10">
    <w:name w:val="CharAttribute10"/>
    <w:rPr>
      <w:rFonts w:ascii="Times New Roman" w:eastAsia="Times New Roman"/>
      <w:shd w:val="clear" w:color="auto" w:fill="00B0F0"/>
    </w:rPr>
  </w:style>
  <w:style w:type="character" w:customStyle="1" w:styleId="Character11">
    <w:name w:val="CharAttribute11"/>
    <w:rPr>
      <w:rFonts w:ascii="Times New Roman" w:eastAsia="Times New Roman"/>
      <w:shd w:val="clear" w:color="auto" w:fill="92D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