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Dislipidemie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Importante si alipoproteinele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Apo B48, -- chilimicroni si resturi de chilim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Apo B 100-- de la ficat : VLDL (tg, colest) --&gt; prierde tg in circulatie prin lipoprotein lipaza--&gt; LDL. Ajunge in </w:t>
      </w:r>
      <w:r>
        <w:rPr>
          <w:rStyle w:val="Character0"/>
        </w:rPr>
        <w:t xml:space="preserve">cel, toate cel au receptori pt LDL.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Apo A -- cele bune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DEFECT RECEPTOR LDL --&gt; LDL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DEFECT DE LIPOPROTEIN LIPAZA--&gt;  TG nu ajung in cel --&gt; LDL crescut, TG crescute, HDL scazut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Daca sunt homozigoti au nivele de TG mult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Profil mult mai aterogenic decat daca doar e LDL scazut.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plus LDL devine mic si dens, mai aterogen --&gt; masuram apoB, e mai mare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loc de calcul clasic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NonHDLCOL= COL- HDL COL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LDL APRECIAT = nonHDL -30 (=150/5).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Adaug fenofibrati - creste HDLc, transforma LDL in mare si mai putin aterogen, scad TG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