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media/image1.jpeg" ContentType="image/jpeg"/>
  <Override PartName="/word/media/image10.png" ContentType="image/pn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9.png" ContentType="image/png"/>
  <Override PartName="/word/media/image13.png" ContentType="image/png"/>
  <Override PartName="/word/media/image7.jpeg" ContentType="image/jpeg"/>
  <Override PartName="/word/media/image11.png" ContentType="image/png"/>
  <Override PartName="/word/media/image8.jpeg" ContentType="image/jpeg"/>
  <Override PartName="/word/media/image12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p>
      <w:pPr>
        <w:pStyle w:val="Body"/>
        <w:tabs>
          <w:tab w:val="clear" w:pos="720"/>
          <w:tab w:val="left" w:pos="90" w:leader="none"/>
        </w:tabs>
        <w:ind w:hanging="270" w:left="270" w:right="54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6"/>
          <w:szCs w:val="26"/>
        </w:rPr>
        <w:t>I. Pen-and-paper</w:t>
      </w:r>
    </w:p>
    <w:p>
      <w:pPr>
        <w:pStyle w:val="Body"/>
        <w:tabs>
          <w:tab w:val="clear" w:pos="720"/>
          <w:tab w:val="left" w:pos="90" w:leader="none"/>
        </w:tabs>
        <w:ind w:hanging="270" w:left="270" w:right="54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Body"/>
        <w:numPr>
          <w:ilvl w:val="0"/>
          <w:numId w:val="1"/>
        </w:numPr>
        <w:tabs>
          <w:tab w:val="clear" w:pos="720"/>
          <w:tab w:val="left" w:pos="90" w:leader="none"/>
        </w:tabs>
        <w:spacing w:before="120" w:after="120"/>
        <w:ind w:hanging="270" w:left="270" w:right="540"/>
        <w:rPr>
          <w:rFonts w:ascii="Cambria Math" w:hAnsi="Cambria Math" w:cs="Times New Roman"/>
          <w:color w:themeColor="text1" w:val="000000"/>
          <w:lang w:val="en-US"/>
        </w:rPr>
      </w:pPr>
      <w:r>
        <w:rPr>
          <w:rFonts w:cs="Times New Roman" w:ascii="Cambria Math" w:hAnsi="Cambria Math"/>
          <w:color w:themeColor="text1" w:val="000000"/>
          <w:lang w:val="en-US"/>
        </w:rPr>
      </w:r>
    </w:p>
    <w:p>
      <w:pPr>
        <w:pStyle w:val="Body"/>
        <w:tabs>
          <w:tab w:val="clear" w:pos="720"/>
          <w:tab w:val="left" w:pos="90" w:leader="none"/>
          <w:tab w:val="left" w:pos="180" w:leader="none"/>
        </w:tabs>
        <w:spacing w:before="120" w:after="120"/>
        <w:ind w:left="270"/>
        <w:jc w:val="center"/>
        <w:rPr>
          <w:rFonts w:ascii="Cambria Math" w:hAnsi="Cambria Math" w:cs="Times New Roman"/>
          <w:lang w:val="en-US"/>
        </w:rPr>
      </w:pPr>
      <w:r>
        <w:rPr/>
        <w:drawing>
          <wp:inline distT="0" distB="0" distL="0" distR="0">
            <wp:extent cx="5205095" cy="7668260"/>
            <wp:effectExtent l="0" t="0" r="0" b="0"/>
            <wp:docPr id="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95" cy="766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clear" w:pos="720"/>
          <w:tab w:val="left" w:pos="90" w:leader="none"/>
          <w:tab w:val="left" w:pos="180" w:leader="none"/>
        </w:tabs>
        <w:spacing w:before="120" w:after="120"/>
        <w:ind w:left="270"/>
        <w:jc w:val="center"/>
        <w:rPr>
          <w:rFonts w:ascii="Cambria Math" w:hAnsi="Cambria Math" w:cs="Times New Roman"/>
          <w:lang w:val="en-US"/>
        </w:rPr>
      </w:pPr>
      <w:r>
        <w:rPr/>
        <w:drawing>
          <wp:inline distT="0" distB="0" distL="0" distR="0">
            <wp:extent cx="5943600" cy="7674610"/>
            <wp:effectExtent l="0" t="0" r="0" b="0"/>
            <wp:docPr id="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jc w:val="center"/>
        <w:rPr/>
      </w:pPr>
      <w:r>
        <w:rPr/>
        <w:drawing>
          <wp:inline distT="0" distB="0" distL="0" distR="0">
            <wp:extent cx="5349240" cy="7825105"/>
            <wp:effectExtent l="0" t="0" r="0" b="0"/>
            <wp:docPr id="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782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jc w:val="center"/>
        <w:rPr/>
      </w:pPr>
      <w:r>
        <w:rPr/>
        <w:drawing>
          <wp:inline distT="0" distB="0" distL="0" distR="0">
            <wp:extent cx="6115050" cy="7472045"/>
            <wp:effectExtent l="0" t="0" r="0" b="0"/>
            <wp:docPr id="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47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jc w:val="center"/>
        <w:rPr/>
      </w:pPr>
      <w:r>
        <w:rPr/>
        <w:drawing>
          <wp:inline distT="0" distB="0" distL="0" distR="0">
            <wp:extent cx="6115050" cy="8131810"/>
            <wp:effectExtent l="0" t="0" r="0" b="0"/>
            <wp:docPr id="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3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jc w:val="center"/>
        <w:rPr/>
      </w:pPr>
      <w:r>
        <w:rPr/>
        <w:drawing>
          <wp:inline distT="0" distB="0" distL="0" distR="0">
            <wp:extent cx="6115050" cy="3373755"/>
            <wp:effectExtent l="0" t="0" r="0" b="0"/>
            <wp:docPr id="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rPr>
          <w:rFonts w:ascii="Cambria Math" w:hAnsi="Cambria Math" w:cs="Times New Roman"/>
          <w:b/>
          <w:bCs/>
        </w:rPr>
      </w:pPr>
      <w:r>
        <w:rPr>
          <w:rFonts w:cs="Times New Roman" w:ascii="Cambria Math" w:hAnsi="Cambria Math"/>
          <w:b/>
          <w:bCs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rPr>
          <w:rFonts w:ascii="Cambria Math" w:hAnsi="Cambria Math" w:cs="Times New Roman"/>
          <w:b/>
          <w:bCs/>
        </w:rPr>
      </w:pPr>
      <w:r>
        <w:rPr>
          <w:rFonts w:cs="Times New Roman" w:ascii="Cambria Math" w:hAnsi="Cambria Math"/>
          <w:b/>
          <w:bCs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rPr>
          <w:rFonts w:ascii="Cambria Math" w:hAnsi="Cambria Math" w:cs="Times New Roman"/>
          <w:b/>
          <w:bCs/>
        </w:rPr>
      </w:pPr>
      <w:r>
        <w:rPr>
          <w:rFonts w:cs="Times New Roman" w:ascii="Cambria Math" w:hAnsi="Cambria Math"/>
          <w:b/>
          <w:bCs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rPr>
          <w:rFonts w:ascii="Cambria Math" w:hAnsi="Cambria Math" w:cs="Times New Roman"/>
          <w:b/>
          <w:bCs/>
        </w:rPr>
      </w:pPr>
      <w:r>
        <w:rPr>
          <w:rFonts w:cs="Times New Roman" w:ascii="Cambria Math" w:hAnsi="Cambria Math"/>
          <w:b/>
          <w:bCs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rPr>
          <w:rFonts w:ascii="Cambria Math" w:hAnsi="Cambria Math" w:cs="Times New Roman"/>
          <w:b/>
          <w:bCs/>
        </w:rPr>
      </w:pPr>
      <w:r>
        <w:rPr>
          <w:rFonts w:cs="Times New Roman" w:ascii="Cambria Math" w:hAnsi="Cambria Math"/>
          <w:b/>
          <w:bCs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rPr>
          <w:rFonts w:ascii="Cambria Math" w:hAnsi="Cambria Math" w:cs="Times New Roman"/>
          <w:b/>
          <w:bCs/>
        </w:rPr>
      </w:pPr>
      <w:r>
        <w:rPr>
          <w:rFonts w:cs="Times New Roman" w:ascii="Cambria Math" w:hAnsi="Cambria Math"/>
          <w:b/>
          <w:bCs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rPr>
          <w:rFonts w:ascii="Cambria Math" w:hAnsi="Cambria Math" w:cs="Times New Roman"/>
          <w:b/>
          <w:bCs/>
        </w:rPr>
      </w:pPr>
      <w:r>
        <w:rPr>
          <w:rFonts w:cs="Times New Roman" w:ascii="Cambria Math" w:hAnsi="Cambria Math"/>
          <w:b/>
          <w:bCs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rPr>
          <w:rFonts w:ascii="Cambria Math" w:hAnsi="Cambria Math" w:cs="Times New Roman"/>
          <w:b/>
          <w:bCs/>
        </w:rPr>
      </w:pPr>
      <w:r>
        <w:rPr>
          <w:rFonts w:cs="Times New Roman" w:ascii="Cambria Math" w:hAnsi="Cambria Math"/>
          <w:b/>
          <w:bCs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rPr>
          <w:rFonts w:ascii="Cambria Math" w:hAnsi="Cambria Math" w:cs="Times New Roman"/>
          <w:b/>
          <w:bCs/>
        </w:rPr>
      </w:pPr>
      <w:r>
        <w:rPr>
          <w:rFonts w:cs="Times New Roman" w:ascii="Cambria Math" w:hAnsi="Cambria Math"/>
          <w:b/>
          <w:bCs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rPr>
          <w:rFonts w:ascii="Cambria Math" w:hAnsi="Cambria Math" w:cs="Times New Roman"/>
          <w:b/>
          <w:bCs/>
        </w:rPr>
      </w:pPr>
      <w:r>
        <w:rPr>
          <w:rFonts w:cs="Times New Roman" w:ascii="Cambria Math" w:hAnsi="Cambria Math"/>
          <w:b/>
          <w:bCs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rPr>
          <w:rFonts w:ascii="Cambria Math" w:hAnsi="Cambria Math" w:cs="Times New Roman"/>
          <w:b/>
          <w:bCs/>
        </w:rPr>
      </w:pPr>
      <w:r>
        <w:rPr>
          <w:rFonts w:cs="Times New Roman" w:ascii="Cambria Math" w:hAnsi="Cambria Math"/>
          <w:b/>
          <w:bCs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rPr>
          <w:rFonts w:ascii="Cambria Math" w:hAnsi="Cambria Math" w:cs="Times New Roman"/>
          <w:b/>
          <w:bCs/>
        </w:rPr>
      </w:pPr>
      <w:r>
        <w:rPr>
          <w:rFonts w:cs="Times New Roman" w:ascii="Cambria Math" w:hAnsi="Cambria Math"/>
          <w:b/>
          <w:bCs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rPr>
          <w:rFonts w:ascii="Cambria Math" w:hAnsi="Cambria Math" w:cs="Times New Roman"/>
          <w:b/>
          <w:bCs/>
        </w:rPr>
      </w:pPr>
      <w:r>
        <w:rPr>
          <w:rFonts w:cs="Times New Roman" w:ascii="Cambria Math" w:hAnsi="Cambria Math"/>
          <w:b/>
          <w:bCs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rPr>
          <w:rFonts w:ascii="Cambria Math" w:hAnsi="Cambria Math" w:cs="Times New Roman"/>
          <w:b/>
          <w:bCs/>
        </w:rPr>
      </w:pPr>
      <w:r>
        <w:rPr>
          <w:rFonts w:cs="Times New Roman" w:ascii="Cambria Math" w:hAnsi="Cambria Math"/>
          <w:b/>
          <w:bCs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rPr>
          <w:rFonts w:ascii="Cambria Math" w:hAnsi="Cambria Math" w:cs="Times New Roman"/>
          <w:b/>
          <w:bCs/>
        </w:rPr>
      </w:pPr>
      <w:r>
        <w:rPr>
          <w:rFonts w:cs="Times New Roman" w:ascii="Cambria Math" w:hAnsi="Cambria Math"/>
          <w:b/>
          <w:bCs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rPr>
          <w:rFonts w:ascii="Cambria Math" w:hAnsi="Cambria Math" w:cs="Times New Roman"/>
          <w:b/>
          <w:bCs/>
        </w:rPr>
      </w:pPr>
      <w:r>
        <w:rPr>
          <w:rFonts w:cs="Times New Roman" w:ascii="Cambria Math" w:hAnsi="Cambria Math"/>
          <w:b/>
          <w:bCs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rPr>
          <w:rFonts w:ascii="Cambria Math" w:hAnsi="Cambria Math" w:cs="Times New Roman"/>
          <w:b/>
          <w:bCs/>
        </w:rPr>
      </w:pPr>
      <w:r>
        <w:rPr>
          <w:rFonts w:cs="Times New Roman" w:ascii="Cambria Math" w:hAnsi="Cambria Math"/>
          <w:b/>
          <w:bCs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rPr>
          <w:rFonts w:ascii="Cambria Math" w:hAnsi="Cambria Math" w:cs="Times New Roman"/>
          <w:b/>
          <w:bCs/>
        </w:rPr>
      </w:pPr>
      <w:r>
        <w:rPr>
          <w:rFonts w:cs="Times New Roman" w:ascii="Cambria Math" w:hAnsi="Cambria Math"/>
          <w:b/>
          <w:bCs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rPr>
          <w:rFonts w:ascii="Cambria Math" w:hAnsi="Cambria Math" w:cs="Times New Roman"/>
          <w:b/>
          <w:bCs/>
        </w:rPr>
      </w:pPr>
      <w:r>
        <w:rPr>
          <w:rFonts w:cs="Times New Roman" w:ascii="Cambria Math" w:hAnsi="Cambria Math"/>
          <w:b/>
          <w:bCs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rPr>
          <w:rFonts w:ascii="Cambria Math" w:hAnsi="Cambria Math" w:cs="Times New Roman"/>
          <w:b/>
          <w:bCs/>
        </w:rPr>
      </w:pPr>
      <w:r>
        <w:rPr>
          <w:rFonts w:cs="Times New Roman" w:ascii="Cambria Math" w:hAnsi="Cambria Math"/>
          <w:b/>
          <w:bCs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rPr>
          <w:rFonts w:ascii="Cambria Math" w:hAnsi="Cambria Math" w:cs="Times New Roman"/>
          <w:b/>
          <w:bCs/>
        </w:rPr>
      </w:pPr>
      <w:r>
        <w:rPr>
          <w:rFonts w:cs="Times New Roman" w:ascii="Cambria Math" w:hAnsi="Cambria Math"/>
          <w:b/>
          <w:bCs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rPr>
          <w:rFonts w:ascii="Cambria Math" w:hAnsi="Cambria Math" w:cs="Times New Roman"/>
          <w:b/>
          <w:bCs/>
        </w:rPr>
      </w:pPr>
      <w:r>
        <w:rPr>
          <w:rFonts w:cs="Times New Roman" w:ascii="Cambria Math" w:hAnsi="Cambria Math"/>
          <w:b/>
          <w:bCs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rPr/>
      </w:pPr>
      <w:r>
        <w:rPr>
          <w:rFonts w:cs="Times New Roman" w:ascii="Cambria Math" w:hAnsi="Cambria Math"/>
          <w:b/>
          <w:bCs/>
        </w:rPr>
        <w:t>2. a)</w:t>
      </w:r>
      <w:r>
        <w:rPr>
          <w:rFonts w:cs="Times New Roman" w:ascii="Cambria Math" w:hAnsi="Cambria Math"/>
        </w:rPr>
        <w:t xml:space="preserve"> </w:t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jc w:val="center"/>
        <w:rPr/>
      </w:pPr>
      <w:r>
        <w:rPr/>
        <w:drawing>
          <wp:inline distT="0" distB="0" distL="0" distR="0">
            <wp:extent cx="6115050" cy="4777105"/>
            <wp:effectExtent l="0" t="0" r="0" b="0"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jc w:val="center"/>
        <w:rPr/>
      </w:pPr>
      <w:r>
        <w:rPr/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jc w:val="center"/>
        <w:rPr/>
      </w:pPr>
      <w:r>
        <w:rPr/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jc w:val="center"/>
        <w:rPr/>
      </w:pPr>
      <w:r>
        <w:rPr/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jc w:val="center"/>
        <w:rPr/>
      </w:pPr>
      <w:r>
        <w:rPr/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jc w:val="center"/>
        <w:rPr/>
      </w:pPr>
      <w:r>
        <w:rPr/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jc w:val="center"/>
        <w:rPr/>
      </w:pPr>
      <w:r>
        <w:rPr/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jc w:val="center"/>
        <w:rPr/>
      </w:pPr>
      <w:r>
        <w:rPr/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jc w:val="center"/>
        <w:rPr/>
      </w:pPr>
      <w:r>
        <w:rPr/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jc w:val="center"/>
        <w:rPr/>
      </w:pPr>
      <w:r>
        <w:rPr/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jc w:val="center"/>
        <w:rPr/>
      </w:pPr>
      <w:r>
        <w:rPr/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jc w:val="center"/>
        <w:rPr/>
      </w:pPr>
      <w:r>
        <w:rPr/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jc w:val="center"/>
        <w:rPr/>
      </w:pPr>
      <w:r>
        <w:rPr/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jc w:val="center"/>
        <w:rPr/>
      </w:pPr>
      <w:r>
        <w:rPr/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jc w:val="center"/>
        <w:rPr/>
      </w:pPr>
      <w:r>
        <w:rPr/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rPr>
          <w:b/>
          <w:bCs/>
        </w:rPr>
      </w:pPr>
      <w:r>
        <w:rPr>
          <w:rFonts w:cs="Times New Roman" w:ascii="Cambria Math" w:hAnsi="Cambria Math"/>
          <w:b/>
          <w:bCs/>
        </w:rPr>
        <w:t xml:space="preserve">2. b) </w:t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jc w:val="center"/>
        <w:rPr/>
      </w:pPr>
      <w:r>
        <w:rPr/>
        <w:drawing>
          <wp:inline distT="0" distB="0" distL="0" distR="0">
            <wp:extent cx="6115050" cy="5756275"/>
            <wp:effectExtent l="0" t="0" r="0" b="0"/>
            <wp:docPr id="8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jc w:val="center"/>
        <w:rPr/>
      </w:pPr>
      <w:r>
        <w:rPr/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jc w:val="center"/>
        <w:rPr/>
      </w:pPr>
      <w:r>
        <w:rPr/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jc w:val="center"/>
        <w:rPr/>
      </w:pPr>
      <w:r>
        <w:rPr/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ind w:hanging="270" w:left="270"/>
        <w:rPr>
          <w:lang w:val="en-US"/>
        </w:rPr>
      </w:pPr>
      <w:r>
        <w:rPr>
          <w:lang w:val="en-US"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ind w:hanging="270" w:left="270"/>
        <w:rPr>
          <w:lang w:val="en-US"/>
        </w:rPr>
      </w:pPr>
      <w:r>
        <w:rPr>
          <w:lang w:val="en-US"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ind w:hanging="270" w:left="270"/>
        <w:rPr>
          <w:lang w:val="en-US"/>
        </w:rPr>
      </w:pPr>
      <w:r>
        <w:rPr>
          <w:lang w:val="en-US"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ind w:hanging="270" w:left="270"/>
        <w:rPr>
          <w:lang w:val="en-US"/>
        </w:rPr>
      </w:pPr>
      <w:r>
        <w:rPr>
          <w:lang w:val="en-US"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ind w:hanging="270" w:left="270"/>
        <w:rPr>
          <w:lang w:val="en-US"/>
        </w:rPr>
      </w:pPr>
      <w:r>
        <w:rPr>
          <w:lang w:val="en-US"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ind w:hanging="270" w:left="270"/>
        <w:rPr>
          <w:lang w:val="en-US"/>
        </w:rPr>
      </w:pPr>
      <w:r>
        <w:rPr>
          <w:lang w:val="en-US"/>
        </w:rPr>
      </w:r>
    </w:p>
    <w:p>
      <w:pPr>
        <w:pStyle w:val="Body"/>
        <w:tabs>
          <w:tab w:val="clear" w:pos="720"/>
          <w:tab w:val="left" w:pos="90" w:leader="none"/>
        </w:tabs>
        <w:ind w:hanging="270" w:left="270"/>
        <w:rPr>
          <w:lang w:val="en-US"/>
        </w:rPr>
      </w:pPr>
      <w:r>
        <w:rPr>
          <w:lang w:val="en-US"/>
        </w:rPr>
      </w:r>
    </w:p>
    <w:p>
      <w:pPr>
        <w:pStyle w:val="Body"/>
        <w:tabs>
          <w:tab w:val="clear" w:pos="720"/>
          <w:tab w:val="left" w:pos="90" w:leader="none"/>
        </w:tabs>
        <w:ind w:hanging="270" w:left="270"/>
        <w:jc w:val="center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II. Programming and critical analysis</w:t>
      </w:r>
    </w:p>
    <w:p>
      <w:pPr>
        <w:pStyle w:val="Body"/>
        <w:tabs>
          <w:tab w:val="clear" w:pos="720"/>
          <w:tab w:val="left" w:pos="90" w:leader="none"/>
        </w:tabs>
        <w:ind w:hanging="270" w:left="270"/>
        <w:rPr>
          <w:rFonts w:ascii="Times New Roman" w:hAnsi="Times New Roman" w:cs="Times New Roman"/>
          <w:iCs/>
          <w:color w:val="auto"/>
          <w:sz w:val="8"/>
          <w:szCs w:val="8"/>
          <w:lang w:val="en-US"/>
        </w:rPr>
      </w:pPr>
      <w:r>
        <w:rPr>
          <w:rFonts w:cs="Times New Roman" w:ascii="Times New Roman" w:hAnsi="Times New Roman"/>
          <w:iCs/>
          <w:color w:val="auto"/>
          <w:sz w:val="8"/>
          <w:szCs w:val="8"/>
          <w:lang w:val="en-US"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rPr>
          <w:rFonts w:ascii="Cambria Math" w:hAnsi="Cambria Math"/>
          <w:lang w:val="en-US"/>
        </w:rPr>
      </w:pPr>
      <w:r>
        <w:rPr>
          <w:rFonts w:ascii="Cambria Math" w:hAnsi="Cambria Math"/>
          <w:b/>
          <w:bCs/>
          <w:lang w:val="en-US"/>
        </w:rPr>
        <w:t>1.</w:t>
      </w:r>
      <w:r>
        <w:rPr>
          <w:rFonts w:ascii="Cambria Math" w:hAnsi="Cambria Math"/>
          <w:b/>
          <w:bCs/>
          <w:lang w:val="en-US"/>
        </w:rPr>
        <w:t>a</w:t>
      </w:r>
      <w:r>
        <w:rPr>
          <w:rFonts w:ascii="Cambria Math" w:hAnsi="Cambria Math"/>
          <w:b/>
          <w:bCs/>
          <w:lang w:val="en-US"/>
        </w:rPr>
        <w:t>)</w:t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jc w:val="center"/>
        <w:rPr>
          <w:rFonts w:ascii="Cambria Math" w:hAnsi="Cambria Math"/>
        </w:rPr>
      </w:pPr>
      <w:r>
        <w:rPr/>
        <w:drawing>
          <wp:inline distT="0" distB="0" distL="0" distR="0">
            <wp:extent cx="6115050" cy="4690745"/>
            <wp:effectExtent l="0" t="0" r="0" b="0"/>
            <wp:docPr id="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jc w:val="both"/>
        <w:rPr>
          <w:rFonts w:ascii="Cambria Math" w:hAnsi="Cambria Math"/>
        </w:rPr>
      </w:pPr>
      <w:r>
        <w:rPr>
          <w:rFonts w:ascii="Cambria Math" w:hAnsi="Cambria Math"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jc w:val="both"/>
        <w:rPr>
          <w:rFonts w:ascii="Cambria Math" w:hAnsi="Cambria Math"/>
        </w:rPr>
      </w:pPr>
      <w:r>
        <w:rPr>
          <w:rFonts w:ascii="Cambria Math" w:hAnsi="Cambria Math"/>
          <w:b/>
          <w:bCs/>
        </w:rPr>
        <w:t>1.b</w:t>
      </w:r>
      <w:r>
        <w:rPr>
          <w:rFonts w:ascii="Cambria Math" w:hAnsi="Cambria Math"/>
          <w:b/>
          <w:bCs/>
        </w:rPr>
        <w:t>)</w:t>
      </w:r>
    </w:p>
    <w:p>
      <w:pPr>
        <w:pStyle w:val="Normal"/>
        <w:tabs>
          <w:tab w:val="clear" w:pos="720"/>
          <w:tab w:val="left" w:pos="90" w:leader="none"/>
        </w:tabs>
        <w:spacing w:before="120" w:after="120"/>
        <w:jc w:val="both"/>
        <w:rPr>
          <w:rFonts w:ascii="Cambria Math" w:hAnsi="Cambria Math"/>
          <w:sz w:val="22"/>
          <w:szCs w:val="22"/>
        </w:rPr>
      </w:pPr>
      <w:r>
        <w:rPr>
          <w:rFonts w:ascii="Cambria Math" w:hAnsi="Cambria Math"/>
          <w:color w:val="000000"/>
          <w:sz w:val="22"/>
          <w:szCs w:val="22"/>
        </w:rPr>
        <w:t>Com base no gráfico, o número ideal de clusters parece ser 4, pelo facto de o declive da curva começar a diminuir (em valor absoluto). Isto indica que a adição de mais clusters não baixa suficientemente o valor do SSE para se justificar aumentar a complexidade do modelo. Assim, com 4 clusters atinge-se um equilíbrio entre divisão dos dados e simplicidade do modelo.</w:t>
      </w:r>
    </w:p>
    <w:p>
      <w:pPr>
        <w:pStyle w:val="Normal"/>
        <w:spacing w:lineRule="atLeast" w:line="285"/>
        <w:jc w:val="both"/>
        <w:rPr>
          <w:rFonts w:ascii="Cambria Math" w:hAnsi="Cambria Math"/>
          <w:sz w:val="22"/>
          <w:szCs w:val="22"/>
        </w:rPr>
      </w:pPr>
      <w:r>
        <w:rPr>
          <w:rFonts w:ascii="Cambria Math" w:hAnsi="Cambria Math"/>
          <w:sz w:val="22"/>
          <w:szCs w:val="22"/>
        </w:rPr>
      </w:r>
    </w:p>
    <w:p>
      <w:pPr>
        <w:pStyle w:val="Normal"/>
        <w:spacing w:lineRule="atLeast" w:line="285"/>
        <w:jc w:val="both"/>
        <w:rPr>
          <w:rFonts w:ascii="Cambria Math" w:hAnsi="Cambria Math"/>
          <w:b/>
          <w:bCs/>
          <w:sz w:val="22"/>
          <w:szCs w:val="22"/>
        </w:rPr>
      </w:pPr>
      <w:r>
        <w:rPr>
          <w:rFonts w:ascii="Cambria Math" w:hAnsi="Cambria Math"/>
          <w:b/>
          <w:bCs/>
          <w:color w:val="000000"/>
          <w:sz w:val="22"/>
          <w:szCs w:val="22"/>
        </w:rPr>
        <w:t>1.c</w:t>
      </w:r>
      <w:r>
        <w:rPr>
          <w:rFonts w:ascii="Cambria Math" w:hAnsi="Cambria Math"/>
          <w:b/>
          <w:bCs/>
          <w:color w:val="000000"/>
          <w:sz w:val="22"/>
          <w:szCs w:val="22"/>
        </w:rPr>
        <w:t>)</w:t>
      </w:r>
    </w:p>
    <w:p>
      <w:pPr>
        <w:pStyle w:val="Normal"/>
        <w:spacing w:lineRule="atLeast" w:line="285"/>
        <w:jc w:val="both"/>
        <w:rPr>
          <w:rFonts w:ascii="Cambria Math" w:hAnsi="Cambria Math"/>
          <w:sz w:val="22"/>
          <w:szCs w:val="22"/>
        </w:rPr>
      </w:pPr>
      <w:r>
        <w:rPr>
          <w:rFonts w:ascii="Cambria Math" w:hAnsi="Cambria Math"/>
          <w:color w:val="000000"/>
          <w:sz w:val="22"/>
          <w:szCs w:val="22"/>
        </w:rPr>
        <w:t>Sim, o k-modes é a abordagem mais adequada para conjuntos de dados predominantemente categóricos. Isso deve-se ao fato de que, neste caso, a utilização da moda para cálculos do algoritmo é mais apropriada do que a média, que é utilizada no k-means. A moda permite uma representação mais fiel das características dos dados categóricos, resultando num clustering mais eficaz.</w:t>
      </w:r>
    </w:p>
    <w:p>
      <w:pPr>
        <w:pStyle w:val="Normal"/>
        <w:spacing w:lineRule="atLeast" w:line="285"/>
        <w:jc w:val="both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rPr>
          <w:rFonts w:ascii="Cambria Math" w:hAnsi="Cambria Math"/>
        </w:rPr>
      </w:pPr>
      <w:r>
        <w:rPr>
          <w:rFonts w:ascii="Cambria Math" w:hAnsi="Cambria Math"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rPr>
          <w:rFonts w:ascii="Cambria Math" w:hAnsi="Cambria Math"/>
        </w:rPr>
      </w:pPr>
      <w:r>
        <w:rPr>
          <w:rFonts w:ascii="Cambria Math" w:hAnsi="Cambria Math"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rPr>
          <w:rFonts w:ascii="Cambria Math" w:hAnsi="Cambria Math"/>
        </w:rPr>
      </w:pPr>
      <w:r>
        <w:rPr>
          <w:rFonts w:ascii="Cambria Math" w:hAnsi="Cambria Math"/>
        </w:rPr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rPr>
          <w:rFonts w:ascii="Cambria Math" w:hAnsi="Cambria Math"/>
        </w:rPr>
      </w:pPr>
      <w:r>
        <w:rPr>
          <w:rFonts w:ascii="Cambria Math" w:hAnsi="Cambria Math"/>
          <w:b/>
          <w:bCs/>
        </w:rPr>
        <w:t>2</w:t>
      </w:r>
      <w:r>
        <w:rPr>
          <w:rFonts w:ascii="Cambria Math" w:hAnsi="Cambria Math"/>
          <w:b/>
          <w:bCs/>
        </w:rPr>
        <w:t>. b)</w:t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jc w:val="center"/>
        <w:rPr>
          <w:lang w:val="en-US"/>
        </w:rPr>
      </w:pPr>
      <w:r>
        <w:rPr>
          <w:lang w:val="en-US"/>
        </w:rPr>
        <w:drawing>
          <wp:inline distT="0" distB="0" distL="0" distR="0">
            <wp:extent cx="6115050" cy="4124325"/>
            <wp:effectExtent l="0" t="0" r="0" b="0"/>
            <wp:docPr id="1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clear" w:pos="720"/>
          <w:tab w:val="left" w:pos="90" w:leader="none"/>
        </w:tabs>
        <w:spacing w:before="120" w:after="120"/>
        <w:jc w:val="center"/>
        <w:rPr>
          <w:rFonts w:ascii="Cambria Math" w:hAnsi="Cambria Math"/>
          <w:lang w:val="en-US"/>
        </w:rPr>
      </w:pPr>
      <w:r>
        <w:rPr>
          <w:rFonts w:ascii="Cambria Math" w:hAnsi="Cambria Math"/>
          <w:lang w:val="en-US"/>
        </w:rPr>
      </w:r>
    </w:p>
    <w:p>
      <w:pPr>
        <w:pStyle w:val="Normal"/>
        <w:tabs>
          <w:tab w:val="clear" w:pos="720"/>
          <w:tab w:val="left" w:pos="90" w:leader="none"/>
        </w:tabs>
        <w:spacing w:before="120" w:after="120"/>
        <w:jc w:val="both"/>
        <w:rPr>
          <w:rFonts w:ascii="Droid Sans Mono;monospace;monos" w:hAnsi="Droid Sans Mono;monospace;monos"/>
          <w:color w:val="CCCCCC"/>
          <w:sz w:val="21"/>
          <w:shd w:fill="1F1F1F" w:val="clear"/>
        </w:rPr>
      </w:pPr>
      <w:r>
        <w:rPr>
          <w:rFonts w:ascii="Cambria Math" w:hAnsi="Cambria Math"/>
          <w:color w:val="000000"/>
          <w:sz w:val="22"/>
          <w:szCs w:val="22"/>
        </w:rPr>
        <w:t xml:space="preserve">Não conseguimos separar os clusters de forma clara. A </w:t>
      </w:r>
      <w:r>
        <w:rPr>
          <w:rFonts w:ascii="Cambria Math" w:hAnsi="Cambria Math"/>
          <w:color w:val="000000"/>
          <w:sz w:val="22"/>
          <w:szCs w:val="22"/>
        </w:rPr>
        <w:t xml:space="preserve">mistura de pontos entre </w:t>
      </w:r>
      <w:r>
        <w:rPr>
          <w:rFonts w:ascii="Cambria Math" w:hAnsi="Cambria Math"/>
          <w:color w:val="000000"/>
          <w:sz w:val="22"/>
          <w:szCs w:val="22"/>
        </w:rPr>
        <w:t xml:space="preserve">os </w:t>
      </w:r>
      <w:r>
        <w:rPr>
          <w:rFonts w:ascii="Cambria Math" w:hAnsi="Cambria Math"/>
          <w:color w:val="000000"/>
          <w:sz w:val="22"/>
          <w:szCs w:val="22"/>
        </w:rPr>
        <w:t>diferentes</w:t>
      </w:r>
      <w:r>
        <w:rPr>
          <w:rFonts w:ascii="Cambria Math" w:hAnsi="Cambria Math"/>
          <w:color w:val="000000"/>
          <w:sz w:val="22"/>
          <w:szCs w:val="22"/>
        </w:rPr>
        <w:t xml:space="preserve"> clusters obtidos pelo k-means (com k=3) pode ser explicada pelo facto de apenas 23% da variabilidade ter sido capturada pelas duas principais componentes principais no PCA. Este valor baixo indica que as componentes não refletem adequadamente a informação total do conjunto de dados, sugerindo uma estrutura complexa que não é bem representada na projeção bidimensional. Como resultado, muitos padrões e interações relevantes entre as variáveis permanecem não capturados, comprometendo a separação entre os clusters. Assim, </w:t>
      </w:r>
      <w:r>
        <w:rPr>
          <w:rFonts w:ascii="Cambria Math" w:hAnsi="Cambria Math"/>
          <w:color w:val="000000"/>
          <w:sz w:val="22"/>
          <w:szCs w:val="22"/>
        </w:rPr>
        <w:t>est</w:t>
      </w:r>
      <w:r>
        <w:rPr>
          <w:rFonts w:ascii="Cambria Math" w:hAnsi="Cambria Math"/>
          <w:color w:val="000000"/>
          <w:sz w:val="22"/>
          <w:szCs w:val="22"/>
        </w:rPr>
        <w:t xml:space="preserve">a </w:t>
      </w:r>
      <w:r>
        <w:rPr>
          <w:rFonts w:ascii="Cambria Math" w:hAnsi="Cambria Math"/>
          <w:color w:val="000000"/>
          <w:sz w:val="22"/>
          <w:szCs w:val="22"/>
        </w:rPr>
        <w:t>mistura</w:t>
      </w:r>
      <w:r>
        <w:rPr>
          <w:rFonts w:ascii="Cambria Math" w:hAnsi="Cambria Math"/>
          <w:color w:val="000000"/>
          <w:sz w:val="22"/>
          <w:szCs w:val="22"/>
        </w:rPr>
        <w:t xml:space="preserve"> deve-se à falta de distinção clara nas características que realmente importam.</w:t>
      </w:r>
    </w:p>
    <w:p>
      <w:pPr>
        <w:pStyle w:val="Normal"/>
        <w:tabs>
          <w:tab w:val="clear" w:pos="720"/>
          <w:tab w:val="left" w:pos="90" w:leader="none"/>
        </w:tabs>
        <w:spacing w:before="120" w:after="120"/>
        <w:jc w:val="both"/>
        <w:rPr>
          <w:rFonts w:ascii="Cambria Math" w:hAnsi="Cambria Math"/>
          <w:color w:val="000000"/>
          <w:sz w:val="22"/>
          <w:szCs w:val="22"/>
        </w:rPr>
      </w:pPr>
      <w:r>
        <w:rPr>
          <w:rFonts w:ascii="Cambria Math" w:hAnsi="Cambria Math"/>
          <w:color w:val="000000"/>
          <w:sz w:val="22"/>
          <w:szCs w:val="22"/>
        </w:rPr>
      </w:r>
    </w:p>
    <w:p>
      <w:pPr>
        <w:pStyle w:val="Normal"/>
        <w:tabs>
          <w:tab w:val="clear" w:pos="720"/>
          <w:tab w:val="left" w:pos="90" w:leader="none"/>
        </w:tabs>
        <w:spacing w:before="120" w:after="120"/>
        <w:jc w:val="both"/>
        <w:rPr>
          <w:rFonts w:ascii="Cambria Math" w:hAnsi="Cambria Math"/>
          <w:color w:val="000000"/>
          <w:sz w:val="22"/>
          <w:szCs w:val="22"/>
        </w:rPr>
      </w:pPr>
      <w:r>
        <w:rPr>
          <w:rFonts w:ascii="Cambria Math" w:hAnsi="Cambria Math"/>
          <w:color w:val="000000"/>
          <w:sz w:val="22"/>
          <w:szCs w:val="22"/>
        </w:rPr>
      </w:r>
    </w:p>
    <w:p>
      <w:pPr>
        <w:pStyle w:val="Normal"/>
        <w:tabs>
          <w:tab w:val="clear" w:pos="720"/>
          <w:tab w:val="left" w:pos="90" w:leader="none"/>
        </w:tabs>
        <w:spacing w:before="120" w:after="120"/>
        <w:jc w:val="both"/>
        <w:rPr>
          <w:rFonts w:ascii="Cambria Math" w:hAnsi="Cambria Math"/>
          <w:color w:val="000000"/>
          <w:sz w:val="22"/>
          <w:szCs w:val="22"/>
        </w:rPr>
      </w:pPr>
      <w:r>
        <w:rPr>
          <w:rFonts w:ascii="Cambria Math" w:hAnsi="Cambria Math"/>
          <w:color w:val="000000"/>
          <w:sz w:val="22"/>
          <w:szCs w:val="22"/>
        </w:rPr>
      </w:r>
    </w:p>
    <w:p>
      <w:pPr>
        <w:pStyle w:val="Normal"/>
        <w:tabs>
          <w:tab w:val="clear" w:pos="720"/>
          <w:tab w:val="left" w:pos="90" w:leader="none"/>
        </w:tabs>
        <w:spacing w:before="120" w:after="120"/>
        <w:jc w:val="both"/>
        <w:rPr>
          <w:rFonts w:ascii="Cambria Math" w:hAnsi="Cambria Math"/>
          <w:color w:val="000000"/>
          <w:sz w:val="22"/>
          <w:szCs w:val="22"/>
        </w:rPr>
      </w:pPr>
      <w:r>
        <w:rPr>
          <w:rFonts w:ascii="Cambria Math" w:hAnsi="Cambria Math"/>
          <w:color w:val="000000"/>
          <w:sz w:val="22"/>
          <w:szCs w:val="22"/>
        </w:rPr>
      </w:r>
    </w:p>
    <w:p>
      <w:pPr>
        <w:pStyle w:val="Normal"/>
        <w:tabs>
          <w:tab w:val="clear" w:pos="720"/>
          <w:tab w:val="left" w:pos="90" w:leader="none"/>
        </w:tabs>
        <w:spacing w:before="120" w:after="120"/>
        <w:jc w:val="both"/>
        <w:rPr>
          <w:rFonts w:ascii="Cambria Math" w:hAnsi="Cambria Math"/>
          <w:color w:val="000000"/>
          <w:sz w:val="22"/>
          <w:szCs w:val="22"/>
        </w:rPr>
      </w:pPr>
      <w:r>
        <w:rPr>
          <w:rFonts w:ascii="Cambria Math" w:hAnsi="Cambria Math"/>
          <w:color w:val="000000"/>
          <w:sz w:val="22"/>
          <w:szCs w:val="22"/>
        </w:rPr>
      </w:r>
    </w:p>
    <w:p>
      <w:pPr>
        <w:pStyle w:val="Normal"/>
        <w:tabs>
          <w:tab w:val="clear" w:pos="720"/>
          <w:tab w:val="left" w:pos="90" w:leader="none"/>
        </w:tabs>
        <w:spacing w:before="120" w:after="120"/>
        <w:jc w:val="both"/>
        <w:rPr>
          <w:rFonts w:ascii="Cambria Math" w:hAnsi="Cambria Math"/>
          <w:color w:val="000000"/>
          <w:sz w:val="22"/>
          <w:szCs w:val="22"/>
        </w:rPr>
      </w:pPr>
      <w:r>
        <w:rPr>
          <w:rFonts w:ascii="Cambria Math" w:hAnsi="Cambria Math"/>
          <w:color w:val="000000"/>
          <w:sz w:val="22"/>
          <w:szCs w:val="22"/>
        </w:rPr>
      </w:r>
    </w:p>
    <w:p>
      <w:pPr>
        <w:pStyle w:val="Normal"/>
        <w:tabs>
          <w:tab w:val="clear" w:pos="720"/>
          <w:tab w:val="left" w:pos="90" w:leader="none"/>
        </w:tabs>
        <w:spacing w:before="120" w:after="120"/>
        <w:jc w:val="both"/>
        <w:rPr>
          <w:rFonts w:ascii="Cambria Math" w:hAnsi="Cambria Math"/>
          <w:color w:val="000000"/>
          <w:sz w:val="22"/>
          <w:szCs w:val="22"/>
        </w:rPr>
      </w:pPr>
      <w:r>
        <w:rPr>
          <w:rFonts w:ascii="Cambria Math" w:hAnsi="Cambria Math"/>
          <w:color w:val="000000"/>
          <w:sz w:val="22"/>
          <w:szCs w:val="22"/>
        </w:rPr>
      </w:r>
    </w:p>
    <w:p>
      <w:pPr>
        <w:pStyle w:val="Normal"/>
        <w:tabs>
          <w:tab w:val="clear" w:pos="720"/>
          <w:tab w:val="left" w:pos="90" w:leader="none"/>
        </w:tabs>
        <w:spacing w:before="120" w:after="120"/>
        <w:jc w:val="both"/>
        <w:rPr>
          <w:rFonts w:ascii="Cambria Math" w:hAnsi="Cambria Math"/>
          <w:color w:val="000000"/>
          <w:sz w:val="22"/>
          <w:szCs w:val="22"/>
        </w:rPr>
      </w:pPr>
      <w:r>
        <w:rPr>
          <w:rFonts w:ascii="Cambria Math" w:hAnsi="Cambria Math"/>
          <w:color w:val="000000"/>
          <w:sz w:val="22"/>
          <w:szCs w:val="22"/>
        </w:rPr>
      </w:r>
    </w:p>
    <w:p>
      <w:pPr>
        <w:pStyle w:val="Normal"/>
        <w:tabs>
          <w:tab w:val="clear" w:pos="720"/>
          <w:tab w:val="left" w:pos="90" w:leader="none"/>
        </w:tabs>
        <w:spacing w:before="120" w:after="120"/>
        <w:jc w:val="both"/>
        <w:rPr>
          <w:rFonts w:ascii="Cambria Math" w:hAnsi="Cambria Math"/>
          <w:color w:val="000000"/>
          <w:sz w:val="22"/>
          <w:szCs w:val="22"/>
        </w:rPr>
      </w:pPr>
      <w:r>
        <w:rPr>
          <w:rFonts w:ascii="Cambria Math" w:hAnsi="Cambria Math"/>
          <w:color w:val="000000"/>
          <w:sz w:val="22"/>
          <w:szCs w:val="22"/>
        </w:rPr>
      </w:r>
    </w:p>
    <w:p>
      <w:pPr>
        <w:pStyle w:val="Normal"/>
        <w:tabs>
          <w:tab w:val="clear" w:pos="720"/>
          <w:tab w:val="left" w:pos="90" w:leader="none"/>
        </w:tabs>
        <w:spacing w:before="120" w:after="120"/>
        <w:jc w:val="both"/>
        <w:rPr>
          <w:rFonts w:ascii="Cambria Math" w:hAnsi="Cambria Math"/>
          <w:color w:val="000000"/>
          <w:sz w:val="22"/>
          <w:szCs w:val="22"/>
        </w:rPr>
      </w:pPr>
      <w:r>
        <w:rPr>
          <w:rFonts w:ascii="Cambria Math" w:hAnsi="Cambria Math"/>
          <w:color w:val="000000"/>
          <w:sz w:val="22"/>
          <w:szCs w:val="22"/>
        </w:rPr>
      </w:r>
    </w:p>
    <w:p>
      <w:pPr>
        <w:pStyle w:val="Normal"/>
        <w:tabs>
          <w:tab w:val="clear" w:pos="720"/>
          <w:tab w:val="left" w:pos="90" w:leader="none"/>
        </w:tabs>
        <w:spacing w:before="120" w:after="120"/>
        <w:jc w:val="both"/>
        <w:rPr>
          <w:rFonts w:ascii="Cambria Math" w:hAnsi="Cambria Math"/>
          <w:color w:val="000000"/>
          <w:sz w:val="22"/>
          <w:szCs w:val="22"/>
        </w:rPr>
      </w:pPr>
      <w:r>
        <w:rPr>
          <w:rFonts w:ascii="Cambria Math" w:hAnsi="Cambria Math"/>
          <w:color w:val="000000"/>
          <w:sz w:val="22"/>
          <w:szCs w:val="22"/>
        </w:rPr>
      </w:r>
    </w:p>
    <w:p>
      <w:pPr>
        <w:pStyle w:val="Normal"/>
        <w:tabs>
          <w:tab w:val="clear" w:pos="720"/>
          <w:tab w:val="left" w:pos="90" w:leader="none"/>
        </w:tabs>
        <w:spacing w:before="120" w:after="120"/>
        <w:jc w:val="both"/>
        <w:rPr>
          <w:b/>
          <w:bCs/>
        </w:rPr>
      </w:pPr>
      <w:r>
        <w:rPr>
          <w:rFonts w:ascii="Cambria Math" w:hAnsi="Cambria Math"/>
          <w:b/>
          <w:bCs/>
          <w:color w:val="000000"/>
          <w:sz w:val="22"/>
          <w:szCs w:val="22"/>
        </w:rPr>
        <w:t>2.c</w:t>
      </w:r>
      <w:r>
        <w:rPr>
          <w:rFonts w:ascii="Cambria Math" w:hAnsi="Cambria Math"/>
          <w:b/>
          <w:bCs/>
          <w:color w:val="000000"/>
          <w:sz w:val="22"/>
          <w:szCs w:val="22"/>
        </w:rPr>
        <w:t>)</w:t>
      </w:r>
    </w:p>
    <w:p>
      <w:pPr>
        <w:pStyle w:val="Normal"/>
        <w:tabs>
          <w:tab w:val="clear" w:pos="720"/>
          <w:tab w:val="left" w:pos="90" w:leader="none"/>
        </w:tabs>
        <w:spacing w:before="120" w:after="120"/>
        <w:jc w:val="center"/>
        <w:rPr/>
      </w:pPr>
      <w:r>
        <w:rPr/>
        <w:drawing>
          <wp:inline distT="0" distB="0" distL="0" distR="0">
            <wp:extent cx="6115050" cy="2031365"/>
            <wp:effectExtent l="0" t="0" r="0" b="0"/>
            <wp:docPr id="1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90" w:leader="none"/>
        </w:tabs>
        <w:spacing w:before="120" w:after="120"/>
        <w:jc w:val="center"/>
        <w:rPr/>
      </w:pPr>
      <w:r>
        <w:rPr/>
        <w:drawing>
          <wp:inline distT="0" distB="0" distL="0" distR="0">
            <wp:extent cx="6115050" cy="2032635"/>
            <wp:effectExtent l="0" t="0" r="0" b="0"/>
            <wp:docPr id="1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90" w:leader="none"/>
        </w:tabs>
        <w:spacing w:before="120" w:after="120"/>
        <w:jc w:val="both"/>
        <w:rPr>
          <w:rFonts w:ascii="Cambria Math" w:hAnsi="Cambria Math"/>
          <w:color w:val="000000"/>
        </w:rPr>
      </w:pPr>
      <w:r>
        <w:rPr>
          <w:rFonts w:ascii="Cambria Math" w:hAnsi="Cambria Math"/>
          <w:b w:val="false"/>
          <w:color w:val="000000"/>
          <w:sz w:val="22"/>
          <w:szCs w:val="22"/>
          <w:shd w:fill="auto" w:val="clear"/>
        </w:rPr>
      </w:r>
    </w:p>
    <w:p>
      <w:pPr>
        <w:pStyle w:val="Normal"/>
        <w:spacing w:lineRule="atLeast" w:line="285" w:before="114" w:after="114"/>
        <w:jc w:val="both"/>
        <w:rPr>
          <w:rFonts w:ascii="Cambria Math" w:hAnsi="Cambria Math"/>
          <w:color w:val="auto"/>
          <w:sz w:val="22"/>
          <w:szCs w:val="22"/>
          <w:highlight w:val="none"/>
          <w:shd w:fill="auto" w:val="clear"/>
        </w:rPr>
      </w:pPr>
      <w:r>
        <w:rPr>
          <w:rFonts w:ascii="Cambria Math" w:hAnsi="Cambria Math"/>
          <w:b w:val="false"/>
          <w:color w:val="000000"/>
          <w:sz w:val="22"/>
          <w:szCs w:val="22"/>
          <w:shd w:fill="auto" w:val="clear"/>
        </w:rPr>
        <w:t>Os gráficos apresentam a distribuição das categorias de emprego e educação em quatro clusters (0, 1 e 2).</w:t>
      </w:r>
    </w:p>
    <w:p>
      <w:pPr>
        <w:pStyle w:val="Normal"/>
        <w:spacing w:lineRule="atLeast" w:line="285" w:before="114" w:after="114"/>
        <w:ind w:hanging="0" w:left="0" w:right="0"/>
        <w:jc w:val="both"/>
        <w:rPr>
          <w:rFonts w:ascii="Cambria Math" w:hAnsi="Cambria Math"/>
          <w:color w:val="auto"/>
          <w:sz w:val="22"/>
          <w:szCs w:val="22"/>
          <w:highlight w:val="none"/>
          <w:shd w:fill="auto" w:val="clear"/>
        </w:rPr>
      </w:pPr>
      <w:r>
        <w:rPr>
          <w:rFonts w:ascii="Cambria Math" w:hAnsi="Cambria Math"/>
          <w:b w:val="false"/>
          <w:color w:val="000000"/>
          <w:sz w:val="22"/>
          <w:szCs w:val="22"/>
          <w:shd w:fill="auto" w:val="clear"/>
        </w:rPr>
        <w:t>Relativamente à distribuição de empregos, verificamos que os clusters 0 e 1 são amplamente dominado por gestores, técnicos, operários e administradores, sendo que o resto das atividades aparece em menor quantidade e pode ser desprezado. O cluster 2 só contém reformados.</w:t>
      </w:r>
    </w:p>
    <w:p>
      <w:pPr>
        <w:pStyle w:val="Normal"/>
        <w:spacing w:lineRule="atLeast" w:line="285" w:before="114" w:after="114"/>
        <w:ind w:hanging="0" w:left="0" w:right="0"/>
        <w:jc w:val="both"/>
        <w:rPr>
          <w:rFonts w:ascii="Cambria Math" w:hAnsi="Cambria Math"/>
          <w:color w:val="auto"/>
          <w:sz w:val="22"/>
          <w:szCs w:val="22"/>
          <w:highlight w:val="none"/>
          <w:shd w:fill="auto" w:val="clear"/>
        </w:rPr>
      </w:pPr>
      <w:r>
        <w:rPr>
          <w:rFonts w:ascii="Cambria Math" w:hAnsi="Cambria Math"/>
          <w:b w:val="false"/>
          <w:color w:val="000000"/>
          <w:sz w:val="22"/>
          <w:szCs w:val="22"/>
          <w:shd w:fill="auto" w:val="clear"/>
        </w:rPr>
        <w:t>Relativamente à distribuição de educação, verificamos que o cluster 0 possui cerca de metade das pessoas com o ensino secundário, um terço com o ensino superior e uma percentagem baixa de pessoas com o ensino primário. O cluster 1 possui quase só pessoas com o ensino superior e secundário. No cluster 2, predominam pessoas com educação secundária e primária, havendo também algumas (em menor quantidade) com o ensino superior.</w:t>
      </w:r>
    </w:p>
    <w:p>
      <w:pPr>
        <w:pStyle w:val="Normal"/>
        <w:spacing w:lineRule="atLeast" w:line="285" w:before="114" w:after="114"/>
        <w:ind w:hanging="0" w:left="0" w:right="0"/>
        <w:jc w:val="both"/>
        <w:rPr>
          <w:rFonts w:ascii="Cambria Math" w:hAnsi="Cambria Math"/>
          <w:b w:val="false"/>
          <w:color w:val="auto"/>
          <w:sz w:val="22"/>
          <w:szCs w:val="22"/>
          <w:highlight w:val="none"/>
          <w:shd w:fill="auto" w:val="clear"/>
        </w:rPr>
      </w:pPr>
      <w:r>
        <w:rPr>
          <w:rFonts w:ascii="Cambria Math" w:hAnsi="Cambria Math"/>
          <w:b w:val="false"/>
          <w:color w:val="000000"/>
          <w:sz w:val="22"/>
          <w:szCs w:val="22"/>
          <w:shd w:fill="auto" w:val="clear"/>
        </w:rPr>
        <w:t>Podemos, portanto, concluir que os três clusters representam grupos de indivíduos com características distintas. Os Clusters 0 e 1 são compostos principalmente por pessoas em cargos de gestão, técnicos, operários e administração, com um nível de educação relativamente alto (ensino superior e secundário). O Cluster 2 é composto apenas por reformados, no qual se verifica um grau de educação mais baixo (predominantemente primário e secundário).</w:t>
      </w:r>
    </w:p>
    <w:p>
      <w:pPr>
        <w:pStyle w:val="Normal"/>
        <w:spacing w:lineRule="atLeast" w:line="285" w:before="114" w:after="114"/>
        <w:jc w:val="both"/>
        <w:rPr>
          <w:rFonts w:ascii="Cambria Math" w:hAnsi="Cambria Math"/>
          <w:color w:val="auto"/>
          <w:sz w:val="22"/>
          <w:szCs w:val="22"/>
          <w:highlight w:val="none"/>
          <w:shd w:fill="auto" w:val="clear"/>
        </w:rPr>
      </w:pPr>
      <w:r>
        <w:rPr>
          <w:rFonts w:ascii="Cambria Math" w:hAnsi="Cambria Math"/>
          <w:color w:val="000000"/>
          <w:sz w:val="22"/>
          <w:szCs w:val="22"/>
          <w:shd w:fill="auto" w:val="clear"/>
        </w:rPr>
      </w:r>
    </w:p>
    <w:p>
      <w:pPr>
        <w:pStyle w:val="Normal"/>
        <w:spacing w:lineRule="atLeast" w:line="285"/>
        <w:jc w:val="both"/>
        <w:rPr/>
      </w:pPr>
      <w:r>
        <w:rPr/>
      </w:r>
    </w:p>
    <w:p>
      <w:pPr>
        <w:pStyle w:val="Body"/>
        <w:tabs>
          <w:tab w:val="clear" w:pos="720"/>
          <w:tab w:val="left" w:pos="90" w:leader="none"/>
        </w:tabs>
        <w:ind w:hanging="270" w:left="270"/>
        <w:jc w:val="center"/>
        <w:rPr>
          <w:lang w:val="en-US"/>
        </w:rPr>
      </w:pPr>
      <w:r>
        <w:rPr>
          <w:b/>
          <w:bCs/>
          <w:sz w:val="26"/>
          <w:szCs w:val="26"/>
        </w:rPr>
        <w:t>END</w:t>
      </w:r>
    </w:p>
    <w:sectPr>
      <w:headerReference w:type="even" r:id="rId14"/>
      <w:headerReference w:type="default" r:id="rId15"/>
      <w:headerReference w:type="first" r:id="rId16"/>
      <w:type w:val="nextPage"/>
      <w:pgSz w:w="11906" w:h="16838"/>
      <w:pgMar w:left="1170" w:right="1106" w:gutter="0" w:header="990" w:top="2520" w:footer="0" w:bottom="90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Helvetica Neue">
    <w:charset w:val="01"/>
    <w:family w:val="roman"/>
    <w:pitch w:val="variable"/>
  </w:font>
  <w:font w:name="Cambria Math">
    <w:charset w:val="01"/>
    <w:family w:val="roman"/>
    <w:pitch w:val="variable"/>
  </w:font>
  <w:font w:name="Droid Sans Mono">
    <w:altName w:val="monospace"/>
    <w:charset w:val="01"/>
    <w:family w:val="roman"/>
    <w:pitch w:val="variable"/>
  </w:font>
  <w:font w:name="Cambria Math"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Footer"/>
      <w:tabs>
        <w:tab w:val="clear" w:pos="9020"/>
        <w:tab w:val="center" w:pos="4819" w:leader="none"/>
        <w:tab w:val="right" w:pos="9638" w:leader="none"/>
      </w:tabs>
      <w:spacing w:lineRule="auto" w:line="288" w:before="0" w:after="60"/>
      <w:rPr>
        <w:rFonts w:ascii="Cambria Math" w:hAnsi="Cambria Math" w:cs="Times New Roman"/>
        <w:bCs/>
        <w:sz w:val="22"/>
        <w:szCs w:val="22"/>
        <w:lang w:val="en-US"/>
      </w:rPr>
    </w:pPr>
    <w:r>
      <w:drawing>
        <wp:anchor behindDoc="1" distT="0" distB="0" distL="0" distR="0" simplePos="0" locked="0" layoutInCell="1" allowOverlap="1" relativeHeight="20">
          <wp:simplePos x="0" y="0"/>
          <wp:positionH relativeFrom="column">
            <wp:posOffset>0</wp:posOffset>
          </wp:positionH>
          <wp:positionV relativeFrom="paragraph">
            <wp:posOffset>635</wp:posOffset>
          </wp:positionV>
          <wp:extent cx="1203325" cy="568325"/>
          <wp:effectExtent l="0" t="0" r="0" b="0"/>
          <wp:wrapNone/>
          <wp:docPr id="13" name="Picture 399300109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399300109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03325" cy="568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cs="Times New Roman" w:ascii="Times New Roman" w:hAnsi="Times New Roman"/>
        <w:bCs/>
        <w:sz w:val="22"/>
        <w:szCs w:val="22"/>
        <w:lang w:val="en-US"/>
      </w:rPr>
      <w:tab/>
      <w:t xml:space="preserve">    </w:t>
    </w:r>
    <w:r>
      <w:rPr>
        <w:rFonts w:cs="Times New Roman" w:ascii="Cambria Math" w:hAnsi="Cambria Math"/>
        <w:bCs/>
        <w:sz w:val="22"/>
        <w:szCs w:val="22"/>
        <w:lang w:val="en-US"/>
      </w:rPr>
      <w:t>Aprendizagem 2024/25</w:t>
    </w:r>
  </w:p>
  <w:p>
    <w:pPr>
      <w:pStyle w:val="HeaderFooter"/>
      <w:tabs>
        <w:tab w:val="clear" w:pos="9020"/>
        <w:tab w:val="center" w:pos="4819" w:leader="none"/>
        <w:tab w:val="right" w:pos="9638" w:leader="none"/>
      </w:tabs>
      <w:spacing w:lineRule="auto" w:line="288"/>
      <w:jc w:val="center"/>
      <w:rPr>
        <w:rFonts w:ascii="Cambria Math" w:hAnsi="Cambria Math" w:cs="Times New Roman"/>
        <w:b/>
        <w:bCs/>
        <w:lang w:val="en-US"/>
      </w:rPr>
    </w:pPr>
    <w:r>
      <w:rPr>
        <w:rFonts w:cs="Times New Roman" w:ascii="Cambria Math" w:hAnsi="Cambria Math"/>
        <w:b/>
        <w:bCs/>
        <w:lang w:val="en-US"/>
      </w:rPr>
      <w:t>Homework IV – Group 036</w:t>
    </w:r>
  </w:p>
  <w:p>
    <w:pPr>
      <w:pStyle w:val="HeaderFooter"/>
      <w:tabs>
        <w:tab w:val="clear" w:pos="9020"/>
        <w:tab w:val="center" w:pos="4819" w:leader="none"/>
        <w:tab w:val="right" w:pos="9638" w:leader="none"/>
      </w:tabs>
      <w:spacing w:lineRule="auto" w:line="288"/>
      <w:jc w:val="center"/>
      <w:rPr>
        <w:rFonts w:ascii="Cambria Math" w:hAnsi="Cambria Math" w:cs="Times New Roman"/>
        <w:sz w:val="22"/>
        <w:szCs w:val="22"/>
        <w:lang w:val="en-US"/>
      </w:rPr>
    </w:pPr>
    <w:r>
      <w:rPr>
        <w:rFonts w:cs="Times New Roman" w:ascii="Cambria Math" w:hAnsi="Cambria Math"/>
        <w:sz w:val="22"/>
        <w:szCs w:val="22"/>
        <w:lang w:val="en-US"/>
      </w:rPr>
      <w:t>(ist1106468, ist1106324)</w:t>
    </w:r>
  </w:p>
  <w:p>
    <w:pPr>
      <w:pStyle w:val="HeaderFooter"/>
      <w:tabs>
        <w:tab w:val="clear" w:pos="9020"/>
        <w:tab w:val="center" w:pos="4819" w:leader="none"/>
        <w:tab w:val="right" w:pos="9638" w:leader="none"/>
      </w:tabs>
      <w:spacing w:lineRule="auto" w:line="288"/>
      <w:rPr>
        <w:rFonts w:ascii="Cambria Math" w:hAnsi="Cambria Math" w:cs="Times New Roman"/>
        <w:lang w:val="en-US"/>
      </w:rPr>
    </w:pPr>
    <w:r>
      <w:rPr>
        <w:rFonts w:cs="Times New Roman" w:ascii="Cambria Math" w:hAnsi="Cambria Math"/>
        <w:lang w:val="en-US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Footer"/>
      <w:tabs>
        <w:tab w:val="clear" w:pos="9020"/>
        <w:tab w:val="center" w:pos="4819" w:leader="none"/>
        <w:tab w:val="right" w:pos="9638" w:leader="none"/>
      </w:tabs>
      <w:spacing w:lineRule="auto" w:line="288" w:before="0" w:after="60"/>
      <w:rPr>
        <w:rFonts w:ascii="Cambria Math" w:hAnsi="Cambria Math" w:cs="Times New Roman"/>
        <w:bCs/>
        <w:sz w:val="22"/>
        <w:szCs w:val="22"/>
        <w:lang w:val="en-US"/>
      </w:rPr>
    </w:pPr>
    <w:r>
      <w:drawing>
        <wp:anchor behindDoc="1" distT="0" distB="0" distL="0" distR="0" simplePos="0" locked="0" layoutInCell="1" allowOverlap="1" relativeHeight="20">
          <wp:simplePos x="0" y="0"/>
          <wp:positionH relativeFrom="column">
            <wp:posOffset>0</wp:posOffset>
          </wp:positionH>
          <wp:positionV relativeFrom="paragraph">
            <wp:posOffset>635</wp:posOffset>
          </wp:positionV>
          <wp:extent cx="1203325" cy="568325"/>
          <wp:effectExtent l="0" t="0" r="0" b="0"/>
          <wp:wrapNone/>
          <wp:docPr id="14" name="Picture 399300109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399300109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03325" cy="568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cs="Times New Roman" w:ascii="Times New Roman" w:hAnsi="Times New Roman"/>
        <w:bCs/>
        <w:sz w:val="22"/>
        <w:szCs w:val="22"/>
        <w:lang w:val="en-US"/>
      </w:rPr>
      <w:tab/>
      <w:t xml:space="preserve">    </w:t>
    </w:r>
    <w:r>
      <w:rPr>
        <w:rFonts w:cs="Times New Roman" w:ascii="Cambria Math" w:hAnsi="Cambria Math"/>
        <w:bCs/>
        <w:sz w:val="22"/>
        <w:szCs w:val="22"/>
        <w:lang w:val="en-US"/>
      </w:rPr>
      <w:t>Aprendizagem 2024/25</w:t>
    </w:r>
  </w:p>
  <w:p>
    <w:pPr>
      <w:pStyle w:val="HeaderFooter"/>
      <w:tabs>
        <w:tab w:val="clear" w:pos="9020"/>
        <w:tab w:val="center" w:pos="4819" w:leader="none"/>
        <w:tab w:val="right" w:pos="9638" w:leader="none"/>
      </w:tabs>
      <w:spacing w:lineRule="auto" w:line="288"/>
      <w:jc w:val="center"/>
      <w:rPr>
        <w:rFonts w:ascii="Cambria Math" w:hAnsi="Cambria Math" w:cs="Times New Roman"/>
        <w:b/>
        <w:bCs/>
        <w:lang w:val="en-US"/>
      </w:rPr>
    </w:pPr>
    <w:r>
      <w:rPr>
        <w:rFonts w:cs="Times New Roman" w:ascii="Cambria Math" w:hAnsi="Cambria Math"/>
        <w:b/>
        <w:bCs/>
        <w:lang w:val="en-US"/>
      </w:rPr>
      <w:t>Homework IV – Group 036</w:t>
    </w:r>
  </w:p>
  <w:p>
    <w:pPr>
      <w:pStyle w:val="HeaderFooter"/>
      <w:tabs>
        <w:tab w:val="clear" w:pos="9020"/>
        <w:tab w:val="center" w:pos="4819" w:leader="none"/>
        <w:tab w:val="right" w:pos="9638" w:leader="none"/>
      </w:tabs>
      <w:spacing w:lineRule="auto" w:line="288"/>
      <w:jc w:val="center"/>
      <w:rPr>
        <w:rFonts w:ascii="Cambria Math" w:hAnsi="Cambria Math" w:cs="Times New Roman"/>
        <w:sz w:val="22"/>
        <w:szCs w:val="22"/>
        <w:lang w:val="en-US"/>
      </w:rPr>
    </w:pPr>
    <w:r>
      <w:rPr>
        <w:rFonts w:cs="Times New Roman" w:ascii="Cambria Math" w:hAnsi="Cambria Math"/>
        <w:sz w:val="22"/>
        <w:szCs w:val="22"/>
        <w:lang w:val="en-US"/>
      </w:rPr>
      <w:t>(ist1106468, ist1106324)</w:t>
    </w:r>
  </w:p>
  <w:p>
    <w:pPr>
      <w:pStyle w:val="HeaderFooter"/>
      <w:tabs>
        <w:tab w:val="clear" w:pos="9020"/>
        <w:tab w:val="center" w:pos="4819" w:leader="none"/>
        <w:tab w:val="right" w:pos="9638" w:leader="none"/>
      </w:tabs>
      <w:spacing w:lineRule="auto" w:line="288"/>
      <w:rPr>
        <w:rFonts w:ascii="Cambria Math" w:hAnsi="Cambria Math" w:cs="Times New Roman"/>
        <w:lang w:val="en-US"/>
      </w:rPr>
    </w:pPr>
    <w:r>
      <w:rPr>
        <w:rFonts w:cs="Times New Roman" w:ascii="Cambria Math" w:hAnsi="Cambria Math"/>
        <w:lang w:val="en-US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sz w:val="22"/>
        <w:b/>
        <w:szCs w:val="22"/>
        <w:bCs/>
        <w:rFonts w:ascii="Cambria Math" w:hAnsi="Cambria Math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isplayBackgroundShape/>
  <w:defaultTabStop w:val="720"/>
  <w:autoHyphenation w:val="true"/>
  <w:hyphenationZone w:val="425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Arial Unicode MS" w:cs="Times New Roman"/>
        <w:lang w:val="pt-PT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Arial Unicode MS" w:cs="Times New Roman"/>
      <w:color w:val="auto"/>
      <w:kern w:val="0"/>
      <w:sz w:val="24"/>
      <w:szCs w:val="24"/>
      <w:lang w:val="pt-PT" w:eastAsia="en-US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yperlink">
    <w:name w:val="Hyperlink"/>
    <w:rPr>
      <w:u w:val="single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c44fb1"/>
    <w:rPr>
      <w:sz w:val="24"/>
      <w:szCs w:val="24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c44fb1"/>
    <w:rPr>
      <w:sz w:val="24"/>
      <w:szCs w:val="24"/>
    </w:rPr>
  </w:style>
  <w:style w:type="character" w:styleId="BodyText2Char" w:customStyle="1">
    <w:name w:val="Body Text 2 Char"/>
    <w:basedOn w:val="DefaultParagraphFont"/>
    <w:link w:val="BodyText2"/>
    <w:qFormat/>
    <w:rsid w:val="00fe18db"/>
    <w:rPr>
      <w:rFonts w:eastAsia="Times New Roman"/>
      <w:sz w:val="22"/>
    </w:rPr>
  </w:style>
  <w:style w:type="character" w:styleId="BodyTextChar" w:customStyle="1">
    <w:name w:val="Body Text Char"/>
    <w:basedOn w:val="DefaultParagraphFont"/>
    <w:uiPriority w:val="99"/>
    <w:semiHidden/>
    <w:qFormat/>
    <w:rsid w:val="0099639c"/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4611a"/>
    <w:rPr>
      <w:color w:val="605E5C"/>
      <w:shd w:fill="E1DFDD" w:val="clear"/>
    </w:rPr>
  </w:style>
  <w:style w:type="character" w:styleId="PlaceholderText">
    <w:name w:val="Placeholder Text"/>
    <w:basedOn w:val="DefaultParagraphFont"/>
    <w:uiPriority w:val="99"/>
    <w:semiHidden/>
    <w:qFormat/>
    <w:rsid w:val="005b7b3f"/>
    <w:rPr>
      <w:color w:val="808080"/>
    </w:rPr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link w:val="BodyTextChar"/>
    <w:uiPriority w:val="99"/>
    <w:semiHidden/>
    <w:unhideWhenUsed/>
    <w:rsid w:val="0099639c"/>
    <w:pPr>
      <w:spacing w:before="0" w:after="12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HeaderFooter" w:customStyle="1">
    <w:name w:val="Header &amp; Footer"/>
    <w:qFormat/>
    <w:pPr>
      <w:widowControl/>
      <w:tabs>
        <w:tab w:val="clear" w:pos="720"/>
        <w:tab w:val="right" w:pos="9020" w:leader="none"/>
      </w:tabs>
      <w:suppressAutoHyphens w:val="true"/>
      <w:bidi w:val="0"/>
      <w:spacing w:before="0" w:after="0"/>
      <w:jc w:val="left"/>
    </w:pPr>
    <w:rPr>
      <w:rFonts w:ascii="Helvetica Neue" w:hAnsi="Helvetica Neue" w:cs="Arial Unicode MS" w:eastAsia="Arial Unicode MS"/>
      <w:color w:val="000000"/>
      <w:kern w:val="0"/>
      <w:sz w:val="24"/>
      <w:szCs w:val="24"/>
      <w:lang w:val="pt-PT" w:eastAsia="en-US" w:bidi="ar-SA"/>
    </w:rPr>
  </w:style>
  <w:style w:type="paragraph" w:styleId="Body" w:customStyle="1">
    <w:name w:val="Body"/>
    <w:qFormat/>
    <w:pPr>
      <w:widowControl/>
      <w:suppressAutoHyphens w:val="true"/>
      <w:bidi w:val="0"/>
      <w:spacing w:before="0" w:after="0"/>
      <w:jc w:val="left"/>
    </w:pPr>
    <w:rPr>
      <w:rFonts w:ascii="Helvetica Neue" w:hAnsi="Helvetica Neue" w:cs="Arial Unicode MS" w:eastAsia="Arial Unicode MS"/>
      <w:color w:val="000000"/>
      <w:kern w:val="0"/>
      <w:sz w:val="22"/>
      <w:szCs w:val="22"/>
      <w:lang w:val="pt-PT" w:eastAsia="en-US" w:bidi="ar-SA"/>
    </w:rPr>
  </w:style>
  <w:style w:type="paragraph" w:styleId="Default" w:customStyle="1">
    <w:name w:val="Default"/>
    <w:qFormat/>
    <w:pPr>
      <w:widowControl/>
      <w:suppressAutoHyphens w:val="true"/>
      <w:bidi w:val="0"/>
      <w:spacing w:before="0" w:after="0"/>
      <w:jc w:val="left"/>
    </w:pPr>
    <w:rPr>
      <w:rFonts w:ascii="Helvetica Neue" w:hAnsi="Helvetica Neue" w:cs="Arial Unicode MS" w:eastAsia="Arial Unicode MS"/>
      <w:color w:val="000000"/>
      <w:kern w:val="0"/>
      <w:sz w:val="22"/>
      <w:szCs w:val="22"/>
      <w:lang w:val="pt-PT" w:eastAsia="en-US" w:bidi="ar-SA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c44fb1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c44fb1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NormalWeb">
    <w:name w:val="Normal (Web)"/>
    <w:basedOn w:val="Normal"/>
    <w:uiPriority w:val="99"/>
    <w:unhideWhenUsed/>
    <w:qFormat/>
    <w:rsid w:val="00225e3e"/>
    <w:pPr>
      <w:spacing w:beforeAutospacing="1" w:afterAutospacing="1"/>
    </w:pPr>
    <w:rPr>
      <w:rFonts w:eastAsia="Times New Roman"/>
    </w:rPr>
  </w:style>
  <w:style w:type="paragraph" w:styleId="BodyText2">
    <w:name w:val="Body Text 2"/>
    <w:basedOn w:val="Normal"/>
    <w:link w:val="BodyText2Char"/>
    <w:qFormat/>
    <w:rsid w:val="00fe18db"/>
    <w:pPr/>
    <w:rPr>
      <w:rFonts w:eastAsia="Times New Roman"/>
      <w:sz w:val="22"/>
      <w:szCs w:val="20"/>
    </w:rPr>
  </w:style>
  <w:style w:type="paragraph" w:styleId="ListParagraph">
    <w:name w:val="List Paragraph"/>
    <w:basedOn w:val="Normal"/>
    <w:uiPriority w:val="34"/>
    <w:qFormat/>
    <w:rsid w:val="00f13b40"/>
    <w:pPr>
      <w:spacing w:before="0" w:after="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510a07"/>
    <w:rPr>
      <w:rFonts w:asciiTheme="minorHAnsi" w:hAnsiTheme="minorHAnsi" w:eastAsiaTheme="minorHAnsi" w:cstheme="minorBidi"/>
      <w:lang w:val="en-GB"/>
      <w:sz w:val="22"/>
      <w:szCs w:val="22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header" Target="header3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3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3.png"/>
</Relationships>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 pitchFamily="0" charset="1"/>
        <a:ea typeface="Helvetica Neue" pitchFamily="0" charset="1"/>
        <a:cs typeface="Helvetica Neue" pitchFamily="0" charset="1"/>
      </a:majorFont>
      <a:minorFont>
        <a:latin typeface="Helvetica Neue" pitchFamily="0" charset="1"/>
        <a:ea typeface="Helvetica Neue" pitchFamily="0" charset="1"/>
        <a:cs typeface="Helvetica Neue" pitchFamily="0" charset="1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Application>LibreOffice/24.2.6.2$Linux_X86_64 LibreOffice_project/420$Build-2</Application>
  <AppVersion>15.0000</AppVersion>
  <Pages>11</Pages>
  <Words>445</Words>
  <Characters>2425</Characters>
  <CharactersWithSpaces>2857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2021-09-30T20:56:00Z</dcterms:created>
  <dc:creator>rui</dc:creator>
  <dc:description/>
  <dc:language>pt-PT</dc:language>
  <cp:lastModifiedBy/>
  <cp:lastPrinted>2023-08-05T11:55:00Z</cp:lastPrinted>
  <dcterms:modified xsi:type="dcterms:W3CDTF">2024-10-25T11:00:52Z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