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686A5" w14:textId="77777777" w:rsidR="00EF20E1" w:rsidRPr="00DA7768" w:rsidRDefault="00EF20E1" w:rsidP="00EF20E1">
      <w:pPr>
        <w:jc w:val="center"/>
        <w:rPr>
          <w:rFonts w:ascii="Times New Roman" w:hAnsi="Times New Roman" w:cs="Times New Roman"/>
          <w:b/>
          <w:bCs/>
          <w:sz w:val="56"/>
          <w:szCs w:val="56"/>
          <w:lang w:val="en-PH"/>
        </w:rPr>
      </w:pPr>
    </w:p>
    <w:p w14:paraId="66FE6B68" w14:textId="77777777" w:rsidR="00EF20E1" w:rsidRPr="00DA7768" w:rsidRDefault="00EF20E1" w:rsidP="00EF20E1">
      <w:pPr>
        <w:jc w:val="center"/>
        <w:rPr>
          <w:rFonts w:ascii="Times New Roman" w:hAnsi="Times New Roman" w:cs="Times New Roman"/>
          <w:b/>
          <w:bCs/>
          <w:sz w:val="56"/>
          <w:szCs w:val="56"/>
          <w:lang w:val="en-PH"/>
        </w:rPr>
      </w:pPr>
    </w:p>
    <w:p w14:paraId="3F099107" w14:textId="16982CE1" w:rsidR="00EF20E1" w:rsidRPr="00DA7768" w:rsidRDefault="00EF20E1" w:rsidP="00EF20E1">
      <w:pPr>
        <w:jc w:val="center"/>
        <w:rPr>
          <w:rFonts w:ascii="Times New Roman" w:hAnsi="Times New Roman" w:cs="Times New Roman"/>
          <w:sz w:val="56"/>
          <w:szCs w:val="56"/>
          <w:lang w:val="en-PH"/>
        </w:rPr>
      </w:pPr>
      <w:r w:rsidRPr="00DA7768">
        <w:rPr>
          <w:rFonts w:ascii="Times New Roman" w:hAnsi="Times New Roman" w:cs="Times New Roman"/>
          <w:b/>
          <w:bCs/>
          <w:sz w:val="56"/>
          <w:szCs w:val="56"/>
          <w:lang w:val="en-PH"/>
        </w:rPr>
        <w:t>Secure Software Development Life Cycle (SSDLC)</w:t>
      </w:r>
    </w:p>
    <w:p w14:paraId="6D0DA271" w14:textId="24DDCCE5" w:rsidR="00EF20E1" w:rsidRPr="00DA7768" w:rsidRDefault="00EF20E1" w:rsidP="00EF20E1">
      <w:pPr>
        <w:jc w:val="center"/>
        <w:rPr>
          <w:rFonts w:ascii="Times New Roman" w:hAnsi="Times New Roman" w:cs="Times New Roman"/>
          <w:b/>
          <w:bCs/>
          <w:sz w:val="56"/>
          <w:szCs w:val="56"/>
          <w:lang w:val="en-PH"/>
        </w:rPr>
      </w:pPr>
      <w:r w:rsidRPr="00DA7768">
        <w:rPr>
          <w:rFonts w:ascii="Times New Roman" w:hAnsi="Times New Roman" w:cs="Times New Roman"/>
          <w:b/>
          <w:bCs/>
          <w:sz w:val="56"/>
          <w:szCs w:val="56"/>
          <w:lang w:val="en-PH"/>
        </w:rPr>
        <w:t>Planning Phase</w:t>
      </w:r>
    </w:p>
    <w:p w14:paraId="60C23132" w14:textId="77777777" w:rsidR="00EF20E1" w:rsidRPr="00DA7768" w:rsidRDefault="00EF20E1" w:rsidP="00EF20E1">
      <w:pPr>
        <w:jc w:val="center"/>
        <w:rPr>
          <w:rFonts w:ascii="Times New Roman" w:hAnsi="Times New Roman" w:cs="Times New Roman"/>
          <w:b/>
          <w:bCs/>
          <w:sz w:val="56"/>
          <w:szCs w:val="56"/>
          <w:lang w:val="en-PH"/>
        </w:rPr>
      </w:pPr>
    </w:p>
    <w:p w14:paraId="37D947C4" w14:textId="637F0DE1" w:rsidR="00962A88" w:rsidRPr="00DA7768" w:rsidRDefault="00962A88" w:rsidP="00EF20E1">
      <w:pPr>
        <w:pStyle w:val="ListBullet"/>
        <w:numPr>
          <w:ilvl w:val="0"/>
          <w:numId w:val="0"/>
        </w:numPr>
        <w:jc w:val="center"/>
        <w:rPr>
          <w:rFonts w:ascii="Times New Roman" w:hAnsi="Times New Roman" w:cs="Times New Roman"/>
          <w:b/>
          <w:bCs/>
          <w:sz w:val="28"/>
          <w:szCs w:val="28"/>
        </w:rPr>
      </w:pPr>
      <w:r w:rsidRPr="00DA7768">
        <w:rPr>
          <w:rFonts w:ascii="Times New Roman" w:hAnsi="Times New Roman" w:cs="Times New Roman"/>
          <w:b/>
          <w:bCs/>
          <w:sz w:val="28"/>
          <w:szCs w:val="28"/>
        </w:rPr>
        <w:t>Project Title: A Web-Based Decision Support System for Facebook Content Performance and Advertising Efficiency at PC Merchandise</w:t>
      </w:r>
      <w:r w:rsidR="00EF20E1" w:rsidRPr="00DA7768">
        <w:rPr>
          <w:rFonts w:ascii="Times New Roman" w:hAnsi="Times New Roman" w:cs="Times New Roman"/>
          <w:b/>
          <w:bCs/>
          <w:sz w:val="28"/>
          <w:szCs w:val="28"/>
        </w:rPr>
        <w:t xml:space="preserve"> </w:t>
      </w:r>
    </w:p>
    <w:p w14:paraId="7AFB7EDD" w14:textId="77777777" w:rsidR="00962A88" w:rsidRPr="00DA7768" w:rsidRDefault="00962A88" w:rsidP="00EF20E1">
      <w:pPr>
        <w:pStyle w:val="ListBullet"/>
        <w:numPr>
          <w:ilvl w:val="0"/>
          <w:numId w:val="0"/>
        </w:numPr>
        <w:jc w:val="center"/>
        <w:rPr>
          <w:rFonts w:ascii="Times New Roman" w:hAnsi="Times New Roman" w:cs="Times New Roman"/>
          <w:b/>
          <w:bCs/>
          <w:sz w:val="28"/>
          <w:szCs w:val="28"/>
        </w:rPr>
      </w:pPr>
    </w:p>
    <w:p w14:paraId="27CB4B1B" w14:textId="77777777" w:rsidR="00962A88" w:rsidRPr="00DA7768" w:rsidRDefault="00962A88" w:rsidP="00EF20E1">
      <w:pPr>
        <w:pStyle w:val="ListBullet"/>
        <w:numPr>
          <w:ilvl w:val="0"/>
          <w:numId w:val="0"/>
        </w:numPr>
        <w:jc w:val="center"/>
        <w:rPr>
          <w:rFonts w:ascii="Times New Roman" w:hAnsi="Times New Roman" w:cs="Times New Roman"/>
          <w:b/>
          <w:bCs/>
          <w:sz w:val="28"/>
          <w:szCs w:val="28"/>
        </w:rPr>
      </w:pPr>
    </w:p>
    <w:p w14:paraId="3B5250D7" w14:textId="77777777" w:rsidR="00962A88" w:rsidRPr="00DA7768" w:rsidRDefault="00962A88" w:rsidP="00EF20E1">
      <w:pPr>
        <w:pStyle w:val="ListBullet"/>
        <w:numPr>
          <w:ilvl w:val="0"/>
          <w:numId w:val="0"/>
        </w:numPr>
        <w:jc w:val="center"/>
        <w:rPr>
          <w:rFonts w:ascii="Times New Roman" w:hAnsi="Times New Roman" w:cs="Times New Roman"/>
          <w:b/>
          <w:bCs/>
          <w:sz w:val="28"/>
          <w:szCs w:val="28"/>
        </w:rPr>
      </w:pPr>
    </w:p>
    <w:p w14:paraId="33D851D0" w14:textId="77777777" w:rsidR="00962A88" w:rsidRPr="00DA7768" w:rsidRDefault="00962A88" w:rsidP="00EF20E1">
      <w:pPr>
        <w:pStyle w:val="ListBullet"/>
        <w:numPr>
          <w:ilvl w:val="0"/>
          <w:numId w:val="0"/>
        </w:numPr>
        <w:jc w:val="center"/>
        <w:rPr>
          <w:rFonts w:ascii="Times New Roman" w:hAnsi="Times New Roman" w:cs="Times New Roman"/>
          <w:b/>
          <w:bCs/>
          <w:sz w:val="28"/>
          <w:szCs w:val="28"/>
        </w:rPr>
      </w:pPr>
    </w:p>
    <w:p w14:paraId="291B79F6" w14:textId="5FF42264" w:rsidR="00962A88" w:rsidRPr="00DA7768" w:rsidRDefault="00962A88" w:rsidP="00EF20E1">
      <w:pPr>
        <w:pStyle w:val="ListBullet"/>
        <w:numPr>
          <w:ilvl w:val="0"/>
          <w:numId w:val="0"/>
        </w:numPr>
        <w:jc w:val="center"/>
        <w:rPr>
          <w:rFonts w:ascii="Times New Roman" w:hAnsi="Times New Roman" w:cs="Times New Roman"/>
          <w:b/>
          <w:bCs/>
          <w:sz w:val="28"/>
          <w:szCs w:val="28"/>
        </w:rPr>
      </w:pPr>
      <w:r w:rsidRPr="00DA7768">
        <w:rPr>
          <w:rFonts w:ascii="Times New Roman" w:hAnsi="Times New Roman" w:cs="Times New Roman"/>
          <w:b/>
          <w:bCs/>
          <w:sz w:val="28"/>
          <w:szCs w:val="28"/>
        </w:rPr>
        <w:t>Members:</w:t>
      </w:r>
    </w:p>
    <w:p w14:paraId="08CAD355" w14:textId="411A08E0" w:rsidR="00EF20E1" w:rsidRPr="00DA7768" w:rsidRDefault="00962A88" w:rsidP="00EF20E1">
      <w:pPr>
        <w:pStyle w:val="ListBullet"/>
        <w:numPr>
          <w:ilvl w:val="0"/>
          <w:numId w:val="0"/>
        </w:numPr>
        <w:jc w:val="center"/>
        <w:rPr>
          <w:rFonts w:ascii="Times New Roman" w:hAnsi="Times New Roman" w:cs="Times New Roman"/>
          <w:b/>
          <w:bCs/>
          <w:sz w:val="28"/>
          <w:szCs w:val="28"/>
        </w:rPr>
      </w:pPr>
      <w:r w:rsidRPr="00DA7768">
        <w:rPr>
          <w:rFonts w:ascii="Times New Roman" w:hAnsi="Times New Roman" w:cs="Times New Roman"/>
          <w:b/>
          <w:bCs/>
          <w:sz w:val="28"/>
          <w:szCs w:val="28"/>
        </w:rPr>
        <w:t>Group 8 | BSIT 4A-2</w:t>
      </w:r>
    </w:p>
    <w:p w14:paraId="101E5236" w14:textId="13F3E68B" w:rsidR="00962A88" w:rsidRPr="00DA7768" w:rsidRDefault="00962A88" w:rsidP="00EF20E1">
      <w:pPr>
        <w:pStyle w:val="ListBullet"/>
        <w:numPr>
          <w:ilvl w:val="0"/>
          <w:numId w:val="0"/>
        </w:numPr>
        <w:jc w:val="center"/>
        <w:rPr>
          <w:rFonts w:ascii="Times New Roman" w:hAnsi="Times New Roman" w:cs="Times New Roman"/>
          <w:b/>
          <w:bCs/>
          <w:sz w:val="28"/>
          <w:szCs w:val="28"/>
        </w:rPr>
      </w:pPr>
      <w:r w:rsidRPr="00DA7768">
        <w:rPr>
          <w:rFonts w:ascii="Times New Roman" w:hAnsi="Times New Roman" w:cs="Times New Roman"/>
          <w:b/>
          <w:bCs/>
          <w:sz w:val="28"/>
          <w:szCs w:val="28"/>
        </w:rPr>
        <w:t>Buce, Raven Angelica R.</w:t>
      </w:r>
    </w:p>
    <w:p w14:paraId="49A8B5BC" w14:textId="06B9AFF4" w:rsidR="00962A88" w:rsidRPr="00DA7768" w:rsidRDefault="00962A88" w:rsidP="00EF20E1">
      <w:pPr>
        <w:pStyle w:val="ListBullet"/>
        <w:numPr>
          <w:ilvl w:val="0"/>
          <w:numId w:val="0"/>
        </w:numPr>
        <w:jc w:val="center"/>
        <w:rPr>
          <w:rFonts w:ascii="Times New Roman" w:hAnsi="Times New Roman" w:cs="Times New Roman"/>
          <w:b/>
          <w:bCs/>
          <w:sz w:val="28"/>
          <w:szCs w:val="28"/>
        </w:rPr>
      </w:pPr>
      <w:proofErr w:type="spellStart"/>
      <w:r w:rsidRPr="00DA7768">
        <w:rPr>
          <w:rFonts w:ascii="Times New Roman" w:hAnsi="Times New Roman" w:cs="Times New Roman"/>
          <w:b/>
          <w:bCs/>
          <w:sz w:val="28"/>
          <w:szCs w:val="28"/>
        </w:rPr>
        <w:t>Ambait</w:t>
      </w:r>
      <w:proofErr w:type="spellEnd"/>
      <w:r w:rsidRPr="00DA7768">
        <w:rPr>
          <w:rFonts w:ascii="Times New Roman" w:hAnsi="Times New Roman" w:cs="Times New Roman"/>
          <w:b/>
          <w:bCs/>
          <w:sz w:val="28"/>
          <w:szCs w:val="28"/>
        </w:rPr>
        <w:t>, Carol Angel</w:t>
      </w:r>
    </w:p>
    <w:p w14:paraId="3DF7C9F2" w14:textId="552B040A" w:rsidR="00962A88" w:rsidRPr="00DA7768" w:rsidRDefault="00962A88" w:rsidP="00EF20E1">
      <w:pPr>
        <w:pStyle w:val="ListBullet"/>
        <w:numPr>
          <w:ilvl w:val="0"/>
          <w:numId w:val="0"/>
        </w:numPr>
        <w:jc w:val="center"/>
        <w:rPr>
          <w:rFonts w:ascii="Times New Roman" w:hAnsi="Times New Roman" w:cs="Times New Roman"/>
          <w:b/>
          <w:bCs/>
          <w:sz w:val="28"/>
          <w:szCs w:val="28"/>
        </w:rPr>
      </w:pPr>
      <w:proofErr w:type="spellStart"/>
      <w:r w:rsidRPr="00DA7768">
        <w:rPr>
          <w:rFonts w:ascii="Times New Roman" w:hAnsi="Times New Roman" w:cs="Times New Roman"/>
          <w:b/>
          <w:bCs/>
          <w:sz w:val="28"/>
          <w:szCs w:val="28"/>
        </w:rPr>
        <w:t>Benaid</w:t>
      </w:r>
      <w:proofErr w:type="spellEnd"/>
      <w:r w:rsidRPr="00DA7768">
        <w:rPr>
          <w:rFonts w:ascii="Times New Roman" w:hAnsi="Times New Roman" w:cs="Times New Roman"/>
          <w:b/>
          <w:bCs/>
          <w:sz w:val="28"/>
          <w:szCs w:val="28"/>
        </w:rPr>
        <w:t>, Janine F.</w:t>
      </w:r>
    </w:p>
    <w:p w14:paraId="2C6256D9" w14:textId="09981BEC" w:rsidR="00962A88" w:rsidRPr="00DA7768" w:rsidRDefault="00962A88" w:rsidP="00EF20E1">
      <w:pPr>
        <w:pStyle w:val="ListBullet"/>
        <w:numPr>
          <w:ilvl w:val="0"/>
          <w:numId w:val="0"/>
        </w:numPr>
        <w:jc w:val="center"/>
        <w:rPr>
          <w:rFonts w:ascii="Times New Roman" w:hAnsi="Times New Roman" w:cs="Times New Roman"/>
          <w:b/>
          <w:bCs/>
          <w:sz w:val="28"/>
          <w:szCs w:val="28"/>
        </w:rPr>
      </w:pPr>
      <w:r w:rsidRPr="00DA7768">
        <w:rPr>
          <w:rFonts w:ascii="Times New Roman" w:hAnsi="Times New Roman" w:cs="Times New Roman"/>
          <w:b/>
          <w:bCs/>
          <w:sz w:val="28"/>
          <w:szCs w:val="28"/>
        </w:rPr>
        <w:t>Martinez, Paul Benedict B.</w:t>
      </w:r>
    </w:p>
    <w:p w14:paraId="1778C8C6" w14:textId="7414AF18" w:rsidR="00962A88" w:rsidRPr="00DA7768" w:rsidRDefault="00962A88" w:rsidP="00EF20E1">
      <w:pPr>
        <w:pStyle w:val="ListBullet"/>
        <w:numPr>
          <w:ilvl w:val="0"/>
          <w:numId w:val="0"/>
        </w:numPr>
        <w:jc w:val="center"/>
        <w:rPr>
          <w:rFonts w:ascii="Times New Roman" w:hAnsi="Times New Roman" w:cs="Times New Roman"/>
          <w:b/>
          <w:bCs/>
          <w:sz w:val="28"/>
          <w:szCs w:val="28"/>
        </w:rPr>
      </w:pPr>
      <w:r w:rsidRPr="00DA7768">
        <w:rPr>
          <w:rFonts w:ascii="Times New Roman" w:hAnsi="Times New Roman" w:cs="Times New Roman"/>
          <w:b/>
          <w:bCs/>
          <w:sz w:val="28"/>
          <w:szCs w:val="28"/>
        </w:rPr>
        <w:t>Policarpio, Jerome C.</w:t>
      </w:r>
    </w:p>
    <w:p w14:paraId="61406E2B" w14:textId="77777777" w:rsidR="00962A88" w:rsidRPr="00DA7768" w:rsidRDefault="00962A88" w:rsidP="00EF20E1">
      <w:pPr>
        <w:pStyle w:val="ListBullet"/>
        <w:numPr>
          <w:ilvl w:val="0"/>
          <w:numId w:val="0"/>
        </w:numPr>
        <w:jc w:val="center"/>
        <w:rPr>
          <w:rFonts w:ascii="Times New Roman" w:hAnsi="Times New Roman" w:cs="Times New Roman"/>
          <w:b/>
          <w:bCs/>
          <w:sz w:val="28"/>
          <w:szCs w:val="28"/>
        </w:rPr>
      </w:pPr>
    </w:p>
    <w:p w14:paraId="26A522CA" w14:textId="77777777" w:rsidR="00962A88" w:rsidRPr="00DA7768" w:rsidRDefault="00962A88" w:rsidP="00EF20E1">
      <w:pPr>
        <w:pStyle w:val="ListBullet"/>
        <w:numPr>
          <w:ilvl w:val="0"/>
          <w:numId w:val="0"/>
        </w:numPr>
        <w:jc w:val="center"/>
        <w:rPr>
          <w:rFonts w:ascii="Times New Roman" w:hAnsi="Times New Roman" w:cs="Times New Roman"/>
          <w:b/>
          <w:bCs/>
          <w:sz w:val="28"/>
          <w:szCs w:val="28"/>
        </w:rPr>
      </w:pPr>
    </w:p>
    <w:p w14:paraId="7E88E37B" w14:textId="77777777" w:rsidR="00962A88" w:rsidRPr="00DA7768" w:rsidRDefault="00962A88" w:rsidP="00EF20E1">
      <w:pPr>
        <w:pStyle w:val="ListBullet"/>
        <w:numPr>
          <w:ilvl w:val="0"/>
          <w:numId w:val="0"/>
        </w:numPr>
        <w:jc w:val="center"/>
        <w:rPr>
          <w:rFonts w:ascii="Times New Roman" w:hAnsi="Times New Roman" w:cs="Times New Roman"/>
          <w:b/>
          <w:bCs/>
          <w:sz w:val="28"/>
          <w:szCs w:val="28"/>
        </w:rPr>
      </w:pPr>
    </w:p>
    <w:p w14:paraId="66274566" w14:textId="77777777" w:rsidR="00962A88" w:rsidRPr="00DA7768" w:rsidRDefault="00962A88" w:rsidP="00EF20E1">
      <w:pPr>
        <w:pStyle w:val="ListBullet"/>
        <w:numPr>
          <w:ilvl w:val="0"/>
          <w:numId w:val="0"/>
        </w:numPr>
        <w:jc w:val="center"/>
        <w:rPr>
          <w:rFonts w:ascii="Times New Roman" w:hAnsi="Times New Roman" w:cs="Times New Roman"/>
          <w:b/>
          <w:bCs/>
          <w:sz w:val="28"/>
          <w:szCs w:val="28"/>
        </w:rPr>
      </w:pPr>
    </w:p>
    <w:p w14:paraId="530DDDC3" w14:textId="77777777" w:rsidR="00962A88" w:rsidRPr="00DA7768" w:rsidRDefault="00962A88" w:rsidP="00EF20E1">
      <w:pPr>
        <w:pStyle w:val="ListBullet"/>
        <w:numPr>
          <w:ilvl w:val="0"/>
          <w:numId w:val="0"/>
        </w:numPr>
        <w:jc w:val="center"/>
        <w:rPr>
          <w:rFonts w:ascii="Times New Roman" w:hAnsi="Times New Roman" w:cs="Times New Roman"/>
          <w:b/>
          <w:bCs/>
          <w:sz w:val="28"/>
          <w:szCs w:val="28"/>
        </w:rPr>
      </w:pPr>
    </w:p>
    <w:p w14:paraId="5D685A8D" w14:textId="566627B9" w:rsidR="00EF20E1" w:rsidRPr="00DA7768" w:rsidRDefault="00962A88" w:rsidP="00962A88">
      <w:pPr>
        <w:pStyle w:val="ListBullet"/>
        <w:numPr>
          <w:ilvl w:val="0"/>
          <w:numId w:val="0"/>
        </w:numPr>
        <w:jc w:val="center"/>
        <w:rPr>
          <w:rFonts w:ascii="Times New Roman" w:hAnsi="Times New Roman" w:cs="Times New Roman"/>
          <w:b/>
          <w:bCs/>
          <w:sz w:val="28"/>
          <w:szCs w:val="28"/>
        </w:rPr>
      </w:pPr>
      <w:r w:rsidRPr="00DA7768">
        <w:rPr>
          <w:rFonts w:ascii="Times New Roman" w:hAnsi="Times New Roman" w:cs="Times New Roman"/>
          <w:b/>
          <w:bCs/>
          <w:sz w:val="28"/>
          <w:szCs w:val="28"/>
        </w:rPr>
        <w:t>Client: PC Merchandise</w:t>
      </w:r>
    </w:p>
    <w:p w14:paraId="7922A521" w14:textId="77777777" w:rsidR="00405101" w:rsidRPr="00DA7768" w:rsidRDefault="00405101" w:rsidP="00405101">
      <w:pPr>
        <w:spacing w:after="0"/>
        <w:rPr>
          <w:rFonts w:ascii="Times New Roman" w:eastAsiaTheme="majorEastAsia" w:hAnsi="Times New Roman" w:cs="Times New Roman"/>
          <w:b/>
          <w:bCs/>
          <w:sz w:val="24"/>
          <w:szCs w:val="24"/>
        </w:rPr>
      </w:pPr>
    </w:p>
    <w:p w14:paraId="191D2F60" w14:textId="77777777" w:rsidR="00405101" w:rsidRPr="00DA7768" w:rsidRDefault="00405101" w:rsidP="00405101">
      <w:pPr>
        <w:pStyle w:val="Heading1"/>
        <w:spacing w:before="320" w:after="160"/>
        <w:rPr>
          <w:color w:val="auto"/>
        </w:rPr>
      </w:pPr>
      <w:r w:rsidRPr="00DA7768">
        <w:rPr>
          <w:rFonts w:ascii="Times New Roman" w:eastAsia="Times New Roman" w:hAnsi="Times New Roman" w:cs="Times New Roman"/>
          <w:color w:val="auto"/>
        </w:rPr>
        <w:lastRenderedPageBreak/>
        <w:t>1. Project Overview</w:t>
      </w:r>
    </w:p>
    <w:p w14:paraId="0FAF23F6" w14:textId="77777777" w:rsidR="00405101" w:rsidRPr="00DA7768" w:rsidRDefault="00405101" w:rsidP="00B66109">
      <w:pPr>
        <w:pStyle w:val="Heading2"/>
        <w:spacing w:after="100"/>
        <w:jc w:val="both"/>
        <w:rPr>
          <w:color w:val="auto"/>
        </w:rPr>
      </w:pPr>
      <w:r w:rsidRPr="00DA7768">
        <w:rPr>
          <w:rFonts w:ascii="Times New Roman" w:eastAsia="Times New Roman" w:hAnsi="Times New Roman" w:cs="Times New Roman"/>
          <w:color w:val="auto"/>
          <w:sz w:val="24"/>
          <w:szCs w:val="24"/>
        </w:rPr>
        <w:t>1.1 Description of the Proposed System</w:t>
      </w:r>
    </w:p>
    <w:p w14:paraId="4D033CAE" w14:textId="26124FF7" w:rsidR="00405101" w:rsidRPr="00DA7768" w:rsidRDefault="00405101" w:rsidP="00B66109">
      <w:pPr>
        <w:spacing w:after="120"/>
        <w:ind w:firstLine="720"/>
        <w:jc w:val="both"/>
      </w:pPr>
      <w:r w:rsidRPr="00DA7768">
        <w:rPr>
          <w:rFonts w:ascii="Times New Roman" w:eastAsia="Times New Roman" w:hAnsi="Times New Roman" w:cs="Times New Roman"/>
          <w:sz w:val="24"/>
          <w:szCs w:val="24"/>
        </w:rPr>
        <w:t xml:space="preserve">PCM DSS will be a web-based decision support system that consolidates the three Facebook data exports PC Merchandise already produces (page-level metrics, organic post insights, and Ads Manager campaign reports) into a single internal repository, then reports content performance and advertising efficiency from that combined record. The system will accept the monthly export files, validate and clean them on upload, assign each post and advertisement to one of four content categories, and present cost per inquiry for paid activity and engagement rate for organic activity, together with month-over-month comparisons and rank-based correlation analysis. </w:t>
      </w:r>
    </w:p>
    <w:p w14:paraId="103BAE6A" w14:textId="77777777" w:rsidR="00405101" w:rsidRPr="00DA7768" w:rsidRDefault="00405101" w:rsidP="00B66109">
      <w:pPr>
        <w:spacing w:after="120"/>
        <w:ind w:firstLine="360"/>
        <w:jc w:val="both"/>
        <w:rPr>
          <w:rFonts w:ascii="Times New Roman" w:eastAsia="Times New Roman" w:hAnsi="Times New Roman" w:cs="Times New Roman"/>
          <w:sz w:val="24"/>
          <w:szCs w:val="24"/>
        </w:rPr>
      </w:pPr>
      <w:r w:rsidRPr="00DA7768">
        <w:rPr>
          <w:rFonts w:ascii="Times New Roman" w:eastAsia="Times New Roman" w:hAnsi="Times New Roman" w:cs="Times New Roman"/>
          <w:sz w:val="24"/>
          <w:szCs w:val="24"/>
        </w:rPr>
        <w:t>The system is a reporting and analysis aid. It does not publish content, does not spend money on the client's behalf, and does not connect to the Facebook Graph API. Its value is in the interpretation it produces, which means the accuracy and trustworthiness of the stored records matter as much as their confidentiality.</w:t>
      </w:r>
    </w:p>
    <w:p w14:paraId="1277486B" w14:textId="77777777" w:rsidR="00B66109" w:rsidRPr="00DA7768" w:rsidRDefault="00B66109" w:rsidP="00B66109">
      <w:pPr>
        <w:pStyle w:val="Heading2"/>
        <w:spacing w:after="100"/>
        <w:rPr>
          <w:rFonts w:ascii="Times New Roman" w:eastAsia="Times New Roman" w:hAnsi="Times New Roman" w:cs="Times New Roman"/>
          <w:color w:val="auto"/>
          <w:sz w:val="24"/>
          <w:szCs w:val="24"/>
        </w:rPr>
      </w:pPr>
    </w:p>
    <w:p w14:paraId="77469349" w14:textId="3ABD7D28" w:rsidR="00405101" w:rsidRPr="00DA7768" w:rsidRDefault="00405101" w:rsidP="00B66109">
      <w:pPr>
        <w:pStyle w:val="Heading2"/>
        <w:spacing w:after="100"/>
        <w:rPr>
          <w:color w:val="auto"/>
        </w:rPr>
      </w:pPr>
      <w:r w:rsidRPr="00DA7768">
        <w:rPr>
          <w:rFonts w:ascii="Times New Roman" w:eastAsia="Times New Roman" w:hAnsi="Times New Roman" w:cs="Times New Roman"/>
          <w:color w:val="auto"/>
          <w:sz w:val="24"/>
          <w:szCs w:val="24"/>
        </w:rPr>
        <w:t>1.2 Problem to Solve</w:t>
      </w:r>
    </w:p>
    <w:p w14:paraId="5BFF0486" w14:textId="77777777" w:rsidR="002014EF" w:rsidRPr="00DA7768" w:rsidRDefault="00405101" w:rsidP="00B66109">
      <w:pPr>
        <w:spacing w:after="120"/>
        <w:ind w:firstLine="720"/>
        <w:jc w:val="both"/>
        <w:rPr>
          <w:rFonts w:ascii="Times New Roman" w:eastAsia="Times New Roman" w:hAnsi="Times New Roman" w:cs="Times New Roman"/>
          <w:sz w:val="24"/>
          <w:szCs w:val="24"/>
        </w:rPr>
      </w:pPr>
      <w:r w:rsidRPr="00DA7768">
        <w:rPr>
          <w:rFonts w:ascii="Times New Roman" w:eastAsia="Times New Roman" w:hAnsi="Times New Roman" w:cs="Times New Roman"/>
          <w:sz w:val="24"/>
          <w:szCs w:val="24"/>
        </w:rPr>
        <w:t xml:space="preserve">Six conditions were identified during client interviews and from inspection of twelve months of exports covering August 2025 to July 2026. The first two concern fragmentation. (1) Page, organic, and paid data are held in three separate exports that are never combined, so no single view of content and advertising performance exists. (2) No content-type field appears anywhere in those records, so performance cannot be compared across the kinds of content the company </w:t>
      </w:r>
      <w:proofErr w:type="gramStart"/>
      <w:r w:rsidRPr="00DA7768">
        <w:rPr>
          <w:rFonts w:ascii="Times New Roman" w:eastAsia="Times New Roman" w:hAnsi="Times New Roman" w:cs="Times New Roman"/>
          <w:sz w:val="24"/>
          <w:szCs w:val="24"/>
        </w:rPr>
        <w:t>actually produces</w:t>
      </w:r>
      <w:proofErr w:type="gramEnd"/>
      <w:r w:rsidRPr="00DA7768">
        <w:rPr>
          <w:rFonts w:ascii="Times New Roman" w:eastAsia="Times New Roman" w:hAnsi="Times New Roman" w:cs="Times New Roman"/>
          <w:sz w:val="24"/>
          <w:szCs w:val="24"/>
        </w:rPr>
        <w:t>.</w:t>
      </w:r>
    </w:p>
    <w:p w14:paraId="7E646800" w14:textId="5B05E708" w:rsidR="00405101" w:rsidRPr="00DA7768" w:rsidRDefault="00405101" w:rsidP="00B66109">
      <w:pPr>
        <w:spacing w:after="120"/>
        <w:ind w:firstLine="720"/>
        <w:jc w:val="both"/>
        <w:rPr>
          <w:rFonts w:ascii="Times New Roman" w:eastAsia="Times New Roman" w:hAnsi="Times New Roman" w:cs="Times New Roman"/>
          <w:sz w:val="24"/>
          <w:szCs w:val="24"/>
        </w:rPr>
      </w:pPr>
      <w:r w:rsidRPr="00DA7768">
        <w:rPr>
          <w:rFonts w:ascii="Times New Roman" w:eastAsia="Times New Roman" w:hAnsi="Times New Roman" w:cs="Times New Roman"/>
          <w:sz w:val="24"/>
          <w:szCs w:val="24"/>
        </w:rPr>
        <w:t xml:space="preserve">The next two concern the invisibility of efficiency. (3) Cost per inquiry varies widely between advertisements and does not appear in any report the company consults. Across 160 advertisements above a minimum spend threshold, it ranged from PHP 8.07 to PHP 105.18, with a median of PHP 17.60. (4) Advertising budget is decided from memory rather than from record. The Owner estimated monthly spend at around PHP 100,000, while the exports show approximately PHP 45,600 to PHP 76,100 per month, </w:t>
      </w:r>
      <w:r w:rsidR="002014EF" w:rsidRPr="00DA7768">
        <w:rPr>
          <w:rFonts w:ascii="Times New Roman" w:eastAsia="Times New Roman" w:hAnsi="Times New Roman" w:cs="Times New Roman"/>
          <w:sz w:val="24"/>
          <w:szCs w:val="24"/>
        </w:rPr>
        <w:t>totaling</w:t>
      </w:r>
      <w:r w:rsidRPr="00DA7768">
        <w:rPr>
          <w:rFonts w:ascii="Times New Roman" w:eastAsia="Times New Roman" w:hAnsi="Times New Roman" w:cs="Times New Roman"/>
          <w:sz w:val="24"/>
          <w:szCs w:val="24"/>
        </w:rPr>
        <w:t xml:space="preserve"> PHP 901,196.96 for the twelve-month period.</w:t>
      </w:r>
    </w:p>
    <w:p w14:paraId="4F2E1EB7" w14:textId="5020DF05" w:rsidR="00405101" w:rsidRPr="00DA7768" w:rsidRDefault="00405101" w:rsidP="00B66109">
      <w:pPr>
        <w:spacing w:after="120"/>
        <w:ind w:firstLine="720"/>
        <w:jc w:val="both"/>
      </w:pPr>
      <w:r w:rsidRPr="00DA7768">
        <w:rPr>
          <w:rFonts w:ascii="Times New Roman" w:eastAsia="Times New Roman" w:hAnsi="Times New Roman" w:cs="Times New Roman"/>
          <w:sz w:val="24"/>
          <w:szCs w:val="24"/>
        </w:rPr>
        <w:t>The last two concern the basis of the decisions themselves. (5) The choice to promote an organic post into a paid advertisement is governed by view count alone, and that criterion has never been checked against any reach-adjusted measure of engagement. (6) Customer attribution is collected verbally at the counter and is not retained, so no durable record links a customer to a campaign, which leaves the recorded Messenger inquiry as the only conversion event available for measurement.</w:t>
      </w:r>
    </w:p>
    <w:p w14:paraId="3DF2CF46" w14:textId="77777777" w:rsidR="002014EF" w:rsidRPr="00DA7768" w:rsidRDefault="002014EF" w:rsidP="00B66109">
      <w:pPr>
        <w:pStyle w:val="Heading2"/>
        <w:spacing w:after="100"/>
        <w:rPr>
          <w:color w:val="auto"/>
        </w:rPr>
      </w:pPr>
      <w:r w:rsidRPr="00DA7768">
        <w:rPr>
          <w:rFonts w:ascii="Times New Roman" w:eastAsia="Times New Roman" w:hAnsi="Times New Roman" w:cs="Times New Roman"/>
          <w:color w:val="auto"/>
          <w:sz w:val="24"/>
          <w:szCs w:val="24"/>
        </w:rPr>
        <w:lastRenderedPageBreak/>
        <w:t>1.3 Target Users</w:t>
      </w:r>
    </w:p>
    <w:p w14:paraId="3E563EA9" w14:textId="77777777" w:rsidR="002014EF" w:rsidRPr="00DA7768" w:rsidRDefault="002014EF" w:rsidP="00B66109">
      <w:pPr>
        <w:spacing w:after="120"/>
        <w:ind w:firstLine="720"/>
        <w:jc w:val="both"/>
        <w:rPr>
          <w:rFonts w:ascii="Times New Roman" w:eastAsia="Times New Roman" w:hAnsi="Times New Roman" w:cs="Times New Roman"/>
          <w:sz w:val="24"/>
          <w:szCs w:val="24"/>
        </w:rPr>
      </w:pPr>
      <w:r w:rsidRPr="00DA7768">
        <w:rPr>
          <w:rFonts w:ascii="Times New Roman" w:eastAsia="Times New Roman" w:hAnsi="Times New Roman" w:cs="Times New Roman"/>
          <w:sz w:val="24"/>
          <w:szCs w:val="24"/>
        </w:rPr>
        <w:t xml:space="preserve">The system will serve three roles within PC Merchandise. (1) The Business Owner approves advertising decisions and controls the </w:t>
      </w:r>
      <w:proofErr w:type="gramStart"/>
      <w:r w:rsidRPr="00DA7768">
        <w:rPr>
          <w:rFonts w:ascii="Times New Roman" w:eastAsia="Times New Roman" w:hAnsi="Times New Roman" w:cs="Times New Roman"/>
          <w:sz w:val="24"/>
          <w:szCs w:val="24"/>
        </w:rPr>
        <w:t>budget, and</w:t>
      </w:r>
      <w:proofErr w:type="gramEnd"/>
      <w:r w:rsidRPr="00DA7768">
        <w:rPr>
          <w:rFonts w:ascii="Times New Roman" w:eastAsia="Times New Roman" w:hAnsi="Times New Roman" w:cs="Times New Roman"/>
          <w:sz w:val="24"/>
          <w:szCs w:val="24"/>
        </w:rPr>
        <w:t xml:space="preserve"> therefore requires the complete efficiency picture including every monetary figure. (2) The Marketing Manager supervises the creative team and acts as the day-to-day administrator of the system, uploading and validating the monthly exports, confirming or overriding content category assignments, and preparing reports for the Owner. (3) The Marketing Team Member produces content and uses organic content performance and category comparisons to decide what to create next, without requiring access to spend figures.</w:t>
      </w:r>
    </w:p>
    <w:p w14:paraId="012DB167" w14:textId="77777777" w:rsidR="00B66109" w:rsidRPr="00DA7768" w:rsidRDefault="00B66109" w:rsidP="00B66109">
      <w:pPr>
        <w:pStyle w:val="Heading2"/>
        <w:spacing w:after="100"/>
        <w:rPr>
          <w:rFonts w:ascii="Times New Roman" w:eastAsia="Times New Roman" w:hAnsi="Times New Roman" w:cs="Times New Roman"/>
          <w:color w:val="auto"/>
          <w:sz w:val="24"/>
          <w:szCs w:val="24"/>
        </w:rPr>
      </w:pPr>
    </w:p>
    <w:p w14:paraId="0DAEA47A" w14:textId="0521EA7F" w:rsidR="002014EF" w:rsidRPr="00DA7768" w:rsidRDefault="002014EF" w:rsidP="00B66109">
      <w:pPr>
        <w:pStyle w:val="Heading2"/>
        <w:spacing w:after="100"/>
        <w:rPr>
          <w:color w:val="auto"/>
        </w:rPr>
      </w:pPr>
      <w:r w:rsidRPr="00DA7768">
        <w:rPr>
          <w:rFonts w:ascii="Times New Roman" w:eastAsia="Times New Roman" w:hAnsi="Times New Roman" w:cs="Times New Roman"/>
          <w:color w:val="auto"/>
          <w:sz w:val="24"/>
          <w:szCs w:val="24"/>
        </w:rPr>
        <w:t>1.4 Major Features</w:t>
      </w:r>
    </w:p>
    <w:p w14:paraId="7FE88FF1" w14:textId="77777777" w:rsidR="002014EF" w:rsidRPr="00DA7768" w:rsidRDefault="002014EF" w:rsidP="00B66109">
      <w:pPr>
        <w:pStyle w:val="ListParagraph"/>
        <w:numPr>
          <w:ilvl w:val="0"/>
          <w:numId w:val="20"/>
        </w:numPr>
        <w:spacing w:after="60"/>
        <w:ind w:left="340"/>
        <w:contextualSpacing w:val="0"/>
        <w:jc w:val="both"/>
      </w:pPr>
      <w:r w:rsidRPr="00DA7768">
        <w:rPr>
          <w:rFonts w:ascii="Times New Roman" w:eastAsia="Times New Roman" w:hAnsi="Times New Roman" w:cs="Times New Roman"/>
          <w:sz w:val="24"/>
          <w:szCs w:val="24"/>
        </w:rPr>
        <w:t>Data repository and ingestion module: upload of page, organic, and advertising exports with file type recognition by header signature, character encoding detection, field validation, missing value handling, duplicate detection, and computation of derived metrics such as engagement rate.</w:t>
      </w:r>
    </w:p>
    <w:p w14:paraId="17E71686" w14:textId="6242FF7E" w:rsidR="002014EF" w:rsidRPr="00DA7768" w:rsidRDefault="002014EF" w:rsidP="00B66109">
      <w:pPr>
        <w:pStyle w:val="ListParagraph"/>
        <w:numPr>
          <w:ilvl w:val="0"/>
          <w:numId w:val="20"/>
        </w:numPr>
        <w:spacing w:after="60"/>
        <w:ind w:left="340"/>
        <w:contextualSpacing w:val="0"/>
        <w:jc w:val="both"/>
      </w:pPr>
      <w:r w:rsidRPr="00DA7768">
        <w:rPr>
          <w:rFonts w:ascii="Times New Roman" w:eastAsia="Times New Roman" w:hAnsi="Times New Roman" w:cs="Times New Roman"/>
          <w:sz w:val="24"/>
          <w:szCs w:val="24"/>
        </w:rPr>
        <w:t xml:space="preserve">Content </w:t>
      </w:r>
      <w:r w:rsidR="008F3C07" w:rsidRPr="00DA7768">
        <w:rPr>
          <w:rFonts w:ascii="Times New Roman" w:eastAsia="Times New Roman" w:hAnsi="Times New Roman" w:cs="Times New Roman"/>
          <w:sz w:val="24"/>
          <w:szCs w:val="24"/>
        </w:rPr>
        <w:t>categorization</w:t>
      </w:r>
      <w:r w:rsidRPr="00DA7768">
        <w:rPr>
          <w:rFonts w:ascii="Times New Roman" w:eastAsia="Times New Roman" w:hAnsi="Times New Roman" w:cs="Times New Roman"/>
          <w:sz w:val="24"/>
          <w:szCs w:val="24"/>
        </w:rPr>
        <w:t xml:space="preserve"> module: automatic keyword-based suggestion with an optional large language model suggestion, restricted to four approved categories (Product Showcase, Promotional Offer, Testimonial, Entertainment), always subject to manual override by the Marketing Manager.</w:t>
      </w:r>
    </w:p>
    <w:p w14:paraId="1757E3D4" w14:textId="77777777" w:rsidR="002014EF" w:rsidRPr="00DA7768" w:rsidRDefault="002014EF" w:rsidP="00B66109">
      <w:pPr>
        <w:pStyle w:val="ListParagraph"/>
        <w:numPr>
          <w:ilvl w:val="0"/>
          <w:numId w:val="20"/>
        </w:numPr>
        <w:spacing w:after="60"/>
        <w:ind w:left="340"/>
        <w:contextualSpacing w:val="0"/>
        <w:jc w:val="both"/>
      </w:pPr>
      <w:r w:rsidRPr="00DA7768">
        <w:rPr>
          <w:rFonts w:ascii="Times New Roman" w:eastAsia="Times New Roman" w:hAnsi="Times New Roman" w:cs="Times New Roman"/>
          <w:sz w:val="24"/>
          <w:szCs w:val="24"/>
        </w:rPr>
        <w:t>Efficiency reporting module: cost per inquiry for advertisements and reach-adjusted engagement rate for organic posts, aggregated by category, ad set, campaign, and month.</w:t>
      </w:r>
    </w:p>
    <w:p w14:paraId="21CC0AFE" w14:textId="77777777" w:rsidR="002014EF" w:rsidRPr="00DA7768" w:rsidRDefault="002014EF" w:rsidP="00B66109">
      <w:pPr>
        <w:pStyle w:val="ListParagraph"/>
        <w:numPr>
          <w:ilvl w:val="0"/>
          <w:numId w:val="20"/>
        </w:numPr>
        <w:spacing w:after="60"/>
        <w:ind w:left="340"/>
        <w:contextualSpacing w:val="0"/>
        <w:jc w:val="both"/>
      </w:pPr>
      <w:r w:rsidRPr="00DA7768">
        <w:rPr>
          <w:rFonts w:ascii="Times New Roman" w:eastAsia="Times New Roman" w:hAnsi="Times New Roman" w:cs="Times New Roman"/>
          <w:sz w:val="24"/>
          <w:szCs w:val="24"/>
        </w:rPr>
        <w:t>Promotion-practice examination module: comparison of view-based ranking against engagement-based ranking using Pearson and Spearman correlation, and comparison of ad-level engagement against cost per inquiry.</w:t>
      </w:r>
    </w:p>
    <w:p w14:paraId="2BCE76FC" w14:textId="77777777" w:rsidR="002014EF" w:rsidRPr="00DA7768" w:rsidRDefault="002014EF" w:rsidP="00B66109">
      <w:pPr>
        <w:pStyle w:val="ListParagraph"/>
        <w:numPr>
          <w:ilvl w:val="0"/>
          <w:numId w:val="20"/>
        </w:numPr>
        <w:spacing w:after="60"/>
        <w:ind w:left="340"/>
        <w:contextualSpacing w:val="0"/>
        <w:jc w:val="both"/>
      </w:pPr>
      <w:r w:rsidRPr="00DA7768">
        <w:rPr>
          <w:rFonts w:ascii="Times New Roman" w:eastAsia="Times New Roman" w:hAnsi="Times New Roman" w:cs="Times New Roman"/>
          <w:sz w:val="24"/>
          <w:szCs w:val="24"/>
        </w:rPr>
        <w:t>Trend analysis module: month-over-month aggregation and comparison across the twelve-month record.</w:t>
      </w:r>
    </w:p>
    <w:p w14:paraId="2AB76AAE" w14:textId="77777777" w:rsidR="002014EF" w:rsidRPr="00DA7768" w:rsidRDefault="002014EF" w:rsidP="00B66109">
      <w:pPr>
        <w:pStyle w:val="ListParagraph"/>
        <w:numPr>
          <w:ilvl w:val="0"/>
          <w:numId w:val="20"/>
        </w:numPr>
        <w:spacing w:after="60"/>
        <w:ind w:left="340"/>
        <w:contextualSpacing w:val="0"/>
        <w:jc w:val="both"/>
      </w:pPr>
      <w:r w:rsidRPr="00DA7768">
        <w:rPr>
          <w:rFonts w:ascii="Times New Roman" w:eastAsia="Times New Roman" w:hAnsi="Times New Roman" w:cs="Times New Roman"/>
          <w:sz w:val="24"/>
          <w:szCs w:val="24"/>
        </w:rPr>
        <w:t>Additional diagnostics: budget reallocation quartile analysis, ad set and campaign efficiency ranking, ad lifecycle and frequency diagnostics, video watch-through rate, post type comparison, and page growth funnel.</w:t>
      </w:r>
    </w:p>
    <w:p w14:paraId="595829D4" w14:textId="4370ED2A" w:rsidR="002014EF" w:rsidRPr="00DA7768" w:rsidRDefault="002014EF" w:rsidP="00B66109">
      <w:pPr>
        <w:pStyle w:val="ListParagraph"/>
        <w:numPr>
          <w:ilvl w:val="0"/>
          <w:numId w:val="20"/>
        </w:numPr>
        <w:spacing w:after="60"/>
        <w:ind w:left="340"/>
        <w:contextualSpacing w:val="0"/>
        <w:jc w:val="both"/>
      </w:pPr>
      <w:r w:rsidRPr="00DA7768">
        <w:rPr>
          <w:rFonts w:ascii="Times New Roman" w:eastAsia="Times New Roman" w:hAnsi="Times New Roman" w:cs="Times New Roman"/>
          <w:sz w:val="24"/>
          <w:szCs w:val="24"/>
        </w:rPr>
        <w:t>Role-based dashboards, report export, user account management, and a security event log.</w:t>
      </w:r>
    </w:p>
    <w:p w14:paraId="2C50B26D" w14:textId="77777777" w:rsidR="00B66109" w:rsidRPr="00DA7768" w:rsidRDefault="00B66109" w:rsidP="00B66109">
      <w:pPr>
        <w:pStyle w:val="Heading2"/>
        <w:spacing w:after="100"/>
        <w:rPr>
          <w:rFonts w:ascii="Times New Roman" w:eastAsia="Times New Roman" w:hAnsi="Times New Roman" w:cs="Times New Roman"/>
          <w:color w:val="auto"/>
          <w:sz w:val="24"/>
          <w:szCs w:val="24"/>
        </w:rPr>
      </w:pPr>
    </w:p>
    <w:p w14:paraId="761163F3" w14:textId="77777777" w:rsidR="00B66109" w:rsidRPr="00DA7768" w:rsidRDefault="00B66109" w:rsidP="00B66109"/>
    <w:p w14:paraId="49EB434E" w14:textId="18A27AE0" w:rsidR="00B66109" w:rsidRPr="00DA7768" w:rsidRDefault="00B66109" w:rsidP="00B66109">
      <w:pPr>
        <w:pStyle w:val="Heading2"/>
        <w:spacing w:after="100"/>
        <w:rPr>
          <w:color w:val="auto"/>
        </w:rPr>
      </w:pPr>
      <w:r w:rsidRPr="00DA7768">
        <w:rPr>
          <w:rFonts w:ascii="Times New Roman" w:eastAsia="Times New Roman" w:hAnsi="Times New Roman" w:cs="Times New Roman"/>
          <w:color w:val="auto"/>
          <w:sz w:val="24"/>
          <w:szCs w:val="24"/>
        </w:rPr>
        <w:lastRenderedPageBreak/>
        <w:t>1.5 Why Security Is Important for This Project</w:t>
      </w:r>
    </w:p>
    <w:p w14:paraId="6181D33D" w14:textId="6E8C9002" w:rsidR="00B66109" w:rsidRPr="00DA7768" w:rsidRDefault="00B66109" w:rsidP="00B66109">
      <w:pPr>
        <w:spacing w:after="120"/>
        <w:ind w:firstLine="720"/>
        <w:jc w:val="both"/>
      </w:pPr>
      <w:r w:rsidRPr="00DA7768">
        <w:rPr>
          <w:rFonts w:ascii="Times New Roman" w:eastAsia="Times New Roman" w:hAnsi="Times New Roman" w:cs="Times New Roman"/>
          <w:sz w:val="24"/>
          <w:szCs w:val="24"/>
        </w:rPr>
        <w:t>The data held by this system is commercially sensitive and contractually protected. Twelve months of campaign spend, cost per inquiry, and content performance for a live retailer are precisely the figures a competitor would want, and the signed non-disclosure agreement makes protecting them a legal obligation of the group. The system also holds personal-adjacent information, since the follower demographics exported by Meta (gender, age bands, top territories, and cities) together with inquiry counts fall within the coverage of Republic Act No. 10173, the Data Privacy Act of 2012, which requires lawful handling, minimization, and eventual disposal.</w:t>
      </w:r>
    </w:p>
    <w:p w14:paraId="4C91A513" w14:textId="72555292" w:rsidR="00B66109" w:rsidRPr="00DA7768" w:rsidRDefault="00B66109" w:rsidP="00B66109">
      <w:pPr>
        <w:spacing w:after="120"/>
        <w:ind w:firstLine="720"/>
        <w:jc w:val="both"/>
      </w:pPr>
      <w:r w:rsidRPr="00DA7768">
        <w:rPr>
          <w:rFonts w:ascii="Times New Roman" w:eastAsia="Times New Roman" w:hAnsi="Times New Roman" w:cs="Times New Roman"/>
          <w:sz w:val="24"/>
          <w:szCs w:val="24"/>
        </w:rPr>
        <w:t xml:space="preserve">Integrity is also crucial here because the output is advice about where to spend money. A duplicated month, a silently coerced missing value, or a tampered content label would produce a confident but incorrect recommendation, and the Owner has indicated that he would act on such figures. </w:t>
      </w:r>
    </w:p>
    <w:p w14:paraId="0A76A28C" w14:textId="45C417B9" w:rsidR="00B66109" w:rsidRPr="00DA7768" w:rsidRDefault="00B66109" w:rsidP="00B66109">
      <w:pPr>
        <w:spacing w:after="120"/>
        <w:ind w:firstLine="360"/>
        <w:jc w:val="both"/>
        <w:rPr>
          <w:rFonts w:ascii="Times New Roman" w:eastAsia="Times New Roman" w:hAnsi="Times New Roman" w:cs="Times New Roman"/>
          <w:sz w:val="24"/>
          <w:szCs w:val="24"/>
        </w:rPr>
      </w:pPr>
      <w:r w:rsidRPr="00DA7768">
        <w:rPr>
          <w:rFonts w:ascii="Times New Roman" w:eastAsia="Times New Roman" w:hAnsi="Times New Roman" w:cs="Times New Roman"/>
          <w:sz w:val="24"/>
          <w:szCs w:val="24"/>
        </w:rPr>
        <w:t>The system also integrates a third-party language model service for category suggestion, which means text leaves the application boundary and untrusted output returns into it. Security decisions are also cheapest at this stage, because retrofitting authentication, access control, and validation after the analytics are built would require rewriting the ingestion and reporting layers that every other module depends on.</w:t>
      </w:r>
    </w:p>
    <w:p w14:paraId="37D1E066" w14:textId="77777777" w:rsidR="00B66109" w:rsidRPr="00DA7768" w:rsidRDefault="00B66109" w:rsidP="00B66109">
      <w:pPr>
        <w:spacing w:after="120"/>
        <w:jc w:val="both"/>
        <w:rPr>
          <w:rFonts w:ascii="Times New Roman" w:eastAsia="Times New Roman" w:hAnsi="Times New Roman" w:cs="Times New Roman"/>
          <w:sz w:val="24"/>
          <w:szCs w:val="24"/>
        </w:rPr>
      </w:pPr>
    </w:p>
    <w:p w14:paraId="5B89BC1C" w14:textId="77777777" w:rsidR="00B66109" w:rsidRPr="00DA7768" w:rsidRDefault="00B66109" w:rsidP="00B66109">
      <w:pPr>
        <w:pStyle w:val="Heading1"/>
        <w:spacing w:before="320" w:after="160"/>
        <w:rPr>
          <w:color w:val="auto"/>
        </w:rPr>
      </w:pPr>
      <w:r w:rsidRPr="00DA7768">
        <w:rPr>
          <w:rFonts w:ascii="Times New Roman" w:eastAsia="Times New Roman" w:hAnsi="Times New Roman" w:cs="Times New Roman"/>
          <w:color w:val="auto"/>
        </w:rPr>
        <w:t>2. System Scope</w:t>
      </w:r>
    </w:p>
    <w:p w14:paraId="4E027143" w14:textId="77777777" w:rsidR="00B66109" w:rsidRPr="00DA7768" w:rsidRDefault="00B66109" w:rsidP="00B66109">
      <w:pPr>
        <w:pStyle w:val="Heading2"/>
        <w:spacing w:after="100"/>
        <w:rPr>
          <w:color w:val="auto"/>
        </w:rPr>
      </w:pPr>
      <w:r w:rsidRPr="00DA7768">
        <w:rPr>
          <w:rFonts w:ascii="Times New Roman" w:eastAsia="Times New Roman" w:hAnsi="Times New Roman" w:cs="Times New Roman"/>
          <w:color w:val="auto"/>
          <w:sz w:val="24"/>
          <w:szCs w:val="24"/>
        </w:rPr>
        <w:t>2.1 In Scope</w:t>
      </w:r>
    </w:p>
    <w:p w14:paraId="4EBFF12E" w14:textId="77777777" w:rsidR="00B66109" w:rsidRPr="00DA7768" w:rsidRDefault="00B66109" w:rsidP="00B54650">
      <w:pPr>
        <w:pStyle w:val="ListParagraph"/>
        <w:numPr>
          <w:ilvl w:val="0"/>
          <w:numId w:val="20"/>
        </w:numPr>
        <w:spacing w:after="60"/>
        <w:contextualSpacing w:val="0"/>
        <w:jc w:val="both"/>
      </w:pPr>
      <w:r w:rsidRPr="00DA7768">
        <w:rPr>
          <w:rFonts w:ascii="Times New Roman" w:eastAsia="Times New Roman" w:hAnsi="Times New Roman" w:cs="Times New Roman"/>
          <w:sz w:val="24"/>
          <w:szCs w:val="24"/>
        </w:rPr>
        <w:t>Manual upload and processing of Meta export files (page-level metrics, organic post insights, Ads Manager reports) in CSV and Excel formats.</w:t>
      </w:r>
    </w:p>
    <w:p w14:paraId="34944362" w14:textId="77777777" w:rsidR="00B66109" w:rsidRPr="00DA7768" w:rsidRDefault="00B66109" w:rsidP="00B54650">
      <w:pPr>
        <w:pStyle w:val="ListParagraph"/>
        <w:numPr>
          <w:ilvl w:val="0"/>
          <w:numId w:val="20"/>
        </w:numPr>
        <w:spacing w:after="60"/>
        <w:contextualSpacing w:val="0"/>
        <w:jc w:val="both"/>
      </w:pPr>
      <w:r w:rsidRPr="00DA7768">
        <w:rPr>
          <w:rFonts w:ascii="Times New Roman" w:eastAsia="Times New Roman" w:hAnsi="Times New Roman" w:cs="Times New Roman"/>
          <w:sz w:val="24"/>
          <w:szCs w:val="24"/>
        </w:rPr>
        <w:t>Validation, cleaning, duplicate detection, and storage of those records in a single PostgreSQL database accessed through the Prisma object relational mapper.</w:t>
      </w:r>
    </w:p>
    <w:p w14:paraId="36E9DFFE" w14:textId="77777777" w:rsidR="00B66109" w:rsidRPr="00DA7768" w:rsidRDefault="00B66109" w:rsidP="00B54650">
      <w:pPr>
        <w:pStyle w:val="ListParagraph"/>
        <w:numPr>
          <w:ilvl w:val="0"/>
          <w:numId w:val="20"/>
        </w:numPr>
        <w:spacing w:after="60"/>
        <w:contextualSpacing w:val="0"/>
        <w:jc w:val="both"/>
      </w:pPr>
      <w:r w:rsidRPr="00DA7768">
        <w:rPr>
          <w:rFonts w:ascii="Times New Roman" w:eastAsia="Times New Roman" w:hAnsi="Times New Roman" w:cs="Times New Roman"/>
          <w:sz w:val="24"/>
          <w:szCs w:val="24"/>
        </w:rPr>
        <w:t>Assignment of content categories through keyword rules, optional language model suggestion, and manual override, with a retained history of overrides.</w:t>
      </w:r>
    </w:p>
    <w:p w14:paraId="4542E180" w14:textId="54C2BD42" w:rsidR="00B66109" w:rsidRPr="00DA7768" w:rsidRDefault="00B66109" w:rsidP="00B54650">
      <w:pPr>
        <w:pStyle w:val="ListParagraph"/>
        <w:numPr>
          <w:ilvl w:val="0"/>
          <w:numId w:val="20"/>
        </w:numPr>
        <w:spacing w:after="60"/>
        <w:contextualSpacing w:val="0"/>
        <w:jc w:val="both"/>
      </w:pPr>
      <w:r w:rsidRPr="00DA7768">
        <w:rPr>
          <w:rFonts w:ascii="Times New Roman" w:eastAsia="Times New Roman" w:hAnsi="Times New Roman" w:cs="Times New Roman"/>
          <w:sz w:val="24"/>
          <w:szCs w:val="24"/>
        </w:rPr>
        <w:t>Computation and presentation of cost per inquiry, engagement rate, month-over-month trends, and the correlation and ranking analyses.</w:t>
      </w:r>
    </w:p>
    <w:p w14:paraId="31D1B741" w14:textId="77777777" w:rsidR="00B66109" w:rsidRPr="00DA7768" w:rsidRDefault="00B66109" w:rsidP="00B54650">
      <w:pPr>
        <w:pStyle w:val="ListParagraph"/>
        <w:numPr>
          <w:ilvl w:val="0"/>
          <w:numId w:val="20"/>
        </w:numPr>
        <w:spacing w:after="60"/>
        <w:contextualSpacing w:val="0"/>
        <w:jc w:val="both"/>
      </w:pPr>
      <w:r w:rsidRPr="00DA7768">
        <w:rPr>
          <w:rFonts w:ascii="Times New Roman" w:eastAsia="Times New Roman" w:hAnsi="Times New Roman" w:cs="Times New Roman"/>
          <w:sz w:val="24"/>
          <w:szCs w:val="24"/>
        </w:rPr>
        <w:t>Report generation and export in a printable or spreadsheet format.</w:t>
      </w:r>
    </w:p>
    <w:p w14:paraId="55700497" w14:textId="2A871398" w:rsidR="00B66109" w:rsidRPr="00DA7768" w:rsidRDefault="00B66109" w:rsidP="00B54650">
      <w:pPr>
        <w:pStyle w:val="ListParagraph"/>
        <w:numPr>
          <w:ilvl w:val="0"/>
          <w:numId w:val="20"/>
        </w:numPr>
        <w:spacing w:after="60"/>
        <w:contextualSpacing w:val="0"/>
        <w:jc w:val="both"/>
      </w:pPr>
      <w:r w:rsidRPr="00DA7768">
        <w:rPr>
          <w:rFonts w:ascii="Times New Roman" w:eastAsia="Times New Roman" w:hAnsi="Times New Roman" w:cs="Times New Roman"/>
          <w:sz w:val="24"/>
          <w:szCs w:val="24"/>
        </w:rPr>
        <w:t>Authentication, three-role authorization, session management, security event logging, and account administration.</w:t>
      </w:r>
    </w:p>
    <w:p w14:paraId="456CF5BD" w14:textId="77777777" w:rsidR="00B66109" w:rsidRPr="00DA7768" w:rsidRDefault="00B66109" w:rsidP="00B54650">
      <w:pPr>
        <w:pStyle w:val="ListParagraph"/>
        <w:numPr>
          <w:ilvl w:val="0"/>
          <w:numId w:val="20"/>
        </w:numPr>
        <w:spacing w:after="60"/>
        <w:contextualSpacing w:val="0"/>
        <w:jc w:val="both"/>
      </w:pPr>
      <w:r w:rsidRPr="00DA7768">
        <w:rPr>
          <w:rFonts w:ascii="Times New Roman" w:eastAsia="Times New Roman" w:hAnsi="Times New Roman" w:cs="Times New Roman"/>
          <w:sz w:val="24"/>
          <w:szCs w:val="24"/>
        </w:rPr>
        <w:t>System evaluation using ISO/IEC 25010 quality characteristics and the Technology Acceptance Model.</w:t>
      </w:r>
    </w:p>
    <w:p w14:paraId="001C282F" w14:textId="77777777" w:rsidR="00B66109" w:rsidRPr="00DA7768" w:rsidRDefault="00B66109" w:rsidP="00B54650">
      <w:pPr>
        <w:pStyle w:val="ListParagraph"/>
        <w:numPr>
          <w:ilvl w:val="0"/>
          <w:numId w:val="20"/>
        </w:numPr>
        <w:spacing w:after="60"/>
        <w:contextualSpacing w:val="0"/>
        <w:jc w:val="both"/>
      </w:pPr>
      <w:r w:rsidRPr="00DA7768">
        <w:rPr>
          <w:rFonts w:ascii="Times New Roman" w:eastAsia="Times New Roman" w:hAnsi="Times New Roman" w:cs="Times New Roman"/>
          <w:sz w:val="24"/>
          <w:szCs w:val="24"/>
        </w:rPr>
        <w:t xml:space="preserve">Deployment to the </w:t>
      </w:r>
      <w:proofErr w:type="spellStart"/>
      <w:r w:rsidRPr="00DA7768">
        <w:rPr>
          <w:rFonts w:ascii="Times New Roman" w:eastAsia="Times New Roman" w:hAnsi="Times New Roman" w:cs="Times New Roman"/>
          <w:sz w:val="24"/>
          <w:szCs w:val="24"/>
        </w:rPr>
        <w:t>Vercel</w:t>
      </w:r>
      <w:proofErr w:type="spellEnd"/>
      <w:r w:rsidRPr="00DA7768">
        <w:rPr>
          <w:rFonts w:ascii="Times New Roman" w:eastAsia="Times New Roman" w:hAnsi="Times New Roman" w:cs="Times New Roman"/>
          <w:sz w:val="24"/>
          <w:szCs w:val="24"/>
        </w:rPr>
        <w:t xml:space="preserve"> platform with a managed Neon PostgreSQL database, and turnover documentation for the client.</w:t>
      </w:r>
    </w:p>
    <w:p w14:paraId="533E425A" w14:textId="77777777" w:rsidR="00B66109" w:rsidRPr="00DA7768" w:rsidRDefault="00B66109" w:rsidP="00B54650">
      <w:pPr>
        <w:pStyle w:val="Heading2"/>
        <w:spacing w:after="100"/>
        <w:jc w:val="both"/>
        <w:rPr>
          <w:color w:val="auto"/>
        </w:rPr>
      </w:pPr>
      <w:r w:rsidRPr="00DA7768">
        <w:rPr>
          <w:rFonts w:ascii="Times New Roman" w:eastAsia="Times New Roman" w:hAnsi="Times New Roman" w:cs="Times New Roman"/>
          <w:color w:val="auto"/>
          <w:sz w:val="24"/>
          <w:szCs w:val="24"/>
        </w:rPr>
        <w:lastRenderedPageBreak/>
        <w:t>2.2 Out of Scope</w:t>
      </w:r>
    </w:p>
    <w:p w14:paraId="16846824" w14:textId="77777777" w:rsidR="00B66109" w:rsidRPr="00DA7768" w:rsidRDefault="00B66109" w:rsidP="00B54650">
      <w:pPr>
        <w:pStyle w:val="ListParagraph"/>
        <w:numPr>
          <w:ilvl w:val="0"/>
          <w:numId w:val="20"/>
        </w:numPr>
        <w:spacing w:after="60"/>
        <w:contextualSpacing w:val="0"/>
        <w:jc w:val="both"/>
      </w:pPr>
      <w:r w:rsidRPr="00DA7768">
        <w:rPr>
          <w:rFonts w:ascii="Times New Roman" w:eastAsia="Times New Roman" w:hAnsi="Times New Roman" w:cs="Times New Roman"/>
          <w:sz w:val="24"/>
          <w:szCs w:val="24"/>
        </w:rPr>
        <w:t xml:space="preserve">Live integration with </w:t>
      </w:r>
      <w:proofErr w:type="gramStart"/>
      <w:r w:rsidRPr="00DA7768">
        <w:rPr>
          <w:rFonts w:ascii="Times New Roman" w:eastAsia="Times New Roman" w:hAnsi="Times New Roman" w:cs="Times New Roman"/>
          <w:sz w:val="24"/>
          <w:szCs w:val="24"/>
        </w:rPr>
        <w:t>the Facebook</w:t>
      </w:r>
      <w:proofErr w:type="gramEnd"/>
      <w:r w:rsidRPr="00DA7768">
        <w:rPr>
          <w:rFonts w:ascii="Times New Roman" w:eastAsia="Times New Roman" w:hAnsi="Times New Roman" w:cs="Times New Roman"/>
          <w:sz w:val="24"/>
          <w:szCs w:val="24"/>
        </w:rPr>
        <w:t xml:space="preserve"> Graph API or </w:t>
      </w:r>
      <w:proofErr w:type="gramStart"/>
      <w:r w:rsidRPr="00DA7768">
        <w:rPr>
          <w:rFonts w:ascii="Times New Roman" w:eastAsia="Times New Roman" w:hAnsi="Times New Roman" w:cs="Times New Roman"/>
          <w:sz w:val="24"/>
          <w:szCs w:val="24"/>
        </w:rPr>
        <w:t>the Meta</w:t>
      </w:r>
      <w:proofErr w:type="gramEnd"/>
      <w:r w:rsidRPr="00DA7768">
        <w:rPr>
          <w:rFonts w:ascii="Times New Roman" w:eastAsia="Times New Roman" w:hAnsi="Times New Roman" w:cs="Times New Roman"/>
          <w:sz w:val="24"/>
          <w:szCs w:val="24"/>
        </w:rPr>
        <w:t xml:space="preserve"> Marketing API. All data enters through manual export and upload.</w:t>
      </w:r>
    </w:p>
    <w:p w14:paraId="709BEF16" w14:textId="77777777" w:rsidR="00B66109" w:rsidRPr="00DA7768" w:rsidRDefault="00B66109" w:rsidP="00B54650">
      <w:pPr>
        <w:pStyle w:val="ListParagraph"/>
        <w:numPr>
          <w:ilvl w:val="0"/>
          <w:numId w:val="20"/>
        </w:numPr>
        <w:spacing w:after="60"/>
        <w:contextualSpacing w:val="0"/>
        <w:jc w:val="both"/>
      </w:pPr>
      <w:r w:rsidRPr="00DA7768">
        <w:rPr>
          <w:rFonts w:ascii="Times New Roman" w:eastAsia="Times New Roman" w:hAnsi="Times New Roman" w:cs="Times New Roman"/>
          <w:sz w:val="24"/>
          <w:szCs w:val="24"/>
        </w:rPr>
        <w:t>Creating, editing, boosting, scheduling, or paying for advertisements through the system.</w:t>
      </w:r>
    </w:p>
    <w:p w14:paraId="2930202C" w14:textId="77777777" w:rsidR="00B66109" w:rsidRPr="00DA7768" w:rsidRDefault="00B66109" w:rsidP="00B54650">
      <w:pPr>
        <w:pStyle w:val="ListParagraph"/>
        <w:numPr>
          <w:ilvl w:val="0"/>
          <w:numId w:val="20"/>
        </w:numPr>
        <w:spacing w:after="60"/>
        <w:contextualSpacing w:val="0"/>
        <w:jc w:val="both"/>
      </w:pPr>
      <w:r w:rsidRPr="00DA7768">
        <w:rPr>
          <w:rFonts w:ascii="Times New Roman" w:eastAsia="Times New Roman" w:hAnsi="Times New Roman" w:cs="Times New Roman"/>
          <w:sz w:val="24"/>
          <w:szCs w:val="24"/>
        </w:rPr>
        <w:t>Messenger inbox handling, conversation content, or any customer message text. Only inquiry counts are ingested.</w:t>
      </w:r>
    </w:p>
    <w:p w14:paraId="7592FA36" w14:textId="77777777" w:rsidR="00B66109" w:rsidRPr="00DA7768" w:rsidRDefault="00B66109" w:rsidP="00B54650">
      <w:pPr>
        <w:pStyle w:val="ListParagraph"/>
        <w:numPr>
          <w:ilvl w:val="0"/>
          <w:numId w:val="20"/>
        </w:numPr>
        <w:spacing w:after="60"/>
        <w:contextualSpacing w:val="0"/>
        <w:jc w:val="both"/>
      </w:pPr>
      <w:r w:rsidRPr="00DA7768">
        <w:rPr>
          <w:rFonts w:ascii="Times New Roman" w:eastAsia="Times New Roman" w:hAnsi="Times New Roman" w:cs="Times New Roman"/>
          <w:sz w:val="24"/>
          <w:szCs w:val="24"/>
        </w:rPr>
        <w:t>Multi-tenant use by businesses other than PC Merchandise.</w:t>
      </w:r>
    </w:p>
    <w:p w14:paraId="68FEF413" w14:textId="34306481" w:rsidR="00B66109" w:rsidRPr="00DA7768" w:rsidRDefault="00B66109" w:rsidP="00B54650">
      <w:pPr>
        <w:pStyle w:val="ListParagraph"/>
        <w:numPr>
          <w:ilvl w:val="0"/>
          <w:numId w:val="20"/>
        </w:numPr>
        <w:spacing w:after="60"/>
        <w:contextualSpacing w:val="0"/>
        <w:jc w:val="both"/>
      </w:pPr>
      <w:r w:rsidRPr="00DA7768">
        <w:rPr>
          <w:rFonts w:ascii="Times New Roman" w:eastAsia="Times New Roman" w:hAnsi="Times New Roman" w:cs="Times New Roman"/>
          <w:sz w:val="24"/>
          <w:szCs w:val="24"/>
        </w:rPr>
        <w:t xml:space="preserve">Native mobile applications. The system is </w:t>
      </w:r>
      <w:proofErr w:type="gramStart"/>
      <w:r w:rsidRPr="00DA7768">
        <w:rPr>
          <w:rFonts w:ascii="Times New Roman" w:eastAsia="Times New Roman" w:hAnsi="Times New Roman" w:cs="Times New Roman"/>
          <w:sz w:val="24"/>
          <w:szCs w:val="24"/>
        </w:rPr>
        <w:t>responsive</w:t>
      </w:r>
      <w:proofErr w:type="gramEnd"/>
      <w:r w:rsidRPr="00DA7768">
        <w:rPr>
          <w:rFonts w:ascii="Times New Roman" w:eastAsia="Times New Roman" w:hAnsi="Times New Roman" w:cs="Times New Roman"/>
          <w:sz w:val="24"/>
          <w:szCs w:val="24"/>
        </w:rPr>
        <w:t xml:space="preserve"> web only.</w:t>
      </w:r>
    </w:p>
    <w:p w14:paraId="7C7B6666" w14:textId="366D1B4D" w:rsidR="00B54650" w:rsidRPr="00DA7768" w:rsidRDefault="00B66109" w:rsidP="00B54650">
      <w:pPr>
        <w:pStyle w:val="ListParagraph"/>
        <w:numPr>
          <w:ilvl w:val="0"/>
          <w:numId w:val="20"/>
        </w:numPr>
        <w:spacing w:after="60"/>
        <w:contextualSpacing w:val="0"/>
        <w:jc w:val="both"/>
      </w:pPr>
      <w:r w:rsidRPr="00DA7768">
        <w:rPr>
          <w:rFonts w:ascii="Times New Roman" w:eastAsia="Times New Roman" w:hAnsi="Times New Roman" w:cs="Times New Roman"/>
          <w:sz w:val="24"/>
          <w:szCs w:val="24"/>
        </w:rPr>
        <w:t>Formal penetration testing and third-party security certification, which are beyond the resources of the capstone. Internal review against the OWASP checklist is used instead.</w:t>
      </w:r>
    </w:p>
    <w:p w14:paraId="7DA9BA5F" w14:textId="77777777" w:rsidR="00B54650" w:rsidRPr="00DA7768" w:rsidRDefault="00B54650" w:rsidP="00B54650">
      <w:pPr>
        <w:spacing w:after="60"/>
      </w:pPr>
    </w:p>
    <w:p w14:paraId="37C7F4E2" w14:textId="77777777" w:rsidR="00B54650" w:rsidRPr="00DA7768" w:rsidRDefault="00B54650" w:rsidP="00B54650">
      <w:pPr>
        <w:pStyle w:val="Heading1"/>
        <w:spacing w:before="320" w:after="160"/>
        <w:rPr>
          <w:color w:val="auto"/>
        </w:rPr>
      </w:pPr>
      <w:r w:rsidRPr="00DA7768">
        <w:rPr>
          <w:rFonts w:ascii="Times New Roman" w:eastAsia="Times New Roman" w:hAnsi="Times New Roman" w:cs="Times New Roman"/>
          <w:color w:val="auto"/>
        </w:rPr>
        <w:t>3. Stakeholders</w:t>
      </w:r>
    </w:p>
    <w:tbl>
      <w:tblPr>
        <w:tblW w:w="864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838"/>
        <w:gridCol w:w="2977"/>
        <w:gridCol w:w="3827"/>
      </w:tblGrid>
      <w:tr w:rsidR="00B54650" w:rsidRPr="00DA7768" w14:paraId="5536880B" w14:textId="77777777" w:rsidTr="00276799">
        <w:trPr>
          <w:tblHeader/>
        </w:trPr>
        <w:tc>
          <w:tcPr>
            <w:tcW w:w="1838" w:type="dxa"/>
            <w:shd w:val="clear" w:color="auto" w:fill="D9D9D9"/>
            <w:tcMar>
              <w:top w:w="60" w:type="dxa"/>
              <w:left w:w="90" w:type="dxa"/>
              <w:bottom w:w="60" w:type="dxa"/>
              <w:right w:w="90" w:type="dxa"/>
            </w:tcMar>
          </w:tcPr>
          <w:p w14:paraId="0D0A6516" w14:textId="77777777" w:rsidR="00B54650" w:rsidRPr="00DA7768" w:rsidRDefault="00B54650" w:rsidP="00B54650">
            <w:pPr>
              <w:spacing w:before="40" w:after="40"/>
              <w:jc w:val="center"/>
            </w:pPr>
            <w:r w:rsidRPr="00DA7768">
              <w:rPr>
                <w:rFonts w:ascii="Times New Roman" w:eastAsia="Times New Roman" w:hAnsi="Times New Roman" w:cs="Times New Roman"/>
                <w:b/>
                <w:bCs/>
                <w:sz w:val="20"/>
                <w:szCs w:val="20"/>
              </w:rPr>
              <w:t>Stakeholder</w:t>
            </w:r>
          </w:p>
        </w:tc>
        <w:tc>
          <w:tcPr>
            <w:tcW w:w="2977" w:type="dxa"/>
            <w:shd w:val="clear" w:color="auto" w:fill="D9D9D9"/>
            <w:tcMar>
              <w:top w:w="60" w:type="dxa"/>
              <w:left w:w="90" w:type="dxa"/>
              <w:bottom w:w="60" w:type="dxa"/>
              <w:right w:w="90" w:type="dxa"/>
            </w:tcMar>
          </w:tcPr>
          <w:p w14:paraId="62D4AE71" w14:textId="77777777" w:rsidR="00B54650" w:rsidRPr="00DA7768" w:rsidRDefault="00B54650" w:rsidP="00B54650">
            <w:pPr>
              <w:spacing w:before="40" w:after="40"/>
              <w:jc w:val="center"/>
            </w:pPr>
            <w:r w:rsidRPr="00DA7768">
              <w:rPr>
                <w:rFonts w:ascii="Times New Roman" w:eastAsia="Times New Roman" w:hAnsi="Times New Roman" w:cs="Times New Roman"/>
                <w:b/>
                <w:bCs/>
                <w:sz w:val="20"/>
                <w:szCs w:val="20"/>
              </w:rPr>
              <w:t>Role</w:t>
            </w:r>
          </w:p>
        </w:tc>
        <w:tc>
          <w:tcPr>
            <w:tcW w:w="3827" w:type="dxa"/>
            <w:shd w:val="clear" w:color="auto" w:fill="D9D9D9"/>
            <w:tcMar>
              <w:top w:w="60" w:type="dxa"/>
              <w:left w:w="90" w:type="dxa"/>
              <w:bottom w:w="60" w:type="dxa"/>
              <w:right w:w="90" w:type="dxa"/>
            </w:tcMar>
          </w:tcPr>
          <w:p w14:paraId="143520C3" w14:textId="77777777" w:rsidR="00B54650" w:rsidRPr="00DA7768" w:rsidRDefault="00B54650" w:rsidP="00B54650">
            <w:pPr>
              <w:spacing w:before="40" w:after="40"/>
              <w:jc w:val="center"/>
            </w:pPr>
            <w:r w:rsidRPr="00DA7768">
              <w:rPr>
                <w:rFonts w:ascii="Times New Roman" w:eastAsia="Times New Roman" w:hAnsi="Times New Roman" w:cs="Times New Roman"/>
                <w:b/>
                <w:bCs/>
                <w:sz w:val="20"/>
                <w:szCs w:val="20"/>
              </w:rPr>
              <w:t>Security Responsibility</w:t>
            </w:r>
          </w:p>
        </w:tc>
      </w:tr>
      <w:tr w:rsidR="00B54650" w:rsidRPr="00DA7768" w14:paraId="75217FCB" w14:textId="77777777" w:rsidTr="00276799">
        <w:tc>
          <w:tcPr>
            <w:tcW w:w="1838" w:type="dxa"/>
            <w:tcMar>
              <w:top w:w="60" w:type="dxa"/>
              <w:left w:w="90" w:type="dxa"/>
              <w:bottom w:w="60" w:type="dxa"/>
              <w:right w:w="90" w:type="dxa"/>
            </w:tcMar>
          </w:tcPr>
          <w:p w14:paraId="280DF879"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Business Owner (PC Merchandise)</w:t>
            </w:r>
          </w:p>
        </w:tc>
        <w:tc>
          <w:tcPr>
            <w:tcW w:w="2977" w:type="dxa"/>
            <w:tcMar>
              <w:top w:w="60" w:type="dxa"/>
              <w:left w:w="90" w:type="dxa"/>
              <w:bottom w:w="60" w:type="dxa"/>
              <w:right w:w="90" w:type="dxa"/>
            </w:tcMar>
          </w:tcPr>
          <w:p w14:paraId="3B01F1B4"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 xml:space="preserve">Data owner and primary decision maker. Approves advertising </w:t>
            </w:r>
            <w:proofErr w:type="gramStart"/>
            <w:r w:rsidRPr="00DA7768">
              <w:rPr>
                <w:rFonts w:ascii="Times New Roman" w:eastAsia="Times New Roman" w:hAnsi="Times New Roman" w:cs="Times New Roman"/>
                <w:sz w:val="20"/>
                <w:szCs w:val="20"/>
              </w:rPr>
              <w:t>spend</w:t>
            </w:r>
            <w:proofErr w:type="gramEnd"/>
            <w:r w:rsidRPr="00DA7768">
              <w:rPr>
                <w:rFonts w:ascii="Times New Roman" w:eastAsia="Times New Roman" w:hAnsi="Times New Roman" w:cs="Times New Roman"/>
                <w:sz w:val="20"/>
                <w:szCs w:val="20"/>
              </w:rPr>
              <w:t xml:space="preserve"> and grants access to company data.</w:t>
            </w:r>
          </w:p>
        </w:tc>
        <w:tc>
          <w:tcPr>
            <w:tcW w:w="3827" w:type="dxa"/>
            <w:tcMar>
              <w:top w:w="60" w:type="dxa"/>
              <w:left w:w="90" w:type="dxa"/>
              <w:bottom w:w="60" w:type="dxa"/>
              <w:right w:w="90" w:type="dxa"/>
            </w:tcMar>
          </w:tcPr>
          <w:p w14:paraId="54A265A0"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Approves who receives accounts and at what role. Accountable for the classification of company data. Uses a strong unique password and, where possible, multi-factor authentication on the highest privileged account.</w:t>
            </w:r>
          </w:p>
        </w:tc>
      </w:tr>
      <w:tr w:rsidR="00B54650" w:rsidRPr="00DA7768" w14:paraId="247D9AC8" w14:textId="77777777" w:rsidTr="00276799">
        <w:tc>
          <w:tcPr>
            <w:tcW w:w="1838" w:type="dxa"/>
            <w:tcMar>
              <w:top w:w="60" w:type="dxa"/>
              <w:left w:w="90" w:type="dxa"/>
              <w:bottom w:w="60" w:type="dxa"/>
              <w:right w:w="90" w:type="dxa"/>
            </w:tcMar>
          </w:tcPr>
          <w:p w14:paraId="21307254"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Marketing Manager</w:t>
            </w:r>
          </w:p>
        </w:tc>
        <w:tc>
          <w:tcPr>
            <w:tcW w:w="2977" w:type="dxa"/>
            <w:tcMar>
              <w:top w:w="60" w:type="dxa"/>
              <w:left w:w="90" w:type="dxa"/>
              <w:bottom w:w="60" w:type="dxa"/>
              <w:right w:w="90" w:type="dxa"/>
            </w:tcMar>
          </w:tcPr>
          <w:p w14:paraId="5A9EC36D"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Day-to-day system administrator. Uploads and validates monthly exports, confirms content categories, generates reports.</w:t>
            </w:r>
          </w:p>
        </w:tc>
        <w:tc>
          <w:tcPr>
            <w:tcW w:w="3827" w:type="dxa"/>
            <w:tcMar>
              <w:top w:w="60" w:type="dxa"/>
              <w:left w:w="90" w:type="dxa"/>
              <w:bottom w:w="60" w:type="dxa"/>
              <w:right w:w="90" w:type="dxa"/>
            </w:tcMar>
          </w:tcPr>
          <w:p w14:paraId="17BC0E4F"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Provisions and deactivates accounts on the Owner's approval, reviews the validation report before committing an upload, reviews the security event log, and reports suspected incidents.</w:t>
            </w:r>
          </w:p>
        </w:tc>
      </w:tr>
      <w:tr w:rsidR="00B54650" w:rsidRPr="00DA7768" w14:paraId="6D39A75E" w14:textId="77777777" w:rsidTr="00276799">
        <w:tc>
          <w:tcPr>
            <w:tcW w:w="1838" w:type="dxa"/>
            <w:tcMar>
              <w:top w:w="60" w:type="dxa"/>
              <w:left w:w="90" w:type="dxa"/>
              <w:bottom w:w="60" w:type="dxa"/>
              <w:right w:w="90" w:type="dxa"/>
            </w:tcMar>
          </w:tcPr>
          <w:p w14:paraId="01A7B956"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Marketing Team Member</w:t>
            </w:r>
          </w:p>
        </w:tc>
        <w:tc>
          <w:tcPr>
            <w:tcW w:w="2977" w:type="dxa"/>
            <w:tcMar>
              <w:top w:w="60" w:type="dxa"/>
              <w:left w:w="90" w:type="dxa"/>
              <w:bottom w:w="60" w:type="dxa"/>
              <w:right w:w="90" w:type="dxa"/>
            </w:tcMar>
          </w:tcPr>
          <w:p w14:paraId="1A7DC115"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Content creator. Consumes organic performance and category comparisons.</w:t>
            </w:r>
          </w:p>
        </w:tc>
        <w:tc>
          <w:tcPr>
            <w:tcW w:w="3827" w:type="dxa"/>
            <w:tcMar>
              <w:top w:w="60" w:type="dxa"/>
              <w:left w:w="90" w:type="dxa"/>
              <w:bottom w:w="60" w:type="dxa"/>
              <w:right w:w="90" w:type="dxa"/>
            </w:tcMar>
          </w:tcPr>
          <w:p w14:paraId="6564F5E1"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Uses an individual account, does not share credentials, does not export or forward company data outside approved channels, and reports anything that looks wrong in the figures.</w:t>
            </w:r>
          </w:p>
        </w:tc>
      </w:tr>
      <w:tr w:rsidR="00B54650" w:rsidRPr="00DA7768" w14:paraId="405AF64E" w14:textId="77777777" w:rsidTr="00276799">
        <w:tc>
          <w:tcPr>
            <w:tcW w:w="1838" w:type="dxa"/>
            <w:tcMar>
              <w:top w:w="60" w:type="dxa"/>
              <w:left w:w="90" w:type="dxa"/>
              <w:bottom w:w="60" w:type="dxa"/>
              <w:right w:w="90" w:type="dxa"/>
            </w:tcMar>
          </w:tcPr>
          <w:p w14:paraId="57D6B596"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Admin Manager (Messenger handling)</w:t>
            </w:r>
          </w:p>
        </w:tc>
        <w:tc>
          <w:tcPr>
            <w:tcW w:w="2977" w:type="dxa"/>
            <w:tcMar>
              <w:top w:w="60" w:type="dxa"/>
              <w:left w:w="90" w:type="dxa"/>
              <w:bottom w:w="60" w:type="dxa"/>
              <w:right w:w="90" w:type="dxa"/>
            </w:tcMar>
          </w:tcPr>
          <w:p w14:paraId="63011FD2"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Non-user stakeholder. Receives figures through exported reports.</w:t>
            </w:r>
          </w:p>
        </w:tc>
        <w:tc>
          <w:tcPr>
            <w:tcW w:w="3827" w:type="dxa"/>
            <w:tcMar>
              <w:top w:w="60" w:type="dxa"/>
              <w:left w:w="90" w:type="dxa"/>
              <w:bottom w:w="60" w:type="dxa"/>
              <w:right w:w="90" w:type="dxa"/>
            </w:tcMar>
          </w:tcPr>
          <w:p w14:paraId="3D2E9D72"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Handles exported reports as confidential company material and does not redistribute them.</w:t>
            </w:r>
          </w:p>
        </w:tc>
      </w:tr>
      <w:tr w:rsidR="00B54650" w:rsidRPr="00DA7768" w14:paraId="58C8230A" w14:textId="77777777" w:rsidTr="00276799">
        <w:tc>
          <w:tcPr>
            <w:tcW w:w="1838" w:type="dxa"/>
            <w:tcMar>
              <w:top w:w="60" w:type="dxa"/>
              <w:left w:w="90" w:type="dxa"/>
              <w:bottom w:w="60" w:type="dxa"/>
              <w:right w:w="90" w:type="dxa"/>
            </w:tcMar>
          </w:tcPr>
          <w:p w14:paraId="7CA7EAA5"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Capstone Development Team</w:t>
            </w:r>
          </w:p>
        </w:tc>
        <w:tc>
          <w:tcPr>
            <w:tcW w:w="2977" w:type="dxa"/>
            <w:tcMar>
              <w:top w:w="60" w:type="dxa"/>
              <w:left w:w="90" w:type="dxa"/>
              <w:bottom w:w="60" w:type="dxa"/>
              <w:right w:w="90" w:type="dxa"/>
            </w:tcMar>
          </w:tcPr>
          <w:p w14:paraId="50E1B3C0"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Designs, builds, tests, and documents the system.</w:t>
            </w:r>
          </w:p>
        </w:tc>
        <w:tc>
          <w:tcPr>
            <w:tcW w:w="3827" w:type="dxa"/>
            <w:tcMar>
              <w:top w:w="60" w:type="dxa"/>
              <w:left w:w="90" w:type="dxa"/>
              <w:bottom w:w="60" w:type="dxa"/>
              <w:right w:w="90" w:type="dxa"/>
            </w:tcMar>
          </w:tcPr>
          <w:p w14:paraId="7DB9B7AB"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 xml:space="preserve">Applies the secure coding practices in this plan, keeps secrets out of the repository, protects raw client exports on development </w:t>
            </w:r>
            <w:r w:rsidRPr="00DA7768">
              <w:rPr>
                <w:rFonts w:ascii="Times New Roman" w:eastAsia="Times New Roman" w:hAnsi="Times New Roman" w:cs="Times New Roman"/>
                <w:sz w:val="20"/>
                <w:szCs w:val="20"/>
              </w:rPr>
              <w:lastRenderedPageBreak/>
              <w:t>machines, performs code review, and deletes or turns over client data at project close.</w:t>
            </w:r>
          </w:p>
        </w:tc>
      </w:tr>
      <w:tr w:rsidR="00B54650" w:rsidRPr="00DA7768" w14:paraId="2A83D8EE" w14:textId="77777777" w:rsidTr="00276799">
        <w:tc>
          <w:tcPr>
            <w:tcW w:w="1838" w:type="dxa"/>
            <w:tcMar>
              <w:top w:w="60" w:type="dxa"/>
              <w:left w:w="90" w:type="dxa"/>
              <w:bottom w:w="60" w:type="dxa"/>
              <w:right w:w="90" w:type="dxa"/>
            </w:tcMar>
          </w:tcPr>
          <w:p w14:paraId="567ECEF2"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lastRenderedPageBreak/>
              <w:t>Cloud hosting and database provider (</w:t>
            </w:r>
            <w:proofErr w:type="spellStart"/>
            <w:r w:rsidRPr="00DA7768">
              <w:rPr>
                <w:rFonts w:ascii="Times New Roman" w:eastAsia="Times New Roman" w:hAnsi="Times New Roman" w:cs="Times New Roman"/>
                <w:sz w:val="20"/>
                <w:szCs w:val="20"/>
              </w:rPr>
              <w:t>Vercel</w:t>
            </w:r>
            <w:proofErr w:type="spellEnd"/>
            <w:r w:rsidRPr="00DA7768">
              <w:rPr>
                <w:rFonts w:ascii="Times New Roman" w:eastAsia="Times New Roman" w:hAnsi="Times New Roman" w:cs="Times New Roman"/>
                <w:sz w:val="20"/>
                <w:szCs w:val="20"/>
              </w:rPr>
              <w:t xml:space="preserve"> and Neon)</w:t>
            </w:r>
          </w:p>
        </w:tc>
        <w:tc>
          <w:tcPr>
            <w:tcW w:w="2977" w:type="dxa"/>
            <w:tcMar>
              <w:top w:w="60" w:type="dxa"/>
              <w:left w:w="90" w:type="dxa"/>
              <w:bottom w:w="60" w:type="dxa"/>
              <w:right w:w="90" w:type="dxa"/>
            </w:tcMar>
          </w:tcPr>
          <w:p w14:paraId="59D60493"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Third parties running the application and the managed PostgreSQL database.</w:t>
            </w:r>
          </w:p>
        </w:tc>
        <w:tc>
          <w:tcPr>
            <w:tcW w:w="3827" w:type="dxa"/>
            <w:tcMar>
              <w:top w:w="60" w:type="dxa"/>
              <w:left w:w="90" w:type="dxa"/>
              <w:bottom w:w="60" w:type="dxa"/>
              <w:right w:w="90" w:type="dxa"/>
            </w:tcMar>
          </w:tcPr>
          <w:p w14:paraId="027A57B8"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Provides platform-level security, transport encryption, and storage of environment secrets. The team remains responsible for configuration, access control, and backups.</w:t>
            </w:r>
          </w:p>
        </w:tc>
      </w:tr>
      <w:tr w:rsidR="00B54650" w:rsidRPr="00DA7768" w14:paraId="40FA03C0" w14:textId="77777777" w:rsidTr="00276799">
        <w:tc>
          <w:tcPr>
            <w:tcW w:w="1838" w:type="dxa"/>
            <w:tcMar>
              <w:top w:w="60" w:type="dxa"/>
              <w:left w:w="90" w:type="dxa"/>
              <w:bottom w:w="60" w:type="dxa"/>
              <w:right w:w="90" w:type="dxa"/>
            </w:tcMar>
          </w:tcPr>
          <w:p w14:paraId="1F25E6F3"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Language model API provider</w:t>
            </w:r>
          </w:p>
        </w:tc>
        <w:tc>
          <w:tcPr>
            <w:tcW w:w="2977" w:type="dxa"/>
            <w:tcMar>
              <w:top w:w="60" w:type="dxa"/>
              <w:left w:w="90" w:type="dxa"/>
              <w:bottom w:w="60" w:type="dxa"/>
              <w:right w:w="90" w:type="dxa"/>
            </w:tcMar>
          </w:tcPr>
          <w:p w14:paraId="0C19C382"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Third party used for optional category keyword suggestion.</w:t>
            </w:r>
          </w:p>
        </w:tc>
        <w:tc>
          <w:tcPr>
            <w:tcW w:w="3827" w:type="dxa"/>
            <w:tcMar>
              <w:top w:w="60" w:type="dxa"/>
              <w:left w:w="90" w:type="dxa"/>
              <w:bottom w:w="60" w:type="dxa"/>
              <w:right w:w="90" w:type="dxa"/>
            </w:tcMar>
          </w:tcPr>
          <w:p w14:paraId="536E13CA"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Processes only the caption text sent to it. The team is responsible for limiting what is sent, validating what comes back, and disclosing the use of the service to the client.</w:t>
            </w:r>
          </w:p>
        </w:tc>
      </w:tr>
      <w:tr w:rsidR="00B54650" w:rsidRPr="00DA7768" w14:paraId="25D88F22" w14:textId="77777777" w:rsidTr="00276799">
        <w:tc>
          <w:tcPr>
            <w:tcW w:w="1838" w:type="dxa"/>
            <w:tcMar>
              <w:top w:w="60" w:type="dxa"/>
              <w:left w:w="90" w:type="dxa"/>
              <w:bottom w:w="60" w:type="dxa"/>
              <w:right w:w="90" w:type="dxa"/>
            </w:tcMar>
          </w:tcPr>
          <w:p w14:paraId="526EAEA5" w14:textId="77777777" w:rsidR="00B54650" w:rsidRPr="00DA7768" w:rsidRDefault="00B54650" w:rsidP="00B54650">
            <w:pPr>
              <w:spacing w:before="40" w:after="40"/>
              <w:jc w:val="center"/>
            </w:pPr>
            <w:r w:rsidRPr="00DA7768">
              <w:rPr>
                <w:rFonts w:ascii="Times New Roman" w:eastAsia="Times New Roman" w:hAnsi="Times New Roman" w:cs="Times New Roman"/>
                <w:sz w:val="20"/>
                <w:szCs w:val="20"/>
              </w:rPr>
              <w:t>Page followers and inquiring customers</w:t>
            </w:r>
          </w:p>
        </w:tc>
        <w:tc>
          <w:tcPr>
            <w:tcW w:w="2977" w:type="dxa"/>
            <w:tcMar>
              <w:top w:w="60" w:type="dxa"/>
              <w:left w:w="90" w:type="dxa"/>
              <w:bottom w:w="60" w:type="dxa"/>
              <w:right w:w="90" w:type="dxa"/>
            </w:tcMar>
          </w:tcPr>
          <w:p w14:paraId="7B2EDE3C" w14:textId="7F72EFE6" w:rsidR="00B54650" w:rsidRPr="00DA7768" w:rsidRDefault="00276799" w:rsidP="00B54650">
            <w:pPr>
              <w:spacing w:before="40" w:after="40"/>
              <w:jc w:val="center"/>
            </w:pPr>
            <w:r w:rsidRPr="00DA7768">
              <w:rPr>
                <w:rFonts w:ascii="Times New Roman" w:eastAsia="Times New Roman" w:hAnsi="Times New Roman" w:cs="Times New Roman"/>
                <w:sz w:val="20"/>
                <w:szCs w:val="20"/>
              </w:rPr>
              <w:t>Individuals whose activity is reflected in the exports, present only as aggregated demographics and counts. Not identifiable in any stored record.</w:t>
            </w:r>
          </w:p>
        </w:tc>
        <w:tc>
          <w:tcPr>
            <w:tcW w:w="3827" w:type="dxa"/>
            <w:tcMar>
              <w:top w:w="60" w:type="dxa"/>
              <w:left w:w="90" w:type="dxa"/>
              <w:bottom w:w="60" w:type="dxa"/>
              <w:right w:w="90" w:type="dxa"/>
            </w:tcMar>
          </w:tcPr>
          <w:p w14:paraId="50108C05" w14:textId="1322A7FD" w:rsidR="00B54650" w:rsidRPr="00DA7768" w:rsidRDefault="00276799" w:rsidP="00B54650">
            <w:pPr>
              <w:spacing w:before="40" w:after="40"/>
              <w:jc w:val="center"/>
            </w:pPr>
            <w:r w:rsidRPr="00DA7768">
              <w:rPr>
                <w:rFonts w:ascii="Times New Roman" w:eastAsia="Times New Roman" w:hAnsi="Times New Roman" w:cs="Times New Roman"/>
                <w:sz w:val="20"/>
                <w:szCs w:val="20"/>
              </w:rPr>
              <w:t>No responsibility. Their interests are protected by keeping the data aggregated at ingestion, storing no profile, name, or message content.</w:t>
            </w:r>
          </w:p>
        </w:tc>
      </w:tr>
    </w:tbl>
    <w:p w14:paraId="15ECC82C" w14:textId="77777777" w:rsidR="00B54650" w:rsidRPr="00DA7768" w:rsidRDefault="00B54650" w:rsidP="00B54650">
      <w:pPr>
        <w:spacing w:after="60"/>
      </w:pPr>
    </w:p>
    <w:p w14:paraId="0790DD62" w14:textId="77777777" w:rsidR="00B66109" w:rsidRPr="00DA7768" w:rsidRDefault="00B66109" w:rsidP="00B66109">
      <w:pPr>
        <w:spacing w:after="120"/>
        <w:jc w:val="both"/>
      </w:pPr>
    </w:p>
    <w:p w14:paraId="1CAA85B4" w14:textId="77777777" w:rsidR="00276799" w:rsidRPr="00DA7768" w:rsidRDefault="00276799" w:rsidP="00276799">
      <w:pPr>
        <w:pStyle w:val="Heading1"/>
        <w:spacing w:before="320" w:after="160"/>
        <w:rPr>
          <w:color w:val="auto"/>
        </w:rPr>
      </w:pPr>
      <w:r w:rsidRPr="00DA7768">
        <w:rPr>
          <w:rFonts w:ascii="Times New Roman" w:eastAsia="Times New Roman" w:hAnsi="Times New Roman" w:cs="Times New Roman"/>
          <w:color w:val="auto"/>
        </w:rPr>
        <w:t>4. Assets to Protect</w:t>
      </w:r>
    </w:p>
    <w:p w14:paraId="54D80146" w14:textId="77777777" w:rsidR="00276799" w:rsidRPr="00DA7768" w:rsidRDefault="00276799" w:rsidP="00276799">
      <w:pPr>
        <w:spacing w:after="120"/>
        <w:ind w:firstLine="720"/>
      </w:pPr>
      <w:r w:rsidRPr="00DA7768">
        <w:rPr>
          <w:rFonts w:ascii="Times New Roman" w:eastAsia="Times New Roman" w:hAnsi="Times New Roman" w:cs="Times New Roman"/>
          <w:sz w:val="24"/>
          <w:szCs w:val="24"/>
        </w:rPr>
        <w:t>CIA priority is expressed as Confidentiality / Integrity / Availability, each rated High, Medium, or Low.</w:t>
      </w:r>
    </w:p>
    <w:tbl>
      <w:tblPr>
        <w:tblW w:w="864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00"/>
        <w:gridCol w:w="3624"/>
        <w:gridCol w:w="1436"/>
        <w:gridCol w:w="1682"/>
      </w:tblGrid>
      <w:tr w:rsidR="00276799" w:rsidRPr="00DA7768" w14:paraId="6BB89373" w14:textId="77777777" w:rsidTr="00276799">
        <w:trPr>
          <w:tblHeader/>
          <w:jc w:val="center"/>
        </w:trPr>
        <w:tc>
          <w:tcPr>
            <w:tcW w:w="1900" w:type="dxa"/>
            <w:shd w:val="clear" w:color="auto" w:fill="D9D9D9"/>
            <w:tcMar>
              <w:top w:w="60" w:type="dxa"/>
              <w:left w:w="90" w:type="dxa"/>
              <w:bottom w:w="60" w:type="dxa"/>
              <w:right w:w="90" w:type="dxa"/>
            </w:tcMar>
          </w:tcPr>
          <w:p w14:paraId="7DB5C96F" w14:textId="77777777" w:rsidR="00276799" w:rsidRPr="00DA7768" w:rsidRDefault="00276799" w:rsidP="00276799">
            <w:pPr>
              <w:spacing w:before="40" w:after="40"/>
              <w:jc w:val="center"/>
            </w:pPr>
            <w:r w:rsidRPr="00DA7768">
              <w:rPr>
                <w:rFonts w:ascii="Times New Roman" w:eastAsia="Times New Roman" w:hAnsi="Times New Roman" w:cs="Times New Roman"/>
                <w:b/>
                <w:bCs/>
                <w:sz w:val="20"/>
                <w:szCs w:val="20"/>
              </w:rPr>
              <w:t>Asset</w:t>
            </w:r>
          </w:p>
        </w:tc>
        <w:tc>
          <w:tcPr>
            <w:tcW w:w="3624" w:type="dxa"/>
            <w:shd w:val="clear" w:color="auto" w:fill="D9D9D9"/>
            <w:tcMar>
              <w:top w:w="60" w:type="dxa"/>
              <w:left w:w="90" w:type="dxa"/>
              <w:bottom w:w="60" w:type="dxa"/>
              <w:right w:w="90" w:type="dxa"/>
            </w:tcMar>
          </w:tcPr>
          <w:p w14:paraId="41FD982B" w14:textId="77777777" w:rsidR="00276799" w:rsidRPr="00DA7768" w:rsidRDefault="00276799" w:rsidP="00276799">
            <w:pPr>
              <w:spacing w:before="40" w:after="40"/>
              <w:jc w:val="center"/>
            </w:pPr>
            <w:r w:rsidRPr="00DA7768">
              <w:rPr>
                <w:rFonts w:ascii="Times New Roman" w:eastAsia="Times New Roman" w:hAnsi="Times New Roman" w:cs="Times New Roman"/>
                <w:b/>
                <w:bCs/>
                <w:sz w:val="20"/>
                <w:szCs w:val="20"/>
              </w:rPr>
              <w:t>Description</w:t>
            </w:r>
          </w:p>
        </w:tc>
        <w:tc>
          <w:tcPr>
            <w:tcW w:w="1436" w:type="dxa"/>
            <w:shd w:val="clear" w:color="auto" w:fill="D9D9D9"/>
            <w:tcMar>
              <w:top w:w="60" w:type="dxa"/>
              <w:left w:w="90" w:type="dxa"/>
              <w:bottom w:w="60" w:type="dxa"/>
              <w:right w:w="90" w:type="dxa"/>
            </w:tcMar>
          </w:tcPr>
          <w:p w14:paraId="38C37261" w14:textId="77777777" w:rsidR="00276799" w:rsidRPr="00DA7768" w:rsidRDefault="00276799" w:rsidP="00276799">
            <w:pPr>
              <w:spacing w:before="40" w:after="40"/>
              <w:jc w:val="center"/>
            </w:pPr>
            <w:r w:rsidRPr="00DA7768">
              <w:rPr>
                <w:rFonts w:ascii="Times New Roman" w:eastAsia="Times New Roman" w:hAnsi="Times New Roman" w:cs="Times New Roman"/>
                <w:b/>
                <w:bCs/>
                <w:sz w:val="20"/>
                <w:szCs w:val="20"/>
              </w:rPr>
              <w:t>CIA Priority</w:t>
            </w:r>
          </w:p>
        </w:tc>
        <w:tc>
          <w:tcPr>
            <w:tcW w:w="1682" w:type="dxa"/>
            <w:shd w:val="clear" w:color="auto" w:fill="D9D9D9"/>
            <w:tcMar>
              <w:top w:w="60" w:type="dxa"/>
              <w:left w:w="90" w:type="dxa"/>
              <w:bottom w:w="60" w:type="dxa"/>
              <w:right w:w="90" w:type="dxa"/>
            </w:tcMar>
          </w:tcPr>
          <w:p w14:paraId="3D07B507" w14:textId="77777777" w:rsidR="00276799" w:rsidRPr="00DA7768" w:rsidRDefault="00276799" w:rsidP="00276799">
            <w:pPr>
              <w:spacing w:before="40" w:after="40"/>
              <w:jc w:val="center"/>
            </w:pPr>
            <w:r w:rsidRPr="00DA7768">
              <w:rPr>
                <w:rFonts w:ascii="Times New Roman" w:eastAsia="Times New Roman" w:hAnsi="Times New Roman" w:cs="Times New Roman"/>
                <w:b/>
                <w:bCs/>
                <w:sz w:val="20"/>
                <w:szCs w:val="20"/>
              </w:rPr>
              <w:t>Owner</w:t>
            </w:r>
          </w:p>
        </w:tc>
      </w:tr>
      <w:tr w:rsidR="00276799" w:rsidRPr="00DA7768" w14:paraId="170C194F" w14:textId="77777777" w:rsidTr="00276799">
        <w:trPr>
          <w:jc w:val="center"/>
        </w:trPr>
        <w:tc>
          <w:tcPr>
            <w:tcW w:w="1900" w:type="dxa"/>
            <w:tcMar>
              <w:top w:w="60" w:type="dxa"/>
              <w:left w:w="90" w:type="dxa"/>
              <w:bottom w:w="60" w:type="dxa"/>
              <w:right w:w="90" w:type="dxa"/>
            </w:tcMar>
          </w:tcPr>
          <w:p w14:paraId="22FD8EAD"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Advertising cost and spend records</w:t>
            </w:r>
          </w:p>
        </w:tc>
        <w:tc>
          <w:tcPr>
            <w:tcW w:w="3624" w:type="dxa"/>
            <w:tcMar>
              <w:top w:w="60" w:type="dxa"/>
              <w:left w:w="90" w:type="dxa"/>
              <w:bottom w:w="60" w:type="dxa"/>
              <w:right w:w="90" w:type="dxa"/>
            </w:tcMar>
          </w:tcPr>
          <w:p w14:paraId="74574BE6" w14:textId="6777142B" w:rsidR="00276799" w:rsidRPr="00DA7768" w:rsidRDefault="00276799" w:rsidP="00276799">
            <w:pPr>
              <w:spacing w:before="40" w:after="40"/>
              <w:jc w:val="center"/>
            </w:pPr>
            <w:r w:rsidRPr="00DA7768">
              <w:rPr>
                <w:rFonts w:ascii="Times New Roman" w:eastAsia="Times New Roman" w:hAnsi="Times New Roman" w:cs="Times New Roman"/>
                <w:sz w:val="20"/>
                <w:szCs w:val="20"/>
              </w:rPr>
              <w:t xml:space="preserve">Twelve months of Ads Manager data </w:t>
            </w:r>
            <w:r w:rsidR="008F3C07" w:rsidRPr="00DA7768">
              <w:rPr>
                <w:rFonts w:ascii="Times New Roman" w:eastAsia="Times New Roman" w:hAnsi="Times New Roman" w:cs="Times New Roman"/>
                <w:sz w:val="20"/>
                <w:szCs w:val="20"/>
              </w:rPr>
              <w:t>totaling</w:t>
            </w:r>
            <w:r w:rsidRPr="00DA7768">
              <w:rPr>
                <w:rFonts w:ascii="Times New Roman" w:eastAsia="Times New Roman" w:hAnsi="Times New Roman" w:cs="Times New Roman"/>
                <w:sz w:val="20"/>
                <w:szCs w:val="20"/>
              </w:rPr>
              <w:t xml:space="preserve"> PHP 901,196.96 across 297 advertisements and 24 ad sets, including per-ad cost, reach, and inquiry counts.</w:t>
            </w:r>
          </w:p>
        </w:tc>
        <w:tc>
          <w:tcPr>
            <w:tcW w:w="1436" w:type="dxa"/>
            <w:tcMar>
              <w:top w:w="60" w:type="dxa"/>
              <w:left w:w="90" w:type="dxa"/>
              <w:bottom w:w="60" w:type="dxa"/>
              <w:right w:w="90" w:type="dxa"/>
            </w:tcMar>
          </w:tcPr>
          <w:p w14:paraId="5407BA94"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C: High</w:t>
            </w:r>
          </w:p>
          <w:p w14:paraId="478D9BB4"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I: High</w:t>
            </w:r>
          </w:p>
          <w:p w14:paraId="1E9B1D5D"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A: Medium</w:t>
            </w:r>
          </w:p>
        </w:tc>
        <w:tc>
          <w:tcPr>
            <w:tcW w:w="1682" w:type="dxa"/>
            <w:tcMar>
              <w:top w:w="60" w:type="dxa"/>
              <w:left w:w="90" w:type="dxa"/>
              <w:bottom w:w="60" w:type="dxa"/>
              <w:right w:w="90" w:type="dxa"/>
            </w:tcMar>
          </w:tcPr>
          <w:p w14:paraId="3FC22B83"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Business Owner</w:t>
            </w:r>
          </w:p>
        </w:tc>
      </w:tr>
      <w:tr w:rsidR="00276799" w:rsidRPr="00DA7768" w14:paraId="692B2895" w14:textId="77777777" w:rsidTr="00276799">
        <w:trPr>
          <w:jc w:val="center"/>
        </w:trPr>
        <w:tc>
          <w:tcPr>
            <w:tcW w:w="1900" w:type="dxa"/>
            <w:tcMar>
              <w:top w:w="60" w:type="dxa"/>
              <w:left w:w="90" w:type="dxa"/>
              <w:bottom w:w="60" w:type="dxa"/>
              <w:right w:w="90" w:type="dxa"/>
            </w:tcMar>
          </w:tcPr>
          <w:p w14:paraId="4633A193"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 xml:space="preserve">Organic </w:t>
            </w:r>
            <w:proofErr w:type="spellStart"/>
            <w:r w:rsidRPr="00DA7768">
              <w:rPr>
                <w:rFonts w:ascii="Times New Roman" w:eastAsia="Times New Roman" w:hAnsi="Times New Roman" w:cs="Times New Roman"/>
                <w:sz w:val="20"/>
                <w:szCs w:val="20"/>
              </w:rPr>
              <w:t>post performance</w:t>
            </w:r>
            <w:proofErr w:type="spellEnd"/>
            <w:r w:rsidRPr="00DA7768">
              <w:rPr>
                <w:rFonts w:ascii="Times New Roman" w:eastAsia="Times New Roman" w:hAnsi="Times New Roman" w:cs="Times New Roman"/>
                <w:sz w:val="20"/>
                <w:szCs w:val="20"/>
              </w:rPr>
              <w:t xml:space="preserve"> records</w:t>
            </w:r>
          </w:p>
        </w:tc>
        <w:tc>
          <w:tcPr>
            <w:tcW w:w="3624" w:type="dxa"/>
            <w:tcMar>
              <w:top w:w="60" w:type="dxa"/>
              <w:left w:w="90" w:type="dxa"/>
              <w:bottom w:w="60" w:type="dxa"/>
              <w:right w:w="90" w:type="dxa"/>
            </w:tcMar>
          </w:tcPr>
          <w:p w14:paraId="45CA4EE2"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Post-level reach, views, reactions, comments, shares, and captions for the twelve-month window.</w:t>
            </w:r>
          </w:p>
        </w:tc>
        <w:tc>
          <w:tcPr>
            <w:tcW w:w="1436" w:type="dxa"/>
            <w:tcMar>
              <w:top w:w="60" w:type="dxa"/>
              <w:left w:w="90" w:type="dxa"/>
              <w:bottom w:w="60" w:type="dxa"/>
              <w:right w:w="90" w:type="dxa"/>
            </w:tcMar>
          </w:tcPr>
          <w:p w14:paraId="7D40FCB4"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C: Medium</w:t>
            </w:r>
          </w:p>
          <w:p w14:paraId="412B85F8"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I: High</w:t>
            </w:r>
          </w:p>
          <w:p w14:paraId="3DBF493F"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A: Medium</w:t>
            </w:r>
          </w:p>
        </w:tc>
        <w:tc>
          <w:tcPr>
            <w:tcW w:w="1682" w:type="dxa"/>
            <w:tcMar>
              <w:top w:w="60" w:type="dxa"/>
              <w:left w:w="90" w:type="dxa"/>
              <w:bottom w:w="60" w:type="dxa"/>
              <w:right w:w="90" w:type="dxa"/>
            </w:tcMar>
          </w:tcPr>
          <w:p w14:paraId="6E69BAAB"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Business Owner</w:t>
            </w:r>
          </w:p>
        </w:tc>
      </w:tr>
      <w:tr w:rsidR="00276799" w:rsidRPr="00DA7768" w14:paraId="23EE2BA5" w14:textId="77777777" w:rsidTr="00276799">
        <w:trPr>
          <w:jc w:val="center"/>
        </w:trPr>
        <w:tc>
          <w:tcPr>
            <w:tcW w:w="1900" w:type="dxa"/>
            <w:tcMar>
              <w:top w:w="60" w:type="dxa"/>
              <w:left w:w="90" w:type="dxa"/>
              <w:bottom w:w="60" w:type="dxa"/>
              <w:right w:w="90" w:type="dxa"/>
            </w:tcMar>
          </w:tcPr>
          <w:p w14:paraId="37C0BCB6"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Page-level metrics and follower demographics</w:t>
            </w:r>
          </w:p>
        </w:tc>
        <w:tc>
          <w:tcPr>
            <w:tcW w:w="3624" w:type="dxa"/>
            <w:tcMar>
              <w:top w:w="60" w:type="dxa"/>
              <w:left w:w="90" w:type="dxa"/>
              <w:bottom w:w="60" w:type="dxa"/>
              <w:right w:w="90" w:type="dxa"/>
            </w:tcMar>
          </w:tcPr>
          <w:p w14:paraId="78147120"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Six daily series (follows, visits, interactions, viewers, link clicks, views) plus aggregated follower gender, age, territories, and cities.</w:t>
            </w:r>
          </w:p>
        </w:tc>
        <w:tc>
          <w:tcPr>
            <w:tcW w:w="1436" w:type="dxa"/>
            <w:tcMar>
              <w:top w:w="60" w:type="dxa"/>
              <w:left w:w="90" w:type="dxa"/>
              <w:bottom w:w="60" w:type="dxa"/>
              <w:right w:w="90" w:type="dxa"/>
            </w:tcMar>
          </w:tcPr>
          <w:p w14:paraId="4344BEC1"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C: High</w:t>
            </w:r>
          </w:p>
          <w:p w14:paraId="3F56BBC5"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I: Medium</w:t>
            </w:r>
          </w:p>
          <w:p w14:paraId="7D6E3D3E"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A: Low</w:t>
            </w:r>
          </w:p>
        </w:tc>
        <w:tc>
          <w:tcPr>
            <w:tcW w:w="1682" w:type="dxa"/>
            <w:tcMar>
              <w:top w:w="60" w:type="dxa"/>
              <w:left w:w="90" w:type="dxa"/>
              <w:bottom w:w="60" w:type="dxa"/>
              <w:right w:w="90" w:type="dxa"/>
            </w:tcMar>
          </w:tcPr>
          <w:p w14:paraId="09307B13"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Business Owner</w:t>
            </w:r>
          </w:p>
        </w:tc>
      </w:tr>
      <w:tr w:rsidR="00276799" w:rsidRPr="00DA7768" w14:paraId="6BF64FC2" w14:textId="77777777" w:rsidTr="00276799">
        <w:trPr>
          <w:jc w:val="center"/>
        </w:trPr>
        <w:tc>
          <w:tcPr>
            <w:tcW w:w="1900" w:type="dxa"/>
            <w:tcMar>
              <w:top w:w="60" w:type="dxa"/>
              <w:left w:w="90" w:type="dxa"/>
              <w:bottom w:w="60" w:type="dxa"/>
              <w:right w:w="90" w:type="dxa"/>
            </w:tcMar>
          </w:tcPr>
          <w:p w14:paraId="030D2513"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Content category assignments</w:t>
            </w:r>
          </w:p>
        </w:tc>
        <w:tc>
          <w:tcPr>
            <w:tcW w:w="3624" w:type="dxa"/>
            <w:tcMar>
              <w:top w:w="60" w:type="dxa"/>
              <w:left w:w="90" w:type="dxa"/>
              <w:bottom w:w="60" w:type="dxa"/>
              <w:right w:w="90" w:type="dxa"/>
            </w:tcMar>
          </w:tcPr>
          <w:p w14:paraId="2A53EBFF"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The curated label attached to each post and advertisement. Manually confirmed and the basis of every category comparison.</w:t>
            </w:r>
          </w:p>
        </w:tc>
        <w:tc>
          <w:tcPr>
            <w:tcW w:w="1436" w:type="dxa"/>
            <w:tcMar>
              <w:top w:w="60" w:type="dxa"/>
              <w:left w:w="90" w:type="dxa"/>
              <w:bottom w:w="60" w:type="dxa"/>
              <w:right w:w="90" w:type="dxa"/>
            </w:tcMar>
          </w:tcPr>
          <w:p w14:paraId="709161EA"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C: Low</w:t>
            </w:r>
          </w:p>
          <w:p w14:paraId="14663B68"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I: High</w:t>
            </w:r>
          </w:p>
          <w:p w14:paraId="3101BFC0"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A: Medium</w:t>
            </w:r>
          </w:p>
        </w:tc>
        <w:tc>
          <w:tcPr>
            <w:tcW w:w="1682" w:type="dxa"/>
            <w:tcMar>
              <w:top w:w="60" w:type="dxa"/>
              <w:left w:w="90" w:type="dxa"/>
              <w:bottom w:w="60" w:type="dxa"/>
              <w:right w:w="90" w:type="dxa"/>
            </w:tcMar>
          </w:tcPr>
          <w:p w14:paraId="2B2600B8"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Marketing Manager</w:t>
            </w:r>
          </w:p>
        </w:tc>
      </w:tr>
      <w:tr w:rsidR="00276799" w:rsidRPr="00DA7768" w14:paraId="718E5C84" w14:textId="77777777" w:rsidTr="00276799">
        <w:trPr>
          <w:jc w:val="center"/>
        </w:trPr>
        <w:tc>
          <w:tcPr>
            <w:tcW w:w="1900" w:type="dxa"/>
            <w:tcMar>
              <w:top w:w="60" w:type="dxa"/>
              <w:left w:w="90" w:type="dxa"/>
              <w:bottom w:w="60" w:type="dxa"/>
              <w:right w:w="90" w:type="dxa"/>
            </w:tcMar>
          </w:tcPr>
          <w:p w14:paraId="635EB92A"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lastRenderedPageBreak/>
              <w:t>Derived analytics and reports</w:t>
            </w:r>
          </w:p>
        </w:tc>
        <w:tc>
          <w:tcPr>
            <w:tcW w:w="3624" w:type="dxa"/>
            <w:tcMar>
              <w:top w:w="60" w:type="dxa"/>
              <w:left w:w="90" w:type="dxa"/>
              <w:bottom w:w="60" w:type="dxa"/>
              <w:right w:w="90" w:type="dxa"/>
            </w:tcMar>
          </w:tcPr>
          <w:p w14:paraId="43F26B7B"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Cost per inquiry, engagement rate, rankings, correlation results, and exported reports used for budget decisions.</w:t>
            </w:r>
          </w:p>
        </w:tc>
        <w:tc>
          <w:tcPr>
            <w:tcW w:w="1436" w:type="dxa"/>
            <w:tcMar>
              <w:top w:w="60" w:type="dxa"/>
              <w:left w:w="90" w:type="dxa"/>
              <w:bottom w:w="60" w:type="dxa"/>
              <w:right w:w="90" w:type="dxa"/>
            </w:tcMar>
          </w:tcPr>
          <w:p w14:paraId="461224C0"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C: High</w:t>
            </w:r>
          </w:p>
          <w:p w14:paraId="4118B623"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I: High</w:t>
            </w:r>
          </w:p>
          <w:p w14:paraId="6C103521"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A: Medium</w:t>
            </w:r>
          </w:p>
        </w:tc>
        <w:tc>
          <w:tcPr>
            <w:tcW w:w="1682" w:type="dxa"/>
            <w:tcMar>
              <w:top w:w="60" w:type="dxa"/>
              <w:left w:w="90" w:type="dxa"/>
              <w:bottom w:w="60" w:type="dxa"/>
              <w:right w:w="90" w:type="dxa"/>
            </w:tcMar>
          </w:tcPr>
          <w:p w14:paraId="44D319B7"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Business Owner</w:t>
            </w:r>
          </w:p>
        </w:tc>
      </w:tr>
      <w:tr w:rsidR="00276799" w:rsidRPr="00DA7768" w14:paraId="2C342516" w14:textId="77777777" w:rsidTr="00276799">
        <w:trPr>
          <w:jc w:val="center"/>
        </w:trPr>
        <w:tc>
          <w:tcPr>
            <w:tcW w:w="1900" w:type="dxa"/>
            <w:tcMar>
              <w:top w:w="60" w:type="dxa"/>
              <w:left w:w="90" w:type="dxa"/>
              <w:bottom w:w="60" w:type="dxa"/>
              <w:right w:w="90" w:type="dxa"/>
            </w:tcMar>
          </w:tcPr>
          <w:p w14:paraId="7D802863"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Uploaded raw export files</w:t>
            </w:r>
          </w:p>
        </w:tc>
        <w:tc>
          <w:tcPr>
            <w:tcW w:w="3624" w:type="dxa"/>
            <w:tcMar>
              <w:top w:w="60" w:type="dxa"/>
              <w:left w:w="90" w:type="dxa"/>
              <w:bottom w:w="60" w:type="dxa"/>
              <w:right w:w="90" w:type="dxa"/>
            </w:tcMar>
          </w:tcPr>
          <w:p w14:paraId="389A68A8"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 xml:space="preserve">The original CSV and Excel </w:t>
            </w:r>
            <w:proofErr w:type="gramStart"/>
            <w:r w:rsidRPr="00DA7768">
              <w:rPr>
                <w:rFonts w:ascii="Times New Roman" w:eastAsia="Times New Roman" w:hAnsi="Times New Roman" w:cs="Times New Roman"/>
                <w:sz w:val="20"/>
                <w:szCs w:val="20"/>
              </w:rPr>
              <w:t>files</w:t>
            </w:r>
            <w:proofErr w:type="gramEnd"/>
            <w:r w:rsidRPr="00DA7768">
              <w:rPr>
                <w:rFonts w:ascii="Times New Roman" w:eastAsia="Times New Roman" w:hAnsi="Times New Roman" w:cs="Times New Roman"/>
                <w:sz w:val="20"/>
                <w:szCs w:val="20"/>
              </w:rPr>
              <w:t xml:space="preserve"> as received from the client, </w:t>
            </w:r>
            <w:proofErr w:type="gramStart"/>
            <w:r w:rsidRPr="00DA7768">
              <w:rPr>
                <w:rFonts w:ascii="Times New Roman" w:eastAsia="Times New Roman" w:hAnsi="Times New Roman" w:cs="Times New Roman"/>
                <w:sz w:val="20"/>
                <w:szCs w:val="20"/>
              </w:rPr>
              <w:t>retained</w:t>
            </w:r>
            <w:proofErr w:type="gramEnd"/>
            <w:r w:rsidRPr="00DA7768">
              <w:rPr>
                <w:rFonts w:ascii="Times New Roman" w:eastAsia="Times New Roman" w:hAnsi="Times New Roman" w:cs="Times New Roman"/>
                <w:sz w:val="20"/>
                <w:szCs w:val="20"/>
              </w:rPr>
              <w:t xml:space="preserve"> as the source of truth for re-processing.</w:t>
            </w:r>
          </w:p>
        </w:tc>
        <w:tc>
          <w:tcPr>
            <w:tcW w:w="1436" w:type="dxa"/>
            <w:tcMar>
              <w:top w:w="60" w:type="dxa"/>
              <w:left w:w="90" w:type="dxa"/>
              <w:bottom w:w="60" w:type="dxa"/>
              <w:right w:w="90" w:type="dxa"/>
            </w:tcMar>
          </w:tcPr>
          <w:p w14:paraId="16ADD744"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C: High</w:t>
            </w:r>
          </w:p>
          <w:p w14:paraId="26280433"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I: High</w:t>
            </w:r>
          </w:p>
          <w:p w14:paraId="6835F0B7"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A: Medium</w:t>
            </w:r>
          </w:p>
        </w:tc>
        <w:tc>
          <w:tcPr>
            <w:tcW w:w="1682" w:type="dxa"/>
            <w:tcMar>
              <w:top w:w="60" w:type="dxa"/>
              <w:left w:w="90" w:type="dxa"/>
              <w:bottom w:w="60" w:type="dxa"/>
              <w:right w:w="90" w:type="dxa"/>
            </w:tcMar>
          </w:tcPr>
          <w:p w14:paraId="786094AA"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Marketing Manager</w:t>
            </w:r>
          </w:p>
        </w:tc>
      </w:tr>
      <w:tr w:rsidR="00276799" w:rsidRPr="00DA7768" w14:paraId="1D1B8A25" w14:textId="77777777" w:rsidTr="00276799">
        <w:trPr>
          <w:jc w:val="center"/>
        </w:trPr>
        <w:tc>
          <w:tcPr>
            <w:tcW w:w="1900" w:type="dxa"/>
            <w:tcMar>
              <w:top w:w="60" w:type="dxa"/>
              <w:left w:w="90" w:type="dxa"/>
              <w:bottom w:w="60" w:type="dxa"/>
              <w:right w:w="90" w:type="dxa"/>
            </w:tcMar>
          </w:tcPr>
          <w:p w14:paraId="677F830C"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User accounts and password hashes</w:t>
            </w:r>
          </w:p>
        </w:tc>
        <w:tc>
          <w:tcPr>
            <w:tcW w:w="3624" w:type="dxa"/>
            <w:tcMar>
              <w:top w:w="60" w:type="dxa"/>
              <w:left w:w="90" w:type="dxa"/>
              <w:bottom w:w="60" w:type="dxa"/>
              <w:right w:w="90" w:type="dxa"/>
            </w:tcMar>
          </w:tcPr>
          <w:p w14:paraId="21D35D32"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Credentials for at most a handful of named users across three roles.</w:t>
            </w:r>
          </w:p>
        </w:tc>
        <w:tc>
          <w:tcPr>
            <w:tcW w:w="1436" w:type="dxa"/>
            <w:tcMar>
              <w:top w:w="60" w:type="dxa"/>
              <w:left w:w="90" w:type="dxa"/>
              <w:bottom w:w="60" w:type="dxa"/>
              <w:right w:w="90" w:type="dxa"/>
            </w:tcMar>
          </w:tcPr>
          <w:p w14:paraId="44AB07FA"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C: High</w:t>
            </w:r>
          </w:p>
          <w:p w14:paraId="705DE03A"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I: High</w:t>
            </w:r>
          </w:p>
          <w:p w14:paraId="5C700C2D"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A: High</w:t>
            </w:r>
          </w:p>
        </w:tc>
        <w:tc>
          <w:tcPr>
            <w:tcW w:w="1682" w:type="dxa"/>
            <w:tcMar>
              <w:top w:w="60" w:type="dxa"/>
              <w:left w:w="90" w:type="dxa"/>
              <w:bottom w:w="60" w:type="dxa"/>
              <w:right w:w="90" w:type="dxa"/>
            </w:tcMar>
          </w:tcPr>
          <w:p w14:paraId="519004F8"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Development Team, then Marketing Manager at turnover</w:t>
            </w:r>
          </w:p>
        </w:tc>
      </w:tr>
      <w:tr w:rsidR="00276799" w:rsidRPr="00DA7768" w14:paraId="3594E954" w14:textId="77777777" w:rsidTr="00276799">
        <w:trPr>
          <w:jc w:val="center"/>
        </w:trPr>
        <w:tc>
          <w:tcPr>
            <w:tcW w:w="1900" w:type="dxa"/>
            <w:tcMar>
              <w:top w:w="60" w:type="dxa"/>
              <w:left w:w="90" w:type="dxa"/>
              <w:bottom w:w="60" w:type="dxa"/>
              <w:right w:w="90" w:type="dxa"/>
            </w:tcMar>
          </w:tcPr>
          <w:p w14:paraId="448F5E12"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Session tokens and signing secret</w:t>
            </w:r>
          </w:p>
        </w:tc>
        <w:tc>
          <w:tcPr>
            <w:tcW w:w="3624" w:type="dxa"/>
            <w:tcMar>
              <w:top w:w="60" w:type="dxa"/>
              <w:left w:w="90" w:type="dxa"/>
              <w:bottom w:w="60" w:type="dxa"/>
              <w:right w:w="90" w:type="dxa"/>
            </w:tcMar>
          </w:tcPr>
          <w:p w14:paraId="4B18ADF5"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Server-issued session identifiers and the key used to sign them.</w:t>
            </w:r>
          </w:p>
        </w:tc>
        <w:tc>
          <w:tcPr>
            <w:tcW w:w="1436" w:type="dxa"/>
            <w:tcMar>
              <w:top w:w="60" w:type="dxa"/>
              <w:left w:w="90" w:type="dxa"/>
              <w:bottom w:w="60" w:type="dxa"/>
              <w:right w:w="90" w:type="dxa"/>
            </w:tcMar>
          </w:tcPr>
          <w:p w14:paraId="0CD66C8B"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C: High</w:t>
            </w:r>
          </w:p>
          <w:p w14:paraId="190ED07D"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I: High</w:t>
            </w:r>
          </w:p>
          <w:p w14:paraId="68610388"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A: High</w:t>
            </w:r>
          </w:p>
        </w:tc>
        <w:tc>
          <w:tcPr>
            <w:tcW w:w="1682" w:type="dxa"/>
            <w:tcMar>
              <w:top w:w="60" w:type="dxa"/>
              <w:left w:w="90" w:type="dxa"/>
              <w:bottom w:w="60" w:type="dxa"/>
              <w:right w:w="90" w:type="dxa"/>
            </w:tcMar>
          </w:tcPr>
          <w:p w14:paraId="6CD1541E"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Development Team</w:t>
            </w:r>
          </w:p>
        </w:tc>
      </w:tr>
      <w:tr w:rsidR="00276799" w:rsidRPr="00DA7768" w14:paraId="1022D726" w14:textId="77777777" w:rsidTr="00276799">
        <w:trPr>
          <w:jc w:val="center"/>
        </w:trPr>
        <w:tc>
          <w:tcPr>
            <w:tcW w:w="1900" w:type="dxa"/>
            <w:tcMar>
              <w:top w:w="60" w:type="dxa"/>
              <w:left w:w="90" w:type="dxa"/>
              <w:bottom w:w="60" w:type="dxa"/>
              <w:right w:w="90" w:type="dxa"/>
            </w:tcMar>
          </w:tcPr>
          <w:p w14:paraId="2CC7FAAF"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Application secrets and configuration</w:t>
            </w:r>
          </w:p>
        </w:tc>
        <w:tc>
          <w:tcPr>
            <w:tcW w:w="3624" w:type="dxa"/>
            <w:tcMar>
              <w:top w:w="60" w:type="dxa"/>
              <w:left w:w="90" w:type="dxa"/>
              <w:bottom w:w="60" w:type="dxa"/>
              <w:right w:w="90" w:type="dxa"/>
            </w:tcMar>
          </w:tcPr>
          <w:p w14:paraId="0EE8C3C6"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Database connection string, session signing key, and the language model API key held as environment variables.</w:t>
            </w:r>
          </w:p>
        </w:tc>
        <w:tc>
          <w:tcPr>
            <w:tcW w:w="1436" w:type="dxa"/>
            <w:tcMar>
              <w:top w:w="60" w:type="dxa"/>
              <w:left w:w="90" w:type="dxa"/>
              <w:bottom w:w="60" w:type="dxa"/>
              <w:right w:w="90" w:type="dxa"/>
            </w:tcMar>
          </w:tcPr>
          <w:p w14:paraId="12AB3F40"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C: High</w:t>
            </w:r>
          </w:p>
          <w:p w14:paraId="4EA63631"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I: High</w:t>
            </w:r>
          </w:p>
          <w:p w14:paraId="5979DBA1"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A: High</w:t>
            </w:r>
          </w:p>
        </w:tc>
        <w:tc>
          <w:tcPr>
            <w:tcW w:w="1682" w:type="dxa"/>
            <w:tcMar>
              <w:top w:w="60" w:type="dxa"/>
              <w:left w:w="90" w:type="dxa"/>
              <w:bottom w:w="60" w:type="dxa"/>
              <w:right w:w="90" w:type="dxa"/>
            </w:tcMar>
          </w:tcPr>
          <w:p w14:paraId="32EB838F"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Development Team</w:t>
            </w:r>
          </w:p>
        </w:tc>
      </w:tr>
      <w:tr w:rsidR="00276799" w:rsidRPr="00DA7768" w14:paraId="4CE6843A" w14:textId="77777777" w:rsidTr="00276799">
        <w:trPr>
          <w:jc w:val="center"/>
        </w:trPr>
        <w:tc>
          <w:tcPr>
            <w:tcW w:w="1900" w:type="dxa"/>
            <w:tcMar>
              <w:top w:w="60" w:type="dxa"/>
              <w:left w:w="90" w:type="dxa"/>
              <w:bottom w:w="60" w:type="dxa"/>
              <w:right w:w="90" w:type="dxa"/>
            </w:tcMar>
          </w:tcPr>
          <w:p w14:paraId="23A48A3F"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Security event log</w:t>
            </w:r>
          </w:p>
        </w:tc>
        <w:tc>
          <w:tcPr>
            <w:tcW w:w="3624" w:type="dxa"/>
            <w:tcMar>
              <w:top w:w="60" w:type="dxa"/>
              <w:left w:w="90" w:type="dxa"/>
              <w:bottom w:w="60" w:type="dxa"/>
              <w:right w:w="90" w:type="dxa"/>
            </w:tcMar>
          </w:tcPr>
          <w:p w14:paraId="7A586AA0" w14:textId="776281C1" w:rsidR="00276799" w:rsidRPr="00DA7768" w:rsidRDefault="00276799" w:rsidP="00276799">
            <w:pPr>
              <w:spacing w:before="40" w:after="40"/>
              <w:jc w:val="center"/>
            </w:pPr>
            <w:r w:rsidRPr="00DA7768">
              <w:rPr>
                <w:rFonts w:ascii="Times New Roman" w:eastAsia="Times New Roman" w:hAnsi="Times New Roman" w:cs="Times New Roman"/>
                <w:sz w:val="20"/>
                <w:szCs w:val="20"/>
              </w:rPr>
              <w:t xml:space="preserve">Sign-in attempts, </w:t>
            </w:r>
            <w:r w:rsidR="008F3C07" w:rsidRPr="00DA7768">
              <w:rPr>
                <w:rFonts w:ascii="Times New Roman" w:eastAsia="Times New Roman" w:hAnsi="Times New Roman" w:cs="Times New Roman"/>
                <w:sz w:val="20"/>
                <w:szCs w:val="20"/>
              </w:rPr>
              <w:t>authorization</w:t>
            </w:r>
            <w:r w:rsidRPr="00DA7768">
              <w:rPr>
                <w:rFonts w:ascii="Times New Roman" w:eastAsia="Times New Roman" w:hAnsi="Times New Roman" w:cs="Times New Roman"/>
                <w:sz w:val="20"/>
                <w:szCs w:val="20"/>
              </w:rPr>
              <w:t xml:space="preserve"> denials, uploads, validation failures, category overrides, and exceptions.</w:t>
            </w:r>
          </w:p>
        </w:tc>
        <w:tc>
          <w:tcPr>
            <w:tcW w:w="1436" w:type="dxa"/>
            <w:tcMar>
              <w:top w:w="60" w:type="dxa"/>
              <w:left w:w="90" w:type="dxa"/>
              <w:bottom w:w="60" w:type="dxa"/>
              <w:right w:w="90" w:type="dxa"/>
            </w:tcMar>
          </w:tcPr>
          <w:p w14:paraId="2CFF70DD"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C: Medium</w:t>
            </w:r>
          </w:p>
          <w:p w14:paraId="5E99A81F"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I: High</w:t>
            </w:r>
          </w:p>
          <w:p w14:paraId="47D3A54C"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A: Medium</w:t>
            </w:r>
          </w:p>
        </w:tc>
        <w:tc>
          <w:tcPr>
            <w:tcW w:w="1682" w:type="dxa"/>
            <w:tcMar>
              <w:top w:w="60" w:type="dxa"/>
              <w:left w:w="90" w:type="dxa"/>
              <w:bottom w:w="60" w:type="dxa"/>
              <w:right w:w="90" w:type="dxa"/>
            </w:tcMar>
          </w:tcPr>
          <w:p w14:paraId="1D792E00"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Marketing Manager</w:t>
            </w:r>
          </w:p>
        </w:tc>
      </w:tr>
      <w:tr w:rsidR="00276799" w:rsidRPr="00DA7768" w14:paraId="373F9FF6" w14:textId="77777777" w:rsidTr="00276799">
        <w:trPr>
          <w:jc w:val="center"/>
        </w:trPr>
        <w:tc>
          <w:tcPr>
            <w:tcW w:w="1900" w:type="dxa"/>
            <w:tcMar>
              <w:top w:w="60" w:type="dxa"/>
              <w:left w:w="90" w:type="dxa"/>
              <w:bottom w:w="60" w:type="dxa"/>
              <w:right w:w="90" w:type="dxa"/>
            </w:tcMar>
          </w:tcPr>
          <w:p w14:paraId="426B70D3"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PostgreSQL database and backups</w:t>
            </w:r>
          </w:p>
        </w:tc>
        <w:tc>
          <w:tcPr>
            <w:tcW w:w="3624" w:type="dxa"/>
            <w:tcMar>
              <w:top w:w="60" w:type="dxa"/>
              <w:left w:w="90" w:type="dxa"/>
              <w:bottom w:w="60" w:type="dxa"/>
              <w:right w:w="90" w:type="dxa"/>
            </w:tcMar>
          </w:tcPr>
          <w:p w14:paraId="2ED41AA2"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The consolidated repository held in the managed PostgreSQL instance, together with its scheduled backup copies.</w:t>
            </w:r>
          </w:p>
        </w:tc>
        <w:tc>
          <w:tcPr>
            <w:tcW w:w="1436" w:type="dxa"/>
            <w:tcMar>
              <w:top w:w="60" w:type="dxa"/>
              <w:left w:w="90" w:type="dxa"/>
              <w:bottom w:w="60" w:type="dxa"/>
              <w:right w:w="90" w:type="dxa"/>
            </w:tcMar>
          </w:tcPr>
          <w:p w14:paraId="1A0E7360"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C: High</w:t>
            </w:r>
          </w:p>
          <w:p w14:paraId="376CD808"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I: High</w:t>
            </w:r>
          </w:p>
          <w:p w14:paraId="65A8808C"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A: High</w:t>
            </w:r>
          </w:p>
        </w:tc>
        <w:tc>
          <w:tcPr>
            <w:tcW w:w="1682" w:type="dxa"/>
            <w:tcMar>
              <w:top w:w="60" w:type="dxa"/>
              <w:left w:w="90" w:type="dxa"/>
              <w:bottom w:w="60" w:type="dxa"/>
              <w:right w:w="90" w:type="dxa"/>
            </w:tcMar>
          </w:tcPr>
          <w:p w14:paraId="0C586C4E"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Development Team</w:t>
            </w:r>
          </w:p>
        </w:tc>
      </w:tr>
      <w:tr w:rsidR="00276799" w:rsidRPr="00DA7768" w14:paraId="5298D350" w14:textId="77777777" w:rsidTr="00276799">
        <w:trPr>
          <w:jc w:val="center"/>
        </w:trPr>
        <w:tc>
          <w:tcPr>
            <w:tcW w:w="1900" w:type="dxa"/>
            <w:tcMar>
              <w:top w:w="60" w:type="dxa"/>
              <w:left w:w="90" w:type="dxa"/>
              <w:bottom w:w="60" w:type="dxa"/>
              <w:right w:w="90" w:type="dxa"/>
            </w:tcMar>
          </w:tcPr>
          <w:p w14:paraId="1EE87FFA"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Source code and repository</w:t>
            </w:r>
          </w:p>
        </w:tc>
        <w:tc>
          <w:tcPr>
            <w:tcW w:w="3624" w:type="dxa"/>
            <w:tcMar>
              <w:top w:w="60" w:type="dxa"/>
              <w:left w:w="90" w:type="dxa"/>
              <w:bottom w:w="60" w:type="dxa"/>
              <w:right w:w="90" w:type="dxa"/>
            </w:tcMar>
          </w:tcPr>
          <w:p w14:paraId="58826AF7"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Application code, migrations, and configuration templates.</w:t>
            </w:r>
          </w:p>
        </w:tc>
        <w:tc>
          <w:tcPr>
            <w:tcW w:w="1436" w:type="dxa"/>
            <w:tcMar>
              <w:top w:w="60" w:type="dxa"/>
              <w:left w:w="90" w:type="dxa"/>
              <w:bottom w:w="60" w:type="dxa"/>
              <w:right w:w="90" w:type="dxa"/>
            </w:tcMar>
          </w:tcPr>
          <w:p w14:paraId="1E4E7B12"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C: Medium</w:t>
            </w:r>
          </w:p>
          <w:p w14:paraId="43D42640"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I: High</w:t>
            </w:r>
          </w:p>
          <w:p w14:paraId="3CCC2E61"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A: Medium</w:t>
            </w:r>
          </w:p>
        </w:tc>
        <w:tc>
          <w:tcPr>
            <w:tcW w:w="1682" w:type="dxa"/>
            <w:tcMar>
              <w:top w:w="60" w:type="dxa"/>
              <w:left w:w="90" w:type="dxa"/>
              <w:bottom w:w="60" w:type="dxa"/>
              <w:right w:w="90" w:type="dxa"/>
            </w:tcMar>
          </w:tcPr>
          <w:p w14:paraId="001C23DF"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Development Team</w:t>
            </w:r>
          </w:p>
        </w:tc>
      </w:tr>
      <w:tr w:rsidR="00276799" w:rsidRPr="00DA7768" w14:paraId="59C6DAED" w14:textId="77777777" w:rsidTr="00276799">
        <w:trPr>
          <w:jc w:val="center"/>
        </w:trPr>
        <w:tc>
          <w:tcPr>
            <w:tcW w:w="1900" w:type="dxa"/>
            <w:tcMar>
              <w:top w:w="60" w:type="dxa"/>
              <w:left w:w="90" w:type="dxa"/>
              <w:bottom w:w="60" w:type="dxa"/>
              <w:right w:w="90" w:type="dxa"/>
            </w:tcMar>
          </w:tcPr>
          <w:p w14:paraId="4BEF91D5"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Client business information under NDA</w:t>
            </w:r>
          </w:p>
        </w:tc>
        <w:tc>
          <w:tcPr>
            <w:tcW w:w="3624" w:type="dxa"/>
            <w:tcMar>
              <w:top w:w="60" w:type="dxa"/>
              <w:left w:w="90" w:type="dxa"/>
              <w:bottom w:w="60" w:type="dxa"/>
              <w:right w:w="90" w:type="dxa"/>
            </w:tcMar>
          </w:tcPr>
          <w:p w14:paraId="40BA8493"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Company structure, workflow, interview transcript, and figures disclosed in confidence.</w:t>
            </w:r>
          </w:p>
        </w:tc>
        <w:tc>
          <w:tcPr>
            <w:tcW w:w="1436" w:type="dxa"/>
            <w:tcMar>
              <w:top w:w="60" w:type="dxa"/>
              <w:left w:w="90" w:type="dxa"/>
              <w:bottom w:w="60" w:type="dxa"/>
              <w:right w:w="90" w:type="dxa"/>
            </w:tcMar>
          </w:tcPr>
          <w:p w14:paraId="4E7CE055"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C: High</w:t>
            </w:r>
          </w:p>
          <w:p w14:paraId="27B6EA0F"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I: Medium</w:t>
            </w:r>
          </w:p>
          <w:p w14:paraId="2F3DF85F"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A: Low</w:t>
            </w:r>
          </w:p>
        </w:tc>
        <w:tc>
          <w:tcPr>
            <w:tcW w:w="1682" w:type="dxa"/>
            <w:tcMar>
              <w:top w:w="60" w:type="dxa"/>
              <w:left w:w="90" w:type="dxa"/>
              <w:bottom w:w="60" w:type="dxa"/>
              <w:right w:w="90" w:type="dxa"/>
            </w:tcMar>
          </w:tcPr>
          <w:p w14:paraId="776E33D1" w14:textId="77777777" w:rsidR="00276799" w:rsidRPr="00DA7768" w:rsidRDefault="00276799" w:rsidP="00276799">
            <w:pPr>
              <w:spacing w:before="40" w:after="40"/>
              <w:jc w:val="center"/>
            </w:pPr>
            <w:r w:rsidRPr="00DA7768">
              <w:rPr>
                <w:rFonts w:ascii="Times New Roman" w:eastAsia="Times New Roman" w:hAnsi="Times New Roman" w:cs="Times New Roman"/>
                <w:sz w:val="20"/>
                <w:szCs w:val="20"/>
              </w:rPr>
              <w:t>Business Owner</w:t>
            </w:r>
          </w:p>
        </w:tc>
      </w:tr>
    </w:tbl>
    <w:p w14:paraId="7759BD99" w14:textId="77777777" w:rsidR="001C3E70" w:rsidRPr="00DA7768" w:rsidRDefault="001C3E70" w:rsidP="00455EAA">
      <w:pPr>
        <w:pStyle w:val="Heading1"/>
        <w:spacing w:before="320" w:after="160"/>
        <w:rPr>
          <w:rFonts w:ascii="Times New Roman" w:eastAsia="Times New Roman" w:hAnsi="Times New Roman" w:cs="Times New Roman"/>
          <w:color w:val="auto"/>
        </w:rPr>
      </w:pPr>
    </w:p>
    <w:p w14:paraId="44507B2F" w14:textId="77777777" w:rsidR="001C3E70" w:rsidRPr="00DA7768" w:rsidRDefault="001C3E70" w:rsidP="001C3E70"/>
    <w:p w14:paraId="35478BF4" w14:textId="77777777" w:rsidR="001C3E70" w:rsidRPr="00DA7768" w:rsidRDefault="001C3E70" w:rsidP="001C3E70"/>
    <w:p w14:paraId="280F3126" w14:textId="66B98CC1" w:rsidR="00455EAA" w:rsidRPr="00DA7768" w:rsidRDefault="00455EAA" w:rsidP="00455EAA">
      <w:pPr>
        <w:pStyle w:val="Heading1"/>
        <w:spacing w:before="320" w:after="160"/>
        <w:rPr>
          <w:rFonts w:ascii="Times New Roman" w:eastAsia="Times New Roman" w:hAnsi="Times New Roman" w:cs="Times New Roman"/>
          <w:color w:val="auto"/>
        </w:rPr>
      </w:pPr>
      <w:r w:rsidRPr="00DA7768">
        <w:rPr>
          <w:rFonts w:ascii="Times New Roman" w:eastAsia="Times New Roman" w:hAnsi="Times New Roman" w:cs="Times New Roman"/>
          <w:color w:val="auto"/>
        </w:rPr>
        <w:lastRenderedPageBreak/>
        <w:t>5. Security Requirements</w:t>
      </w:r>
    </w:p>
    <w:p w14:paraId="43AA4FFB" w14:textId="3365B28B" w:rsidR="00B651C4" w:rsidRPr="00DA7768" w:rsidRDefault="00B651C4" w:rsidP="00B651C4">
      <w:pPr>
        <w:ind w:firstLine="720"/>
        <w:jc w:val="both"/>
        <w:rPr>
          <w:rFonts w:ascii="Times New Roman" w:hAnsi="Times New Roman" w:cs="Times New Roman"/>
          <w:sz w:val="24"/>
          <w:szCs w:val="24"/>
        </w:rPr>
      </w:pPr>
      <w:r w:rsidRPr="00DA7768">
        <w:rPr>
          <w:rFonts w:ascii="Times New Roman" w:hAnsi="Times New Roman" w:cs="Times New Roman"/>
          <w:sz w:val="24"/>
          <w:szCs w:val="24"/>
        </w:rPr>
        <w:t xml:space="preserve">The requirements below are structured around the verification categories of the OWASP Application Security Verification Standard (OWASP Foundation, 2021), covering authentication, </w:t>
      </w:r>
      <w:r w:rsidR="00CB5479" w:rsidRPr="00DA7768">
        <w:rPr>
          <w:rFonts w:ascii="Times New Roman" w:hAnsi="Times New Roman" w:cs="Times New Roman"/>
          <w:sz w:val="24"/>
          <w:szCs w:val="24"/>
        </w:rPr>
        <w:t>authorization</w:t>
      </w:r>
      <w:r w:rsidRPr="00DA7768">
        <w:rPr>
          <w:rFonts w:ascii="Times New Roman" w:hAnsi="Times New Roman" w:cs="Times New Roman"/>
          <w:sz w:val="24"/>
          <w:szCs w:val="24"/>
        </w:rPr>
        <w:t>, data protection, availability, and logging.</w:t>
      </w:r>
    </w:p>
    <w:p w14:paraId="696371EF" w14:textId="77777777" w:rsidR="004E3725" w:rsidRPr="00DA7768" w:rsidRDefault="004E3725" w:rsidP="004E3725">
      <w:pPr>
        <w:spacing w:after="120"/>
        <w:jc w:val="both"/>
        <w:rPr>
          <w:rFonts w:ascii="Times New Roman" w:eastAsia="Times New Roman" w:hAnsi="Times New Roman" w:cs="Times New Roman"/>
          <w:b/>
          <w:bCs/>
          <w:sz w:val="24"/>
          <w:szCs w:val="24"/>
          <w:lang w:val="en-PH"/>
        </w:rPr>
      </w:pPr>
      <w:r w:rsidRPr="00DA7768">
        <w:rPr>
          <w:rFonts w:ascii="Times New Roman" w:eastAsia="Times New Roman" w:hAnsi="Times New Roman" w:cs="Times New Roman"/>
          <w:b/>
          <w:bCs/>
          <w:sz w:val="24"/>
          <w:szCs w:val="24"/>
          <w:lang w:val="en-PH"/>
        </w:rPr>
        <w:t>5.1 Authentication</w:t>
      </w:r>
    </w:p>
    <w:p w14:paraId="2716D7A9"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SR-A1. Every page, route, and Server Action, except the sign-in page and public static assets, requires a valid authenticated session. The check is enforced on the server and is repeated inside each Server Action rather than relying on client-side routing.</w:t>
      </w:r>
    </w:p>
    <w:p w14:paraId="325C2F35"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 xml:space="preserve">SR-A2. Passwords are stored only as </w:t>
      </w:r>
      <w:proofErr w:type="spellStart"/>
      <w:r w:rsidRPr="00DA7768">
        <w:rPr>
          <w:rFonts w:ascii="Times New Roman" w:eastAsia="Times New Roman" w:hAnsi="Times New Roman" w:cs="Times New Roman"/>
          <w:sz w:val="24"/>
          <w:szCs w:val="24"/>
          <w:lang w:val="en-PH"/>
        </w:rPr>
        <w:t>bcrypt</w:t>
      </w:r>
      <w:proofErr w:type="spellEnd"/>
      <w:r w:rsidRPr="00DA7768">
        <w:rPr>
          <w:rFonts w:ascii="Times New Roman" w:eastAsia="Times New Roman" w:hAnsi="Times New Roman" w:cs="Times New Roman"/>
          <w:sz w:val="24"/>
          <w:szCs w:val="24"/>
          <w:lang w:val="en-PH"/>
        </w:rPr>
        <w:t xml:space="preserve"> hashes with a work factor of at least 12, computed on the server. Plaintext passwords are never logged, cached, or returned in any response.</w:t>
      </w:r>
    </w:p>
    <w:p w14:paraId="158BE2AB"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SR-A3. Passwords must be at least twelve characters, are obscured on entry, and browser autocomplete is disabled on the password field.</w:t>
      </w:r>
    </w:p>
    <w:p w14:paraId="32836881"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SR-A4. Sign-in failures return a single generic message that does not reveal whether the account exists or which field was incorrect.</w:t>
      </w:r>
    </w:p>
    <w:p w14:paraId="764CE10C"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SR-A5. A fixed-window rate limit is applied to the sign-in endpoint per account and per source address.</w:t>
      </w:r>
    </w:p>
    <w:p w14:paraId="7E626E6F"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SR-A6. An account is locked after five consecutive failed sign-in attempts within fifteen minutes and can be released by the Marketing Manager or the Owner. Locking an account also terminates any session it currently holds.</w:t>
      </w:r>
    </w:p>
    <w:p w14:paraId="213399E1"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SR-A7. Accounts are provisioned by the Marketing Manager with the Owner's approval. There is no public self-registration, and all seeded or default accounts are removed before turnover.</w:t>
      </w:r>
    </w:p>
    <w:p w14:paraId="53A30276"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SR-A8. Password reset is performed by the Marketing Manager or the Owner, who issues a single-use temporary password that expires within twenty-four hours and must be changed on first use. The user is notified that a reset occurred. Reset is handled administratively rather than through self-service electronic mail, because the user population is small and reachable within one office.</w:t>
      </w:r>
    </w:p>
    <w:p w14:paraId="2FA24BC6"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SR-A9. Re-authentication is required before account management actions, role changes, and deletion of an ingested dataset. A successful re-authentication issues a new session identifier and invalidates the previous one.</w:t>
      </w:r>
    </w:p>
    <w:p w14:paraId="0041BBC8"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SR-A10. Multi-factor authentication is required for the Owner account, which holds the widest access to monetary data.</w:t>
      </w:r>
    </w:p>
    <w:p w14:paraId="74CD9AC1"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 xml:space="preserve">SR-A11. Every authenticated session is recorded on the server and is validated against that record on each request. A session identifier alone is not sufficient proof of access, </w:t>
      </w:r>
      <w:r w:rsidRPr="00DA7768">
        <w:rPr>
          <w:rFonts w:ascii="Times New Roman" w:eastAsia="Times New Roman" w:hAnsi="Times New Roman" w:cs="Times New Roman"/>
          <w:sz w:val="24"/>
          <w:szCs w:val="24"/>
          <w:lang w:val="en-PH"/>
        </w:rPr>
        <w:lastRenderedPageBreak/>
        <w:t>so sign-out, re-authentication, account lockout, and a change of role take effect on the user's next request rather than persisting until a signed token expires.</w:t>
      </w:r>
    </w:p>
    <w:p w14:paraId="0EB6D9AD"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SR-A12. A session expires after thirty minutes without activity, and persistent sign-in is not offered. Sign-out removes the server-side session record rather than only clearing the cookie.</w:t>
      </w:r>
    </w:p>
    <w:p w14:paraId="2A963070" w14:textId="77777777" w:rsidR="004E3725" w:rsidRPr="00DA7768" w:rsidRDefault="004E3725" w:rsidP="004E3725">
      <w:pPr>
        <w:spacing w:after="120"/>
        <w:jc w:val="both"/>
        <w:rPr>
          <w:rFonts w:ascii="Times New Roman" w:eastAsia="Times New Roman" w:hAnsi="Times New Roman" w:cs="Times New Roman"/>
          <w:sz w:val="24"/>
          <w:szCs w:val="24"/>
          <w:lang w:val="en-PH"/>
        </w:rPr>
      </w:pPr>
    </w:p>
    <w:p w14:paraId="17C97194" w14:textId="4368E7EC" w:rsidR="004E3725" w:rsidRPr="00DA7768" w:rsidRDefault="004E3725" w:rsidP="004E3725">
      <w:pPr>
        <w:spacing w:after="120"/>
        <w:jc w:val="both"/>
        <w:rPr>
          <w:rFonts w:ascii="Times New Roman" w:eastAsia="Times New Roman" w:hAnsi="Times New Roman" w:cs="Times New Roman"/>
          <w:b/>
          <w:bCs/>
          <w:sz w:val="24"/>
          <w:szCs w:val="24"/>
          <w:lang w:val="en-PH"/>
        </w:rPr>
      </w:pPr>
      <w:r w:rsidRPr="00DA7768">
        <w:rPr>
          <w:rFonts w:ascii="Times New Roman" w:eastAsia="Times New Roman" w:hAnsi="Times New Roman" w:cs="Times New Roman"/>
          <w:b/>
          <w:bCs/>
          <w:sz w:val="24"/>
          <w:szCs w:val="24"/>
          <w:lang w:val="en-PH"/>
        </w:rPr>
        <w:t>5.2 Authorization</w:t>
      </w:r>
    </w:p>
    <w:p w14:paraId="2617094B"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SR-Z1. The system implements role-based access control with exactly three roles: Owner, Marketing Manager, and Marketing Team Member.</w:t>
      </w:r>
    </w:p>
    <w:p w14:paraId="5CCC4382"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SR-Z2. Monetary data (spend, cost per inquiry, and budget reallocation) is visible only to the Owner and the Marketing Manager. The Marketing Team Member role sees organic performance, content categories, and non-monetary comparisons.</w:t>
      </w:r>
    </w:p>
    <w:p w14:paraId="2346B416"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SR-Z3. Upload, validation, category override, user management, and log review are restricted to the Marketing Manager and the Owner.</w:t>
      </w:r>
    </w:p>
    <w:p w14:paraId="6A776C02" w14:textId="494A7835"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 xml:space="preserve">SR-Z4. Every </w:t>
      </w:r>
      <w:r w:rsidR="00605095" w:rsidRPr="00DA7768">
        <w:rPr>
          <w:rFonts w:ascii="Times New Roman" w:eastAsia="Times New Roman" w:hAnsi="Times New Roman" w:cs="Times New Roman"/>
          <w:sz w:val="24"/>
          <w:szCs w:val="24"/>
          <w:lang w:val="en-PH"/>
        </w:rPr>
        <w:t>authorization</w:t>
      </w:r>
      <w:r w:rsidRPr="00DA7768">
        <w:rPr>
          <w:rFonts w:ascii="Times New Roman" w:eastAsia="Times New Roman" w:hAnsi="Times New Roman" w:cs="Times New Roman"/>
          <w:sz w:val="24"/>
          <w:szCs w:val="24"/>
          <w:lang w:val="en-PH"/>
        </w:rPr>
        <w:t xml:space="preserve"> decision is made on the server from the stored session record. A role value supplied by the client, whether in a form field, cookie, or request body, is never trusted.</w:t>
      </w:r>
    </w:p>
    <w:p w14:paraId="02777587" w14:textId="70DD3A83"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 xml:space="preserve">SR-Z5. A single </w:t>
      </w:r>
      <w:r w:rsidR="00605095" w:rsidRPr="00DA7768">
        <w:rPr>
          <w:rFonts w:ascii="Times New Roman" w:eastAsia="Times New Roman" w:hAnsi="Times New Roman" w:cs="Times New Roman"/>
          <w:sz w:val="24"/>
          <w:szCs w:val="24"/>
          <w:lang w:val="en-PH"/>
        </w:rPr>
        <w:t>centralized</w:t>
      </w:r>
      <w:r w:rsidRPr="00DA7768">
        <w:rPr>
          <w:rFonts w:ascii="Times New Roman" w:eastAsia="Times New Roman" w:hAnsi="Times New Roman" w:cs="Times New Roman"/>
          <w:sz w:val="24"/>
          <w:szCs w:val="24"/>
          <w:lang w:val="en-PH"/>
        </w:rPr>
        <w:t xml:space="preserve"> </w:t>
      </w:r>
      <w:r w:rsidR="00605095" w:rsidRPr="00DA7768">
        <w:rPr>
          <w:rFonts w:ascii="Times New Roman" w:eastAsia="Times New Roman" w:hAnsi="Times New Roman" w:cs="Times New Roman"/>
          <w:sz w:val="24"/>
          <w:szCs w:val="24"/>
          <w:lang w:val="en-PH"/>
        </w:rPr>
        <w:t>authorization</w:t>
      </w:r>
      <w:r w:rsidRPr="00DA7768">
        <w:rPr>
          <w:rFonts w:ascii="Times New Roman" w:eastAsia="Times New Roman" w:hAnsi="Times New Roman" w:cs="Times New Roman"/>
          <w:sz w:val="24"/>
          <w:szCs w:val="24"/>
          <w:lang w:val="en-PH"/>
        </w:rPr>
        <w:t xml:space="preserve"> routine is called at the start of every protected route and Server Action. If the session or the access policy cannot be read, access is denied by default.</w:t>
      </w:r>
    </w:p>
    <w:p w14:paraId="3BE465A1"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SR-Z6. Direct object references such as dataset, upload, and report identifiers are validated against the requesting user's scope before any read or write.</w:t>
      </w:r>
    </w:p>
    <w:p w14:paraId="441BA410"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SR-Z7. Hiding a control in the interface is treated as a convenience only and is always duplicated by a server-side check.</w:t>
      </w:r>
    </w:p>
    <w:p w14:paraId="7371CABB"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SR-Z8. The application connects to the PostgreSQL database with a least-privilege role, and schema migrations run under a separate credential that is not available to the running application.</w:t>
      </w:r>
    </w:p>
    <w:p w14:paraId="6F7B6EBA"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SR-Z9. A change of role and the deactivation of an account take effect immediately through the session record described in SR-A11. No user continues to hold a privilege after it has been withdrawn.</w:t>
      </w:r>
    </w:p>
    <w:p w14:paraId="5609706F" w14:textId="77777777" w:rsidR="004E3725" w:rsidRPr="00DA7768" w:rsidRDefault="004E3725" w:rsidP="004E3725">
      <w:pPr>
        <w:spacing w:after="120"/>
        <w:jc w:val="both"/>
        <w:rPr>
          <w:rFonts w:ascii="Times New Roman" w:eastAsia="Times New Roman" w:hAnsi="Times New Roman" w:cs="Times New Roman"/>
          <w:sz w:val="24"/>
          <w:szCs w:val="24"/>
          <w:lang w:val="en-PH"/>
        </w:rPr>
      </w:pPr>
    </w:p>
    <w:p w14:paraId="6D53CD14" w14:textId="308AC08B" w:rsidR="004E3725" w:rsidRPr="00DA7768" w:rsidRDefault="004E3725" w:rsidP="004E3725">
      <w:pPr>
        <w:spacing w:after="120"/>
        <w:jc w:val="both"/>
        <w:rPr>
          <w:rFonts w:ascii="Times New Roman" w:eastAsia="Times New Roman" w:hAnsi="Times New Roman" w:cs="Times New Roman"/>
          <w:b/>
          <w:bCs/>
          <w:sz w:val="24"/>
          <w:szCs w:val="24"/>
          <w:lang w:val="en-PH"/>
        </w:rPr>
      </w:pPr>
      <w:r w:rsidRPr="00DA7768">
        <w:rPr>
          <w:rFonts w:ascii="Times New Roman" w:eastAsia="Times New Roman" w:hAnsi="Times New Roman" w:cs="Times New Roman"/>
          <w:b/>
          <w:bCs/>
          <w:sz w:val="24"/>
          <w:szCs w:val="24"/>
          <w:lang w:val="en-PH"/>
        </w:rPr>
        <w:t>5.3 Data Protection</w:t>
      </w:r>
    </w:p>
    <w:p w14:paraId="42EF6DAE"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SR-D1. All traffic uses TLS, plain HTTP is redirected, HTTP Strict Transport Security is enabled, and a failed secure connection never falls back to an insecure one.</w:t>
      </w:r>
    </w:p>
    <w:p w14:paraId="764F77F6" w14:textId="06507A69"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lastRenderedPageBreak/>
        <w:t xml:space="preserve">SR-D2. Uploaded export files are not written to the application server's local filesystem, which is ephemeral on the deployment platform. The parsed records </w:t>
      </w:r>
      <w:proofErr w:type="gramStart"/>
      <w:r w:rsidRPr="00DA7768">
        <w:rPr>
          <w:rFonts w:ascii="Times New Roman" w:eastAsia="Times New Roman" w:hAnsi="Times New Roman" w:cs="Times New Roman"/>
          <w:sz w:val="24"/>
          <w:szCs w:val="24"/>
          <w:lang w:val="en-PH"/>
        </w:rPr>
        <w:t>are persisted</w:t>
      </w:r>
      <w:proofErr w:type="gramEnd"/>
      <w:r w:rsidRPr="00DA7768">
        <w:rPr>
          <w:rFonts w:ascii="Times New Roman" w:eastAsia="Times New Roman" w:hAnsi="Times New Roman" w:cs="Times New Roman"/>
          <w:sz w:val="24"/>
          <w:szCs w:val="24"/>
          <w:lang w:val="en-PH"/>
        </w:rPr>
        <w:t xml:space="preserve"> to the database, and the original file is retained as stored bytes associated with the upload record. The stored file is never exposed through a public path and is retrievable only through an authenticated and </w:t>
      </w:r>
      <w:r w:rsidR="00605095" w:rsidRPr="00DA7768">
        <w:rPr>
          <w:rFonts w:ascii="Times New Roman" w:eastAsia="Times New Roman" w:hAnsi="Times New Roman" w:cs="Times New Roman"/>
          <w:sz w:val="24"/>
          <w:szCs w:val="24"/>
          <w:lang w:val="en-PH"/>
        </w:rPr>
        <w:t>authorized</w:t>
      </w:r>
      <w:r w:rsidRPr="00DA7768">
        <w:rPr>
          <w:rFonts w:ascii="Times New Roman" w:eastAsia="Times New Roman" w:hAnsi="Times New Roman" w:cs="Times New Roman"/>
          <w:sz w:val="24"/>
          <w:szCs w:val="24"/>
          <w:lang w:val="en-PH"/>
        </w:rPr>
        <w:t xml:space="preserve"> route.</w:t>
      </w:r>
    </w:p>
    <w:p w14:paraId="61BA0AB5"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SR-D3. Secrets are held in platform environment variables, are excluded from version control, are never given a client-exposed prefix, and are rotated if exposure is suspected.</w:t>
      </w:r>
    </w:p>
    <w:p w14:paraId="3939A2C9"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 xml:space="preserve">SR-D4. Session cookies are set with the </w:t>
      </w:r>
      <w:proofErr w:type="spellStart"/>
      <w:r w:rsidRPr="00DA7768">
        <w:rPr>
          <w:rFonts w:ascii="Times New Roman" w:eastAsia="Times New Roman" w:hAnsi="Times New Roman" w:cs="Times New Roman"/>
          <w:sz w:val="24"/>
          <w:szCs w:val="24"/>
          <w:lang w:val="en-PH"/>
        </w:rPr>
        <w:t>HttpOnly</w:t>
      </w:r>
      <w:proofErr w:type="spellEnd"/>
      <w:r w:rsidRPr="00DA7768">
        <w:rPr>
          <w:rFonts w:ascii="Times New Roman" w:eastAsia="Times New Roman" w:hAnsi="Times New Roman" w:cs="Times New Roman"/>
          <w:sz w:val="24"/>
          <w:szCs w:val="24"/>
          <w:lang w:val="en-PH"/>
        </w:rPr>
        <w:t xml:space="preserve">, Secure, and </w:t>
      </w:r>
      <w:proofErr w:type="spellStart"/>
      <w:r w:rsidRPr="00DA7768">
        <w:rPr>
          <w:rFonts w:ascii="Times New Roman" w:eastAsia="Times New Roman" w:hAnsi="Times New Roman" w:cs="Times New Roman"/>
          <w:sz w:val="24"/>
          <w:szCs w:val="24"/>
          <w:lang w:val="en-PH"/>
        </w:rPr>
        <w:t>SameSite</w:t>
      </w:r>
      <w:proofErr w:type="spellEnd"/>
      <w:r w:rsidRPr="00DA7768">
        <w:rPr>
          <w:rFonts w:ascii="Times New Roman" w:eastAsia="Times New Roman" w:hAnsi="Times New Roman" w:cs="Times New Roman"/>
          <w:sz w:val="24"/>
          <w:szCs w:val="24"/>
          <w:lang w:val="en-PH"/>
        </w:rPr>
        <w:t xml:space="preserve"> attributes, with the path and domain restricted to the application.</w:t>
      </w:r>
    </w:p>
    <w:p w14:paraId="7326DB79" w14:textId="11041025"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 xml:space="preserve">SR-D5. Data </w:t>
      </w:r>
      <w:r w:rsidR="00605095" w:rsidRPr="00DA7768">
        <w:rPr>
          <w:rFonts w:ascii="Times New Roman" w:eastAsia="Times New Roman" w:hAnsi="Times New Roman" w:cs="Times New Roman"/>
          <w:sz w:val="24"/>
          <w:szCs w:val="24"/>
          <w:lang w:val="en-PH"/>
        </w:rPr>
        <w:t>minimization</w:t>
      </w:r>
      <w:r w:rsidRPr="00DA7768">
        <w:rPr>
          <w:rFonts w:ascii="Times New Roman" w:eastAsia="Times New Roman" w:hAnsi="Times New Roman" w:cs="Times New Roman"/>
          <w:sz w:val="24"/>
          <w:szCs w:val="24"/>
          <w:lang w:val="en-PH"/>
        </w:rPr>
        <w:t xml:space="preserve"> applies at ingestion. Only the fields required by the stated objectives </w:t>
      </w:r>
      <w:proofErr w:type="gramStart"/>
      <w:r w:rsidRPr="00DA7768">
        <w:rPr>
          <w:rFonts w:ascii="Times New Roman" w:eastAsia="Times New Roman" w:hAnsi="Times New Roman" w:cs="Times New Roman"/>
          <w:sz w:val="24"/>
          <w:szCs w:val="24"/>
          <w:lang w:val="en-PH"/>
        </w:rPr>
        <w:t>are persisted</w:t>
      </w:r>
      <w:proofErr w:type="gramEnd"/>
      <w:r w:rsidRPr="00DA7768">
        <w:rPr>
          <w:rFonts w:ascii="Times New Roman" w:eastAsia="Times New Roman" w:hAnsi="Times New Roman" w:cs="Times New Roman"/>
          <w:sz w:val="24"/>
          <w:szCs w:val="24"/>
          <w:lang w:val="en-PH"/>
        </w:rPr>
        <w:t>. Follower demographics are stored only in the aggregated form that Meta provides, and no individual profile, name, or message content is ever stored.</w:t>
      </w:r>
    </w:p>
    <w:p w14:paraId="34BEA4B9" w14:textId="742D0636"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 xml:space="preserve">SR-D6. Untrusted text taken from captions and advertisement names </w:t>
      </w:r>
      <w:proofErr w:type="gramStart"/>
      <w:r w:rsidRPr="00DA7768">
        <w:rPr>
          <w:rFonts w:ascii="Times New Roman" w:eastAsia="Times New Roman" w:hAnsi="Times New Roman" w:cs="Times New Roman"/>
          <w:sz w:val="24"/>
          <w:szCs w:val="24"/>
          <w:lang w:val="en-PH"/>
        </w:rPr>
        <w:t>is escaped</w:t>
      </w:r>
      <w:proofErr w:type="gramEnd"/>
      <w:r w:rsidRPr="00DA7768">
        <w:rPr>
          <w:rFonts w:ascii="Times New Roman" w:eastAsia="Times New Roman" w:hAnsi="Times New Roman" w:cs="Times New Roman"/>
          <w:sz w:val="24"/>
          <w:szCs w:val="24"/>
          <w:lang w:val="en-PH"/>
        </w:rPr>
        <w:t xml:space="preserve"> on output according to context and is never rendered as raw markup. Values written to spreadsheet exports are </w:t>
      </w:r>
      <w:r w:rsidR="00605095" w:rsidRPr="00DA7768">
        <w:rPr>
          <w:rFonts w:ascii="Times New Roman" w:eastAsia="Times New Roman" w:hAnsi="Times New Roman" w:cs="Times New Roman"/>
          <w:sz w:val="24"/>
          <w:szCs w:val="24"/>
          <w:lang w:val="en-PH"/>
        </w:rPr>
        <w:t>neutralized</w:t>
      </w:r>
      <w:r w:rsidRPr="00DA7768">
        <w:rPr>
          <w:rFonts w:ascii="Times New Roman" w:eastAsia="Times New Roman" w:hAnsi="Times New Roman" w:cs="Times New Roman"/>
          <w:sz w:val="24"/>
          <w:szCs w:val="24"/>
          <w:lang w:val="en-PH"/>
        </w:rPr>
        <w:t xml:space="preserve"> against formula injection.</w:t>
      </w:r>
    </w:p>
    <w:p w14:paraId="10C2191D"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SR-D7. Client data on development machines is kept in encrypted storage in one controlled shared location, is not forwarded to personal accounts, and is deleted at project close. The database is wiped or turned over to the client at the end of the study.</w:t>
      </w:r>
    </w:p>
    <w:p w14:paraId="014A2117"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SR-D8. Only the caption text needed for a category suggestion is sent to the external language model service. Spend, inquiry, and demographic figures are never included in a prompt, and the use of the service is disclosed to the client.</w:t>
      </w:r>
    </w:p>
    <w:p w14:paraId="13E421A3"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SR-D9. Figures published in the manuscript or shown at defense follow what the Owner has approved for disclosure. Where an absolute value is sensitive, an aggregated or indexed value is presented instead.</w:t>
      </w:r>
    </w:p>
    <w:p w14:paraId="698F4155" w14:textId="77777777" w:rsidR="004E3725" w:rsidRPr="00DA7768" w:rsidRDefault="004E3725" w:rsidP="004E3725">
      <w:pPr>
        <w:spacing w:after="120"/>
        <w:jc w:val="both"/>
        <w:rPr>
          <w:rFonts w:ascii="Times New Roman" w:eastAsia="Times New Roman" w:hAnsi="Times New Roman" w:cs="Times New Roman"/>
          <w:sz w:val="24"/>
          <w:szCs w:val="24"/>
          <w:lang w:val="en-PH"/>
        </w:rPr>
      </w:pPr>
    </w:p>
    <w:p w14:paraId="31EB191F" w14:textId="432B274B" w:rsidR="004E3725" w:rsidRPr="00DA7768" w:rsidRDefault="004E3725" w:rsidP="004E3725">
      <w:pPr>
        <w:spacing w:after="120"/>
        <w:jc w:val="both"/>
        <w:rPr>
          <w:rFonts w:ascii="Times New Roman" w:eastAsia="Times New Roman" w:hAnsi="Times New Roman" w:cs="Times New Roman"/>
          <w:b/>
          <w:bCs/>
          <w:sz w:val="24"/>
          <w:szCs w:val="24"/>
          <w:lang w:val="en-PH"/>
        </w:rPr>
      </w:pPr>
      <w:r w:rsidRPr="00DA7768">
        <w:rPr>
          <w:rFonts w:ascii="Times New Roman" w:eastAsia="Times New Roman" w:hAnsi="Times New Roman" w:cs="Times New Roman"/>
          <w:b/>
          <w:bCs/>
          <w:sz w:val="24"/>
          <w:szCs w:val="24"/>
          <w:lang w:val="en-PH"/>
        </w:rPr>
        <w:t>5.4 Availability</w:t>
      </w:r>
    </w:p>
    <w:p w14:paraId="232F945D"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SR-V1. The system supports decisions rather than transactions, so a brief outage is tolerable while data loss is not. No formal uptime percentage is claimed, because availability depends on the hosting platform and the design accepts cold-start latency after periods of inactivity.</w:t>
      </w:r>
    </w:p>
    <w:p w14:paraId="735B8AA9"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SR-V2. A database backup is taken before every schema migration and before any planned database wipe, and a restore is tested at least once before turnover. Scheduled backups are retained for at least seven days, using the retention facility of the database service or a scheduled export held separately.</w:t>
      </w:r>
    </w:p>
    <w:p w14:paraId="19E379E8"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lastRenderedPageBreak/>
        <w:t>SR-V3. Uploads are bounded by a maximum file size, a maximum row count, and a limit on concurrent uploads per user. The maximum accepted file size is set within the request body limit imposed by the hosting platform, and a file exceeding it is rejected with a clear message rather than failing silently.</w:t>
      </w:r>
    </w:p>
    <w:p w14:paraId="46C888EE"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SR-V4. Rate limiting is applied to the sign-in, upload, report generation, and language model endpoints.</w:t>
      </w:r>
    </w:p>
    <w:p w14:paraId="1639EF86"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SR-V5. Analytical queries run with timeouts and paginated result sets, so that one heavy request cannot block the application for other users.</w:t>
      </w:r>
    </w:p>
    <w:p w14:paraId="47A6B215" w14:textId="7E5E4531"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 xml:space="preserve">SR-V6. Failure of the external language model service degrades gracefully to keyword-only category suggestion rather than blocking the </w:t>
      </w:r>
      <w:r w:rsidR="00605095" w:rsidRPr="00DA7768">
        <w:rPr>
          <w:rFonts w:ascii="Times New Roman" w:eastAsia="Times New Roman" w:hAnsi="Times New Roman" w:cs="Times New Roman"/>
          <w:sz w:val="24"/>
          <w:szCs w:val="24"/>
          <w:lang w:val="en-PH"/>
        </w:rPr>
        <w:t>categorization</w:t>
      </w:r>
      <w:r w:rsidRPr="00DA7768">
        <w:rPr>
          <w:rFonts w:ascii="Times New Roman" w:eastAsia="Times New Roman" w:hAnsi="Times New Roman" w:cs="Times New Roman"/>
          <w:sz w:val="24"/>
          <w:szCs w:val="24"/>
          <w:lang w:val="en-PH"/>
        </w:rPr>
        <w:t xml:space="preserve"> module.</w:t>
      </w:r>
    </w:p>
    <w:p w14:paraId="610AB7A1"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SR-V7. Deletion of an ingested dataset is a soft delete recorded in the audit log, and the retained upload file described in SR-D2 allows any dataset to be rebuilt.</w:t>
      </w:r>
    </w:p>
    <w:p w14:paraId="733379D2"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SR-V8. A local build with a seeded database is prepared for the defense demonstration, so that a hosting or network outage does not prevent the presentation.</w:t>
      </w:r>
    </w:p>
    <w:p w14:paraId="68C38B3D" w14:textId="77777777" w:rsidR="004E3725" w:rsidRPr="00DA7768" w:rsidRDefault="004E3725" w:rsidP="004E3725">
      <w:pPr>
        <w:spacing w:after="120"/>
        <w:jc w:val="both"/>
        <w:rPr>
          <w:rFonts w:ascii="Times New Roman" w:eastAsia="Times New Roman" w:hAnsi="Times New Roman" w:cs="Times New Roman"/>
          <w:sz w:val="24"/>
          <w:szCs w:val="24"/>
          <w:lang w:val="en-PH"/>
        </w:rPr>
      </w:pPr>
    </w:p>
    <w:p w14:paraId="18D5616E" w14:textId="37CA58F5" w:rsidR="004E3725" w:rsidRPr="00DA7768" w:rsidRDefault="004E3725" w:rsidP="004E3725">
      <w:pPr>
        <w:spacing w:after="120"/>
        <w:jc w:val="both"/>
        <w:rPr>
          <w:rFonts w:ascii="Times New Roman" w:eastAsia="Times New Roman" w:hAnsi="Times New Roman" w:cs="Times New Roman"/>
          <w:b/>
          <w:bCs/>
          <w:sz w:val="24"/>
          <w:szCs w:val="24"/>
          <w:lang w:val="en-PH"/>
        </w:rPr>
      </w:pPr>
      <w:r w:rsidRPr="00DA7768">
        <w:rPr>
          <w:rFonts w:ascii="Times New Roman" w:eastAsia="Times New Roman" w:hAnsi="Times New Roman" w:cs="Times New Roman"/>
          <w:b/>
          <w:bCs/>
          <w:sz w:val="24"/>
          <w:szCs w:val="24"/>
          <w:lang w:val="en-PH"/>
        </w:rPr>
        <w:t>5.5 Audit and Logging</w:t>
      </w:r>
    </w:p>
    <w:p w14:paraId="4D07816B" w14:textId="438FD070"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 xml:space="preserve">SR-L1. All logging is performed through a single </w:t>
      </w:r>
      <w:r w:rsidR="00605095" w:rsidRPr="00DA7768">
        <w:rPr>
          <w:rFonts w:ascii="Times New Roman" w:eastAsia="Times New Roman" w:hAnsi="Times New Roman" w:cs="Times New Roman"/>
          <w:sz w:val="24"/>
          <w:szCs w:val="24"/>
          <w:lang w:val="en-PH"/>
        </w:rPr>
        <w:t>centralized</w:t>
      </w:r>
      <w:r w:rsidRPr="00DA7768">
        <w:rPr>
          <w:rFonts w:ascii="Times New Roman" w:eastAsia="Times New Roman" w:hAnsi="Times New Roman" w:cs="Times New Roman"/>
          <w:sz w:val="24"/>
          <w:szCs w:val="24"/>
          <w:lang w:val="en-PH"/>
        </w:rPr>
        <w:t xml:space="preserve"> routine on the server.</w:t>
      </w:r>
    </w:p>
    <w:p w14:paraId="33FCB226" w14:textId="415D39D9"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 xml:space="preserve">SR-L2. The following events are logged: sign-in success and failure, sign-out, password change and reset, account creation and role change, </w:t>
      </w:r>
      <w:r w:rsidR="00605095" w:rsidRPr="00DA7768">
        <w:rPr>
          <w:rFonts w:ascii="Times New Roman" w:eastAsia="Times New Roman" w:hAnsi="Times New Roman" w:cs="Times New Roman"/>
          <w:sz w:val="24"/>
          <w:szCs w:val="24"/>
          <w:lang w:val="en-PH"/>
        </w:rPr>
        <w:t>authorization</w:t>
      </w:r>
      <w:r w:rsidRPr="00DA7768">
        <w:rPr>
          <w:rFonts w:ascii="Times New Roman" w:eastAsia="Times New Roman" w:hAnsi="Times New Roman" w:cs="Times New Roman"/>
          <w:sz w:val="24"/>
          <w:szCs w:val="24"/>
          <w:lang w:val="en-PH"/>
        </w:rPr>
        <w:t xml:space="preserve"> denials, file uploads including detected type and row counts, every rejected row or validation failure, category overrides, dataset deletion, report export, and unhandled exceptions.</w:t>
      </w:r>
    </w:p>
    <w:p w14:paraId="004B3234"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SR-L3. Each entry records the timestamp in Asia/Manila time, the acting user identifier, the action, the target object, and the outcome.</w:t>
      </w:r>
    </w:p>
    <w:p w14:paraId="5FD19290"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SR-L4. Logs never contain passwords, session tokens, application programming interface keys, connection strings, or full raw file contents.</w:t>
      </w:r>
    </w:p>
    <w:p w14:paraId="05F07576"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SR-L5. Log access is restricted to the Owner and the Marketing Manager, and the application exposes no route that edits or deletes a log entry.</w:t>
      </w:r>
    </w:p>
    <w:p w14:paraId="74D6D4E1"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SR-L6. The category override history is retained so that any analytical result can be traced back to the labels that were in force when it was produced.</w:t>
      </w:r>
    </w:p>
    <w:p w14:paraId="70B1B199"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SR-L7. Error messages shown to users are generic and use custom error pages. Stack traces, query text, and framework details are logged but are never displayed.</w:t>
      </w:r>
    </w:p>
    <w:p w14:paraId="6BF73024" w14:textId="77777777" w:rsidR="004E3725" w:rsidRPr="00DA7768" w:rsidRDefault="004E3725" w:rsidP="004E3725">
      <w:pPr>
        <w:numPr>
          <w:ilvl w:val="0"/>
          <w:numId w:val="22"/>
        </w:num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SR-L8. The validation report for each upload is retained as evidence of what was accepted, corrected, or rejected.</w:t>
      </w:r>
    </w:p>
    <w:p w14:paraId="4D3D081F" w14:textId="70FF4A74" w:rsidR="00405101" w:rsidRPr="00DA7768" w:rsidRDefault="00405101" w:rsidP="00455EAA">
      <w:pPr>
        <w:spacing w:after="120"/>
        <w:jc w:val="both"/>
        <w:rPr>
          <w:rFonts w:ascii="Times New Roman" w:hAnsi="Times New Roman" w:cs="Times New Roman"/>
          <w:sz w:val="24"/>
          <w:szCs w:val="24"/>
        </w:rPr>
      </w:pPr>
    </w:p>
    <w:p w14:paraId="406D585F" w14:textId="6D011373" w:rsidR="001C3E70" w:rsidRPr="00DA7768" w:rsidRDefault="001C3E70" w:rsidP="008F3C07">
      <w:pPr>
        <w:pStyle w:val="Heading1"/>
        <w:spacing w:before="320" w:after="160"/>
        <w:rPr>
          <w:rFonts w:ascii="Times New Roman" w:eastAsia="Times New Roman" w:hAnsi="Times New Roman" w:cs="Times New Roman"/>
          <w:color w:val="auto"/>
        </w:rPr>
      </w:pPr>
      <w:r w:rsidRPr="00DA7768">
        <w:rPr>
          <w:rFonts w:ascii="Times New Roman" w:eastAsia="Times New Roman" w:hAnsi="Times New Roman" w:cs="Times New Roman"/>
          <w:color w:val="auto"/>
        </w:rPr>
        <w:lastRenderedPageBreak/>
        <w:t>6. Risk Assessment</w:t>
      </w:r>
    </w:p>
    <w:p w14:paraId="011D485A" w14:textId="00CAA24A" w:rsidR="005C2E52" w:rsidRPr="00DA7768" w:rsidRDefault="005C2E52" w:rsidP="005C2E52">
      <w:pPr>
        <w:ind w:firstLine="720"/>
        <w:jc w:val="both"/>
        <w:rPr>
          <w:rFonts w:ascii="Times New Roman" w:hAnsi="Times New Roman" w:cs="Times New Roman"/>
          <w:sz w:val="24"/>
          <w:szCs w:val="24"/>
        </w:rPr>
      </w:pPr>
      <w:r w:rsidRPr="00DA7768">
        <w:rPr>
          <w:rFonts w:ascii="Times New Roman" w:hAnsi="Times New Roman" w:cs="Times New Roman"/>
          <w:sz w:val="24"/>
          <w:szCs w:val="24"/>
        </w:rPr>
        <w:t>The risks were identified by working through the categories of the OWASP Top Ten (OWASP Foundation, 2021), which supplied the broken access control, injection, cryptographic failure, and security logging categories reflected in R-02, R-04, R-06, and R-15.</w:t>
      </w:r>
    </w:p>
    <w:tbl>
      <w:tblPr>
        <w:tblW w:w="864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400"/>
        <w:gridCol w:w="1139"/>
        <w:gridCol w:w="992"/>
        <w:gridCol w:w="993"/>
        <w:gridCol w:w="3118"/>
      </w:tblGrid>
      <w:tr w:rsidR="001C3E70" w:rsidRPr="00DA7768" w14:paraId="486BAAC9" w14:textId="77777777" w:rsidTr="001C3E70">
        <w:trPr>
          <w:tblHeader/>
        </w:trPr>
        <w:tc>
          <w:tcPr>
            <w:tcW w:w="2400" w:type="dxa"/>
            <w:shd w:val="clear" w:color="auto" w:fill="D9D9D9"/>
            <w:tcMar>
              <w:top w:w="60" w:type="dxa"/>
              <w:left w:w="90" w:type="dxa"/>
              <w:bottom w:w="60" w:type="dxa"/>
              <w:right w:w="90" w:type="dxa"/>
            </w:tcMar>
          </w:tcPr>
          <w:p w14:paraId="3DE40B94" w14:textId="77777777" w:rsidR="001C3E70" w:rsidRPr="00DA7768" w:rsidRDefault="001C3E70" w:rsidP="001C3E70">
            <w:pPr>
              <w:spacing w:before="40" w:after="40"/>
              <w:jc w:val="center"/>
            </w:pPr>
            <w:r w:rsidRPr="00DA7768">
              <w:rPr>
                <w:rFonts w:ascii="Times New Roman" w:eastAsia="Times New Roman" w:hAnsi="Times New Roman" w:cs="Times New Roman"/>
                <w:b/>
                <w:bCs/>
                <w:sz w:val="20"/>
                <w:szCs w:val="20"/>
              </w:rPr>
              <w:t>Risk</w:t>
            </w:r>
          </w:p>
        </w:tc>
        <w:tc>
          <w:tcPr>
            <w:tcW w:w="1139" w:type="dxa"/>
            <w:shd w:val="clear" w:color="auto" w:fill="D9D9D9"/>
            <w:tcMar>
              <w:top w:w="60" w:type="dxa"/>
              <w:left w:w="90" w:type="dxa"/>
              <w:bottom w:w="60" w:type="dxa"/>
              <w:right w:w="90" w:type="dxa"/>
            </w:tcMar>
          </w:tcPr>
          <w:p w14:paraId="709D0926" w14:textId="77777777" w:rsidR="001C3E70" w:rsidRPr="00DA7768" w:rsidRDefault="001C3E70" w:rsidP="001C3E70">
            <w:pPr>
              <w:spacing w:before="40" w:after="40"/>
              <w:jc w:val="center"/>
            </w:pPr>
            <w:r w:rsidRPr="00DA7768">
              <w:rPr>
                <w:rFonts w:ascii="Times New Roman" w:eastAsia="Times New Roman" w:hAnsi="Times New Roman" w:cs="Times New Roman"/>
                <w:b/>
                <w:bCs/>
                <w:sz w:val="20"/>
                <w:szCs w:val="20"/>
              </w:rPr>
              <w:t>Likelihood</w:t>
            </w:r>
          </w:p>
        </w:tc>
        <w:tc>
          <w:tcPr>
            <w:tcW w:w="992" w:type="dxa"/>
            <w:shd w:val="clear" w:color="auto" w:fill="D9D9D9"/>
            <w:tcMar>
              <w:top w:w="60" w:type="dxa"/>
              <w:left w:w="90" w:type="dxa"/>
              <w:bottom w:w="60" w:type="dxa"/>
              <w:right w:w="90" w:type="dxa"/>
            </w:tcMar>
          </w:tcPr>
          <w:p w14:paraId="5374F595" w14:textId="77777777" w:rsidR="001C3E70" w:rsidRPr="00DA7768" w:rsidRDefault="001C3E70" w:rsidP="001C3E70">
            <w:pPr>
              <w:spacing w:before="40" w:after="40"/>
              <w:jc w:val="center"/>
            </w:pPr>
            <w:r w:rsidRPr="00DA7768">
              <w:rPr>
                <w:rFonts w:ascii="Times New Roman" w:eastAsia="Times New Roman" w:hAnsi="Times New Roman" w:cs="Times New Roman"/>
                <w:b/>
                <w:bCs/>
                <w:sz w:val="20"/>
                <w:szCs w:val="20"/>
              </w:rPr>
              <w:t>Impact</w:t>
            </w:r>
          </w:p>
        </w:tc>
        <w:tc>
          <w:tcPr>
            <w:tcW w:w="993" w:type="dxa"/>
            <w:shd w:val="clear" w:color="auto" w:fill="D9D9D9"/>
            <w:tcMar>
              <w:top w:w="60" w:type="dxa"/>
              <w:left w:w="90" w:type="dxa"/>
              <w:bottom w:w="60" w:type="dxa"/>
              <w:right w:w="90" w:type="dxa"/>
            </w:tcMar>
          </w:tcPr>
          <w:p w14:paraId="48FE3BDB" w14:textId="77777777" w:rsidR="001C3E70" w:rsidRPr="00DA7768" w:rsidRDefault="001C3E70" w:rsidP="001C3E70">
            <w:pPr>
              <w:spacing w:before="40" w:after="40"/>
              <w:jc w:val="center"/>
            </w:pPr>
            <w:r w:rsidRPr="00DA7768">
              <w:rPr>
                <w:rFonts w:ascii="Times New Roman" w:eastAsia="Times New Roman" w:hAnsi="Times New Roman" w:cs="Times New Roman"/>
                <w:b/>
                <w:bCs/>
                <w:sz w:val="20"/>
                <w:szCs w:val="20"/>
              </w:rPr>
              <w:t>Priority</w:t>
            </w:r>
          </w:p>
        </w:tc>
        <w:tc>
          <w:tcPr>
            <w:tcW w:w="3118" w:type="dxa"/>
            <w:shd w:val="clear" w:color="auto" w:fill="D9D9D9"/>
            <w:tcMar>
              <w:top w:w="60" w:type="dxa"/>
              <w:left w:w="90" w:type="dxa"/>
              <w:bottom w:w="60" w:type="dxa"/>
              <w:right w:w="90" w:type="dxa"/>
            </w:tcMar>
          </w:tcPr>
          <w:p w14:paraId="5C4B1B85" w14:textId="77777777" w:rsidR="001C3E70" w:rsidRPr="00DA7768" w:rsidRDefault="001C3E70" w:rsidP="001C3E70">
            <w:pPr>
              <w:spacing w:before="40" w:after="40"/>
              <w:jc w:val="center"/>
            </w:pPr>
            <w:r w:rsidRPr="00DA7768">
              <w:rPr>
                <w:rFonts w:ascii="Times New Roman" w:eastAsia="Times New Roman" w:hAnsi="Times New Roman" w:cs="Times New Roman"/>
                <w:b/>
                <w:bCs/>
                <w:sz w:val="20"/>
                <w:szCs w:val="20"/>
              </w:rPr>
              <w:t>Mitigation</w:t>
            </w:r>
          </w:p>
        </w:tc>
      </w:tr>
      <w:tr w:rsidR="001C3E70" w:rsidRPr="00DA7768" w14:paraId="0829F3A0" w14:textId="77777777" w:rsidTr="001C3E70">
        <w:tc>
          <w:tcPr>
            <w:tcW w:w="2400" w:type="dxa"/>
            <w:tcMar>
              <w:top w:w="60" w:type="dxa"/>
              <w:left w:w="90" w:type="dxa"/>
              <w:bottom w:w="60" w:type="dxa"/>
              <w:right w:w="90" w:type="dxa"/>
            </w:tcMar>
          </w:tcPr>
          <w:p w14:paraId="6583C951" w14:textId="77777777" w:rsidR="001C3E70" w:rsidRPr="00DA7768" w:rsidRDefault="001C3E70" w:rsidP="008B29DB">
            <w:pPr>
              <w:spacing w:before="40" w:after="40"/>
            </w:pPr>
            <w:r w:rsidRPr="00DA7768">
              <w:rPr>
                <w:rFonts w:ascii="Times New Roman" w:eastAsia="Times New Roman" w:hAnsi="Times New Roman" w:cs="Times New Roman"/>
                <w:sz w:val="20"/>
                <w:szCs w:val="20"/>
              </w:rPr>
              <w:t>R-01 Disclosure of the client's advertising spend and performance data through a shared, weak, or compromised account, breaching the NDA.</w:t>
            </w:r>
          </w:p>
        </w:tc>
        <w:tc>
          <w:tcPr>
            <w:tcW w:w="1139" w:type="dxa"/>
            <w:tcMar>
              <w:top w:w="60" w:type="dxa"/>
              <w:left w:w="90" w:type="dxa"/>
              <w:bottom w:w="60" w:type="dxa"/>
              <w:right w:w="90" w:type="dxa"/>
            </w:tcMar>
          </w:tcPr>
          <w:p w14:paraId="0BCF22A3"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992" w:type="dxa"/>
            <w:tcMar>
              <w:top w:w="60" w:type="dxa"/>
              <w:left w:w="90" w:type="dxa"/>
              <w:bottom w:w="60" w:type="dxa"/>
              <w:right w:w="90" w:type="dxa"/>
            </w:tcMar>
          </w:tcPr>
          <w:p w14:paraId="24708482"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993" w:type="dxa"/>
            <w:tcMar>
              <w:top w:w="60" w:type="dxa"/>
              <w:left w:w="90" w:type="dxa"/>
              <w:bottom w:w="60" w:type="dxa"/>
              <w:right w:w="90" w:type="dxa"/>
            </w:tcMar>
          </w:tcPr>
          <w:p w14:paraId="0B983909"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3118" w:type="dxa"/>
            <w:tcMar>
              <w:top w:w="60" w:type="dxa"/>
              <w:left w:w="90" w:type="dxa"/>
              <w:bottom w:w="60" w:type="dxa"/>
              <w:right w:w="90" w:type="dxa"/>
            </w:tcMar>
          </w:tcPr>
          <w:p w14:paraId="69D0BE85"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Individual accounts only, password policy, lockout and rate limiting, session timeout, role separation of monetary data, sign-in logging reviewed by the Marketing Manager.</w:t>
            </w:r>
          </w:p>
        </w:tc>
      </w:tr>
      <w:tr w:rsidR="001C3E70" w:rsidRPr="00DA7768" w14:paraId="4EB7F761" w14:textId="77777777" w:rsidTr="001C3E70">
        <w:tc>
          <w:tcPr>
            <w:tcW w:w="2400" w:type="dxa"/>
            <w:tcMar>
              <w:top w:w="60" w:type="dxa"/>
              <w:left w:w="90" w:type="dxa"/>
              <w:bottom w:w="60" w:type="dxa"/>
              <w:right w:w="90" w:type="dxa"/>
            </w:tcMar>
          </w:tcPr>
          <w:p w14:paraId="4C73E58A" w14:textId="77777777" w:rsidR="001C3E70" w:rsidRPr="00DA7768" w:rsidRDefault="001C3E70" w:rsidP="008B29DB">
            <w:pPr>
              <w:spacing w:before="40" w:after="40"/>
            </w:pPr>
            <w:r w:rsidRPr="00DA7768">
              <w:rPr>
                <w:rFonts w:ascii="Times New Roman" w:eastAsia="Times New Roman" w:hAnsi="Times New Roman" w:cs="Times New Roman"/>
                <w:sz w:val="20"/>
                <w:szCs w:val="20"/>
              </w:rPr>
              <w:t>R-02 Broken access control, for example a Marketing Team Member reaching spend or budget data by guessing a URL or invoking a Server Action directly.</w:t>
            </w:r>
          </w:p>
        </w:tc>
        <w:tc>
          <w:tcPr>
            <w:tcW w:w="1139" w:type="dxa"/>
            <w:tcMar>
              <w:top w:w="60" w:type="dxa"/>
              <w:left w:w="90" w:type="dxa"/>
              <w:bottom w:w="60" w:type="dxa"/>
              <w:right w:w="90" w:type="dxa"/>
            </w:tcMar>
          </w:tcPr>
          <w:p w14:paraId="1539C39D"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992" w:type="dxa"/>
            <w:tcMar>
              <w:top w:w="60" w:type="dxa"/>
              <w:left w:w="90" w:type="dxa"/>
              <w:bottom w:w="60" w:type="dxa"/>
              <w:right w:w="90" w:type="dxa"/>
            </w:tcMar>
          </w:tcPr>
          <w:p w14:paraId="641227C3"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993" w:type="dxa"/>
            <w:tcMar>
              <w:top w:w="60" w:type="dxa"/>
              <w:left w:w="90" w:type="dxa"/>
              <w:bottom w:w="60" w:type="dxa"/>
              <w:right w:w="90" w:type="dxa"/>
            </w:tcMar>
          </w:tcPr>
          <w:p w14:paraId="278C59DB"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3118" w:type="dxa"/>
            <w:tcMar>
              <w:top w:w="60" w:type="dxa"/>
              <w:left w:w="90" w:type="dxa"/>
              <w:bottom w:w="60" w:type="dxa"/>
              <w:right w:w="90" w:type="dxa"/>
            </w:tcMar>
          </w:tcPr>
          <w:p w14:paraId="4E5FDD41" w14:textId="12FAFE80" w:rsidR="001C3E70" w:rsidRPr="00DA7768" w:rsidRDefault="008F3C07" w:rsidP="001C3E70">
            <w:pPr>
              <w:spacing w:before="40" w:after="40"/>
              <w:jc w:val="center"/>
            </w:pPr>
            <w:r w:rsidRPr="00DA7768">
              <w:rPr>
                <w:rFonts w:ascii="Times New Roman" w:eastAsia="Times New Roman" w:hAnsi="Times New Roman" w:cs="Times New Roman"/>
                <w:sz w:val="20"/>
                <w:szCs w:val="20"/>
              </w:rPr>
              <w:t>Centralized</w:t>
            </w:r>
            <w:r w:rsidR="001C3E70" w:rsidRPr="00DA7768">
              <w:rPr>
                <w:rFonts w:ascii="Times New Roman" w:eastAsia="Times New Roman" w:hAnsi="Times New Roman" w:cs="Times New Roman"/>
                <w:sz w:val="20"/>
                <w:szCs w:val="20"/>
              </w:rPr>
              <w:t xml:space="preserve"> server-side role check at the start of every action, deny by default, validation of direct object references, and a test case per role for every protected screen.</w:t>
            </w:r>
          </w:p>
        </w:tc>
      </w:tr>
      <w:tr w:rsidR="001C3E70" w:rsidRPr="00DA7768" w14:paraId="19EF492A" w14:textId="77777777" w:rsidTr="001C3E70">
        <w:tc>
          <w:tcPr>
            <w:tcW w:w="2400" w:type="dxa"/>
            <w:tcMar>
              <w:top w:w="60" w:type="dxa"/>
              <w:left w:w="90" w:type="dxa"/>
              <w:bottom w:w="60" w:type="dxa"/>
              <w:right w:w="90" w:type="dxa"/>
            </w:tcMar>
          </w:tcPr>
          <w:p w14:paraId="029A2C3E" w14:textId="77777777" w:rsidR="001C3E70" w:rsidRPr="00DA7768" w:rsidRDefault="001C3E70" w:rsidP="008B29DB">
            <w:pPr>
              <w:spacing w:before="40" w:after="40"/>
            </w:pPr>
            <w:r w:rsidRPr="00DA7768">
              <w:rPr>
                <w:rFonts w:ascii="Times New Roman" w:eastAsia="Times New Roman" w:hAnsi="Times New Roman" w:cs="Times New Roman"/>
                <w:sz w:val="20"/>
                <w:szCs w:val="20"/>
              </w:rPr>
              <w:t>R-03 Malicious or malformed upload: a renamed executable, an oversized file, spreadsheet formula injection, or an unexpected character encoding.</w:t>
            </w:r>
          </w:p>
        </w:tc>
        <w:tc>
          <w:tcPr>
            <w:tcW w:w="1139" w:type="dxa"/>
            <w:tcMar>
              <w:top w:w="60" w:type="dxa"/>
              <w:left w:w="90" w:type="dxa"/>
              <w:bottom w:w="60" w:type="dxa"/>
              <w:right w:w="90" w:type="dxa"/>
            </w:tcMar>
          </w:tcPr>
          <w:p w14:paraId="6F9FFE7E"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992" w:type="dxa"/>
            <w:tcMar>
              <w:top w:w="60" w:type="dxa"/>
              <w:left w:w="90" w:type="dxa"/>
              <w:bottom w:w="60" w:type="dxa"/>
              <w:right w:w="90" w:type="dxa"/>
            </w:tcMar>
          </w:tcPr>
          <w:p w14:paraId="67F31BEA"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993" w:type="dxa"/>
            <w:tcMar>
              <w:top w:w="60" w:type="dxa"/>
              <w:left w:w="90" w:type="dxa"/>
              <w:bottom w:w="60" w:type="dxa"/>
              <w:right w:w="90" w:type="dxa"/>
            </w:tcMar>
          </w:tcPr>
          <w:p w14:paraId="7482BF63"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3118" w:type="dxa"/>
            <w:tcMar>
              <w:top w:w="60" w:type="dxa"/>
              <w:left w:w="90" w:type="dxa"/>
              <w:bottom w:w="60" w:type="dxa"/>
              <w:right w:w="90" w:type="dxa"/>
            </w:tcMar>
          </w:tcPr>
          <w:p w14:paraId="56F541EF" w14:textId="197822C1" w:rsidR="001C3E70" w:rsidRPr="00DA7768" w:rsidRDefault="001C3E70" w:rsidP="001C3E70">
            <w:pPr>
              <w:spacing w:before="40" w:after="40"/>
              <w:jc w:val="center"/>
            </w:pPr>
            <w:r w:rsidRPr="00DA7768">
              <w:rPr>
                <w:rFonts w:ascii="Times New Roman" w:eastAsia="Times New Roman" w:hAnsi="Times New Roman" w:cs="Times New Roman"/>
                <w:sz w:val="20"/>
                <w:szCs w:val="20"/>
              </w:rPr>
              <w:t xml:space="preserve">Allow-list of accepted types verified by header signature rather than extension, size and row caps, parsing in an isolated step, storage outside the web root with execution disabled, and formula </w:t>
            </w:r>
            <w:r w:rsidR="008F3C07" w:rsidRPr="00DA7768">
              <w:rPr>
                <w:rFonts w:ascii="Times New Roman" w:eastAsia="Times New Roman" w:hAnsi="Times New Roman" w:cs="Times New Roman"/>
                <w:sz w:val="20"/>
                <w:szCs w:val="20"/>
              </w:rPr>
              <w:t>neutralization</w:t>
            </w:r>
            <w:r w:rsidRPr="00DA7768">
              <w:rPr>
                <w:rFonts w:ascii="Times New Roman" w:eastAsia="Times New Roman" w:hAnsi="Times New Roman" w:cs="Times New Roman"/>
                <w:sz w:val="20"/>
                <w:szCs w:val="20"/>
              </w:rPr>
              <w:t xml:space="preserve"> on export.</w:t>
            </w:r>
          </w:p>
        </w:tc>
      </w:tr>
      <w:tr w:rsidR="001C3E70" w:rsidRPr="00DA7768" w14:paraId="6F5C2AEF" w14:textId="77777777" w:rsidTr="001C3E70">
        <w:tc>
          <w:tcPr>
            <w:tcW w:w="2400" w:type="dxa"/>
            <w:tcMar>
              <w:top w:w="60" w:type="dxa"/>
              <w:left w:w="90" w:type="dxa"/>
              <w:bottom w:w="60" w:type="dxa"/>
              <w:right w:w="90" w:type="dxa"/>
            </w:tcMar>
          </w:tcPr>
          <w:p w14:paraId="0BD693D9" w14:textId="77777777" w:rsidR="001C3E70" w:rsidRPr="00DA7768" w:rsidRDefault="001C3E70" w:rsidP="008B29DB">
            <w:pPr>
              <w:spacing w:before="40" w:after="40"/>
            </w:pPr>
            <w:r w:rsidRPr="00DA7768">
              <w:rPr>
                <w:rFonts w:ascii="Times New Roman" w:eastAsia="Times New Roman" w:hAnsi="Times New Roman" w:cs="Times New Roman"/>
                <w:sz w:val="20"/>
                <w:szCs w:val="20"/>
              </w:rPr>
              <w:t xml:space="preserve">R-04 Injection through </w:t>
            </w:r>
            <w:proofErr w:type="spellStart"/>
            <w:r w:rsidRPr="00DA7768">
              <w:rPr>
                <w:rFonts w:ascii="Times New Roman" w:eastAsia="Times New Roman" w:hAnsi="Times New Roman" w:cs="Times New Roman"/>
                <w:sz w:val="20"/>
                <w:szCs w:val="20"/>
              </w:rPr>
              <w:t>unparameterised</w:t>
            </w:r>
            <w:proofErr w:type="spellEnd"/>
            <w:r w:rsidRPr="00DA7768">
              <w:rPr>
                <w:rFonts w:ascii="Times New Roman" w:eastAsia="Times New Roman" w:hAnsi="Times New Roman" w:cs="Times New Roman"/>
                <w:sz w:val="20"/>
                <w:szCs w:val="20"/>
              </w:rPr>
              <w:t xml:space="preserve"> database queries in hand-written analytical SQL.</w:t>
            </w:r>
          </w:p>
        </w:tc>
        <w:tc>
          <w:tcPr>
            <w:tcW w:w="1139" w:type="dxa"/>
            <w:tcMar>
              <w:top w:w="60" w:type="dxa"/>
              <w:left w:w="90" w:type="dxa"/>
              <w:bottom w:w="60" w:type="dxa"/>
              <w:right w:w="90" w:type="dxa"/>
            </w:tcMar>
          </w:tcPr>
          <w:p w14:paraId="41F2992A"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Low</w:t>
            </w:r>
          </w:p>
        </w:tc>
        <w:tc>
          <w:tcPr>
            <w:tcW w:w="992" w:type="dxa"/>
            <w:tcMar>
              <w:top w:w="60" w:type="dxa"/>
              <w:left w:w="90" w:type="dxa"/>
              <w:bottom w:w="60" w:type="dxa"/>
              <w:right w:w="90" w:type="dxa"/>
            </w:tcMar>
          </w:tcPr>
          <w:p w14:paraId="12EAB5FB"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993" w:type="dxa"/>
            <w:tcMar>
              <w:top w:w="60" w:type="dxa"/>
              <w:left w:w="90" w:type="dxa"/>
              <w:bottom w:w="60" w:type="dxa"/>
              <w:right w:w="90" w:type="dxa"/>
            </w:tcMar>
          </w:tcPr>
          <w:p w14:paraId="515409DE"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3118" w:type="dxa"/>
            <w:tcMar>
              <w:top w:w="60" w:type="dxa"/>
              <w:left w:w="90" w:type="dxa"/>
              <w:bottom w:w="60" w:type="dxa"/>
              <w:right w:w="90" w:type="dxa"/>
            </w:tcMar>
          </w:tcPr>
          <w:p w14:paraId="200B5F85" w14:textId="35E4208B" w:rsidR="001C3E70" w:rsidRPr="00DA7768" w:rsidRDefault="001C3E70" w:rsidP="001C3E70">
            <w:pPr>
              <w:spacing w:before="40" w:after="40"/>
              <w:jc w:val="center"/>
            </w:pPr>
            <w:r w:rsidRPr="00DA7768">
              <w:rPr>
                <w:rFonts w:ascii="Times New Roman" w:eastAsia="Times New Roman" w:hAnsi="Times New Roman" w:cs="Times New Roman"/>
                <w:sz w:val="20"/>
                <w:szCs w:val="20"/>
              </w:rPr>
              <w:t xml:space="preserve">All access through the Prisma client with </w:t>
            </w:r>
            <w:r w:rsidR="008F3C07" w:rsidRPr="00DA7768">
              <w:rPr>
                <w:rFonts w:ascii="Times New Roman" w:eastAsia="Times New Roman" w:hAnsi="Times New Roman" w:cs="Times New Roman"/>
                <w:sz w:val="20"/>
                <w:szCs w:val="20"/>
              </w:rPr>
              <w:t>parameterized</w:t>
            </w:r>
            <w:r w:rsidRPr="00DA7768">
              <w:rPr>
                <w:rFonts w:ascii="Times New Roman" w:eastAsia="Times New Roman" w:hAnsi="Times New Roman" w:cs="Times New Roman"/>
                <w:sz w:val="20"/>
                <w:szCs w:val="20"/>
              </w:rPr>
              <w:t xml:space="preserve"> queries, a prohibition on string-concatenated SQL enforced in code review, strong typing of inputs, and a least-privilege PostgreSQL role.</w:t>
            </w:r>
          </w:p>
        </w:tc>
      </w:tr>
      <w:tr w:rsidR="001C3E70" w:rsidRPr="00DA7768" w14:paraId="37D41CBC" w14:textId="77777777" w:rsidTr="001C3E70">
        <w:tc>
          <w:tcPr>
            <w:tcW w:w="2400" w:type="dxa"/>
            <w:tcMar>
              <w:top w:w="60" w:type="dxa"/>
              <w:left w:w="90" w:type="dxa"/>
              <w:bottom w:w="60" w:type="dxa"/>
              <w:right w:w="90" w:type="dxa"/>
            </w:tcMar>
          </w:tcPr>
          <w:p w14:paraId="3DE806D0" w14:textId="77777777" w:rsidR="001C3E70" w:rsidRPr="00DA7768" w:rsidRDefault="001C3E70" w:rsidP="008B29DB">
            <w:pPr>
              <w:spacing w:before="40" w:after="40"/>
            </w:pPr>
            <w:r w:rsidRPr="00DA7768">
              <w:rPr>
                <w:rFonts w:ascii="Times New Roman" w:eastAsia="Times New Roman" w:hAnsi="Times New Roman" w:cs="Times New Roman"/>
                <w:sz w:val="20"/>
                <w:szCs w:val="20"/>
              </w:rPr>
              <w:t>R-05 Cross-site scripting from untrusted Facebook text such as post captions and advertisement names rendered on dashboards.</w:t>
            </w:r>
          </w:p>
        </w:tc>
        <w:tc>
          <w:tcPr>
            <w:tcW w:w="1139" w:type="dxa"/>
            <w:tcMar>
              <w:top w:w="60" w:type="dxa"/>
              <w:left w:w="90" w:type="dxa"/>
              <w:bottom w:w="60" w:type="dxa"/>
              <w:right w:w="90" w:type="dxa"/>
            </w:tcMar>
          </w:tcPr>
          <w:p w14:paraId="095A3A4C"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992" w:type="dxa"/>
            <w:tcMar>
              <w:top w:w="60" w:type="dxa"/>
              <w:left w:w="90" w:type="dxa"/>
              <w:bottom w:w="60" w:type="dxa"/>
              <w:right w:w="90" w:type="dxa"/>
            </w:tcMar>
          </w:tcPr>
          <w:p w14:paraId="657B3C31"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993" w:type="dxa"/>
            <w:tcMar>
              <w:top w:w="60" w:type="dxa"/>
              <w:left w:w="90" w:type="dxa"/>
              <w:bottom w:w="60" w:type="dxa"/>
              <w:right w:w="90" w:type="dxa"/>
            </w:tcMar>
          </w:tcPr>
          <w:p w14:paraId="43C101B0"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3118" w:type="dxa"/>
            <w:tcMar>
              <w:top w:w="60" w:type="dxa"/>
              <w:left w:w="90" w:type="dxa"/>
              <w:bottom w:w="60" w:type="dxa"/>
              <w:right w:w="90" w:type="dxa"/>
            </w:tcMar>
          </w:tcPr>
          <w:p w14:paraId="5E6A8744" w14:textId="0882D468" w:rsidR="001C3E70" w:rsidRPr="00DA7768" w:rsidRDefault="001C3E70" w:rsidP="001C3E70">
            <w:pPr>
              <w:spacing w:before="40" w:after="40"/>
              <w:jc w:val="center"/>
            </w:pPr>
            <w:r w:rsidRPr="00DA7768">
              <w:rPr>
                <w:rFonts w:ascii="Times New Roman" w:eastAsia="Times New Roman" w:hAnsi="Times New Roman" w:cs="Times New Roman"/>
                <w:sz w:val="20"/>
                <w:szCs w:val="20"/>
              </w:rPr>
              <w:t xml:space="preserve">Framework output escaping, </w:t>
            </w:r>
            <w:r w:rsidR="008F3C07" w:rsidRPr="00DA7768">
              <w:rPr>
                <w:rFonts w:ascii="Times New Roman" w:eastAsia="Times New Roman" w:hAnsi="Times New Roman" w:cs="Times New Roman"/>
                <w:sz w:val="20"/>
                <w:szCs w:val="20"/>
              </w:rPr>
              <w:t>prohibition</w:t>
            </w:r>
            <w:r w:rsidRPr="00DA7768">
              <w:rPr>
                <w:rFonts w:ascii="Times New Roman" w:eastAsia="Times New Roman" w:hAnsi="Times New Roman" w:cs="Times New Roman"/>
                <w:sz w:val="20"/>
                <w:szCs w:val="20"/>
              </w:rPr>
              <w:t xml:space="preserve"> on raw markup injection, a Content Security Policy header, and contextual encoding for any value placed into an attribute or script context.</w:t>
            </w:r>
          </w:p>
        </w:tc>
      </w:tr>
      <w:tr w:rsidR="001C3E70" w:rsidRPr="00DA7768" w14:paraId="0E0921A7" w14:textId="77777777" w:rsidTr="001C3E70">
        <w:tc>
          <w:tcPr>
            <w:tcW w:w="2400" w:type="dxa"/>
            <w:tcMar>
              <w:top w:w="60" w:type="dxa"/>
              <w:left w:w="90" w:type="dxa"/>
              <w:bottom w:w="60" w:type="dxa"/>
              <w:right w:w="90" w:type="dxa"/>
            </w:tcMar>
          </w:tcPr>
          <w:p w14:paraId="5F5F3AC0" w14:textId="77777777" w:rsidR="001C3E70" w:rsidRPr="00DA7768" w:rsidRDefault="001C3E70" w:rsidP="008B29DB">
            <w:pPr>
              <w:spacing w:before="40" w:after="40"/>
            </w:pPr>
            <w:r w:rsidRPr="00DA7768">
              <w:rPr>
                <w:rFonts w:ascii="Times New Roman" w:eastAsia="Times New Roman" w:hAnsi="Times New Roman" w:cs="Times New Roman"/>
                <w:sz w:val="20"/>
                <w:szCs w:val="20"/>
              </w:rPr>
              <w:t xml:space="preserve">R-06 Leakage of secrets: the database connection </w:t>
            </w:r>
            <w:r w:rsidRPr="00DA7768">
              <w:rPr>
                <w:rFonts w:ascii="Times New Roman" w:eastAsia="Times New Roman" w:hAnsi="Times New Roman" w:cs="Times New Roman"/>
                <w:sz w:val="20"/>
                <w:szCs w:val="20"/>
              </w:rPr>
              <w:lastRenderedPageBreak/>
              <w:t>string, session signing key, or language model API key committed to the repository or bundled into client code.</w:t>
            </w:r>
          </w:p>
        </w:tc>
        <w:tc>
          <w:tcPr>
            <w:tcW w:w="1139" w:type="dxa"/>
            <w:tcMar>
              <w:top w:w="60" w:type="dxa"/>
              <w:left w:w="90" w:type="dxa"/>
              <w:bottom w:w="60" w:type="dxa"/>
              <w:right w:w="90" w:type="dxa"/>
            </w:tcMar>
          </w:tcPr>
          <w:p w14:paraId="635DCB83"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lastRenderedPageBreak/>
              <w:t>Medium</w:t>
            </w:r>
          </w:p>
        </w:tc>
        <w:tc>
          <w:tcPr>
            <w:tcW w:w="992" w:type="dxa"/>
            <w:tcMar>
              <w:top w:w="60" w:type="dxa"/>
              <w:left w:w="90" w:type="dxa"/>
              <w:bottom w:w="60" w:type="dxa"/>
              <w:right w:w="90" w:type="dxa"/>
            </w:tcMar>
          </w:tcPr>
          <w:p w14:paraId="205552C8"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993" w:type="dxa"/>
            <w:tcMar>
              <w:top w:w="60" w:type="dxa"/>
              <w:left w:w="90" w:type="dxa"/>
              <w:bottom w:w="60" w:type="dxa"/>
              <w:right w:w="90" w:type="dxa"/>
            </w:tcMar>
          </w:tcPr>
          <w:p w14:paraId="0455959B"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3118" w:type="dxa"/>
            <w:tcMar>
              <w:top w:w="60" w:type="dxa"/>
              <w:left w:w="90" w:type="dxa"/>
              <w:bottom w:w="60" w:type="dxa"/>
              <w:right w:w="90" w:type="dxa"/>
            </w:tcMar>
          </w:tcPr>
          <w:p w14:paraId="625911B4"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 xml:space="preserve">Environment variables only, secrets excluded from version control, no </w:t>
            </w:r>
            <w:r w:rsidRPr="00DA7768">
              <w:rPr>
                <w:rFonts w:ascii="Times New Roman" w:eastAsia="Times New Roman" w:hAnsi="Times New Roman" w:cs="Times New Roman"/>
                <w:sz w:val="20"/>
                <w:szCs w:val="20"/>
              </w:rPr>
              <w:lastRenderedPageBreak/>
              <w:t>client-exposed prefix on secret names, secret scanning on the repository, and a rotation procedure if exposure is suspected.</w:t>
            </w:r>
          </w:p>
        </w:tc>
      </w:tr>
      <w:tr w:rsidR="001C3E70" w:rsidRPr="00DA7768" w14:paraId="483E96D3" w14:textId="77777777" w:rsidTr="001C3E70">
        <w:tc>
          <w:tcPr>
            <w:tcW w:w="2400" w:type="dxa"/>
            <w:tcMar>
              <w:top w:w="60" w:type="dxa"/>
              <w:left w:w="90" w:type="dxa"/>
              <w:bottom w:w="60" w:type="dxa"/>
              <w:right w:w="90" w:type="dxa"/>
            </w:tcMar>
          </w:tcPr>
          <w:p w14:paraId="0F5CAF6E" w14:textId="77777777" w:rsidR="001C3E70" w:rsidRPr="00DA7768" w:rsidRDefault="001C3E70" w:rsidP="008B29DB">
            <w:pPr>
              <w:spacing w:before="40" w:after="40"/>
            </w:pPr>
            <w:r w:rsidRPr="00DA7768">
              <w:rPr>
                <w:rFonts w:ascii="Times New Roman" w:eastAsia="Times New Roman" w:hAnsi="Times New Roman" w:cs="Times New Roman"/>
                <w:sz w:val="20"/>
                <w:szCs w:val="20"/>
              </w:rPr>
              <w:lastRenderedPageBreak/>
              <w:t>R-07 Sensitive data sent to the third-party language model, or prompt injection through caption text causing an unexpected category output.</w:t>
            </w:r>
          </w:p>
        </w:tc>
        <w:tc>
          <w:tcPr>
            <w:tcW w:w="1139" w:type="dxa"/>
            <w:tcMar>
              <w:top w:w="60" w:type="dxa"/>
              <w:left w:w="90" w:type="dxa"/>
              <w:bottom w:w="60" w:type="dxa"/>
              <w:right w:w="90" w:type="dxa"/>
            </w:tcMar>
          </w:tcPr>
          <w:p w14:paraId="71C2C56E"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992" w:type="dxa"/>
            <w:tcMar>
              <w:top w:w="60" w:type="dxa"/>
              <w:left w:w="90" w:type="dxa"/>
              <w:bottom w:w="60" w:type="dxa"/>
              <w:right w:w="90" w:type="dxa"/>
            </w:tcMar>
          </w:tcPr>
          <w:p w14:paraId="581D0F2F"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993" w:type="dxa"/>
            <w:tcMar>
              <w:top w:w="60" w:type="dxa"/>
              <w:left w:w="90" w:type="dxa"/>
              <w:bottom w:w="60" w:type="dxa"/>
              <w:right w:w="90" w:type="dxa"/>
            </w:tcMar>
          </w:tcPr>
          <w:p w14:paraId="6DDC7296"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3118" w:type="dxa"/>
            <w:tcMar>
              <w:top w:w="60" w:type="dxa"/>
              <w:left w:w="90" w:type="dxa"/>
              <w:bottom w:w="60" w:type="dxa"/>
              <w:right w:w="90" w:type="dxa"/>
            </w:tcMar>
          </w:tcPr>
          <w:p w14:paraId="3D24CFA4"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Send caption text only and never monetary or demographic figures, validate the response against the allow-list of four categories, require manual confirmation by the Marketing Manager, and fall back to keyword rules on failure.</w:t>
            </w:r>
          </w:p>
        </w:tc>
      </w:tr>
      <w:tr w:rsidR="001C3E70" w:rsidRPr="00DA7768" w14:paraId="2D7E8EED" w14:textId="77777777" w:rsidTr="001C3E70">
        <w:tc>
          <w:tcPr>
            <w:tcW w:w="2400" w:type="dxa"/>
            <w:tcMar>
              <w:top w:w="60" w:type="dxa"/>
              <w:left w:w="90" w:type="dxa"/>
              <w:bottom w:w="60" w:type="dxa"/>
              <w:right w:w="90" w:type="dxa"/>
            </w:tcMar>
          </w:tcPr>
          <w:p w14:paraId="242D0B19" w14:textId="77777777" w:rsidR="001C3E70" w:rsidRPr="00DA7768" w:rsidRDefault="001C3E70" w:rsidP="008B29DB">
            <w:pPr>
              <w:spacing w:before="40" w:after="40"/>
            </w:pPr>
            <w:r w:rsidRPr="00DA7768">
              <w:rPr>
                <w:rFonts w:ascii="Times New Roman" w:eastAsia="Times New Roman" w:hAnsi="Times New Roman" w:cs="Times New Roman"/>
                <w:sz w:val="20"/>
                <w:szCs w:val="20"/>
              </w:rPr>
              <w:t>R-08 Session hijacking or fixation.</w:t>
            </w:r>
          </w:p>
        </w:tc>
        <w:tc>
          <w:tcPr>
            <w:tcW w:w="1139" w:type="dxa"/>
            <w:tcMar>
              <w:top w:w="60" w:type="dxa"/>
              <w:left w:w="90" w:type="dxa"/>
              <w:bottom w:w="60" w:type="dxa"/>
              <w:right w:w="90" w:type="dxa"/>
            </w:tcMar>
          </w:tcPr>
          <w:p w14:paraId="6F0F8DE1"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Low</w:t>
            </w:r>
          </w:p>
        </w:tc>
        <w:tc>
          <w:tcPr>
            <w:tcW w:w="992" w:type="dxa"/>
            <w:tcMar>
              <w:top w:w="60" w:type="dxa"/>
              <w:left w:w="90" w:type="dxa"/>
              <w:bottom w:w="60" w:type="dxa"/>
              <w:right w:w="90" w:type="dxa"/>
            </w:tcMar>
          </w:tcPr>
          <w:p w14:paraId="42C2DBBC"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993" w:type="dxa"/>
            <w:tcMar>
              <w:top w:w="60" w:type="dxa"/>
              <w:left w:w="90" w:type="dxa"/>
              <w:bottom w:w="60" w:type="dxa"/>
              <w:right w:w="90" w:type="dxa"/>
            </w:tcMar>
          </w:tcPr>
          <w:p w14:paraId="4874A3D2"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3118" w:type="dxa"/>
            <w:tcMar>
              <w:top w:w="60" w:type="dxa"/>
              <w:left w:w="90" w:type="dxa"/>
              <w:bottom w:w="60" w:type="dxa"/>
              <w:right w:w="90" w:type="dxa"/>
            </w:tcMar>
          </w:tcPr>
          <w:p w14:paraId="3DBD980A" w14:textId="77777777" w:rsidR="001C3E70" w:rsidRPr="00DA7768" w:rsidRDefault="001C3E70" w:rsidP="001C3E70">
            <w:pPr>
              <w:spacing w:before="40" w:after="40"/>
              <w:jc w:val="center"/>
            </w:pPr>
            <w:proofErr w:type="spellStart"/>
            <w:r w:rsidRPr="00DA7768">
              <w:rPr>
                <w:rFonts w:ascii="Times New Roman" w:eastAsia="Times New Roman" w:hAnsi="Times New Roman" w:cs="Times New Roman"/>
                <w:sz w:val="20"/>
                <w:szCs w:val="20"/>
              </w:rPr>
              <w:t>HttpOnly</w:t>
            </w:r>
            <w:proofErr w:type="spellEnd"/>
            <w:r w:rsidRPr="00DA7768">
              <w:rPr>
                <w:rFonts w:ascii="Times New Roman" w:eastAsia="Times New Roman" w:hAnsi="Times New Roman" w:cs="Times New Roman"/>
                <w:sz w:val="20"/>
                <w:szCs w:val="20"/>
              </w:rPr>
              <w:t xml:space="preserve">, Secure, and </w:t>
            </w:r>
            <w:proofErr w:type="spellStart"/>
            <w:r w:rsidRPr="00DA7768">
              <w:rPr>
                <w:rFonts w:ascii="Times New Roman" w:eastAsia="Times New Roman" w:hAnsi="Times New Roman" w:cs="Times New Roman"/>
                <w:sz w:val="20"/>
                <w:szCs w:val="20"/>
              </w:rPr>
              <w:t>SameSite</w:t>
            </w:r>
            <w:proofErr w:type="spellEnd"/>
            <w:r w:rsidRPr="00DA7768">
              <w:rPr>
                <w:rFonts w:ascii="Times New Roman" w:eastAsia="Times New Roman" w:hAnsi="Times New Roman" w:cs="Times New Roman"/>
                <w:sz w:val="20"/>
                <w:szCs w:val="20"/>
              </w:rPr>
              <w:t xml:space="preserve"> cookies, a new session identifier issued on sign-in and re-authentication, server-side invalidation on sign-out, a thirty-minute inactivity timeout, and TLS throughout.</w:t>
            </w:r>
          </w:p>
        </w:tc>
      </w:tr>
      <w:tr w:rsidR="001C3E70" w:rsidRPr="00DA7768" w14:paraId="1DC95804" w14:textId="77777777" w:rsidTr="001C3E70">
        <w:tc>
          <w:tcPr>
            <w:tcW w:w="2400" w:type="dxa"/>
            <w:tcMar>
              <w:top w:w="60" w:type="dxa"/>
              <w:left w:w="90" w:type="dxa"/>
              <w:bottom w:w="60" w:type="dxa"/>
              <w:right w:w="90" w:type="dxa"/>
            </w:tcMar>
          </w:tcPr>
          <w:p w14:paraId="6B3DE506" w14:textId="77777777" w:rsidR="001C3E70" w:rsidRPr="00DA7768" w:rsidRDefault="001C3E70" w:rsidP="008B29DB">
            <w:pPr>
              <w:spacing w:before="40" w:after="40"/>
            </w:pPr>
            <w:r w:rsidRPr="00DA7768">
              <w:rPr>
                <w:rFonts w:ascii="Times New Roman" w:eastAsia="Times New Roman" w:hAnsi="Times New Roman" w:cs="Times New Roman"/>
                <w:sz w:val="20"/>
                <w:szCs w:val="20"/>
              </w:rPr>
              <w:t>R-09 Credential compromise through password reuse or phishing of a client account.</w:t>
            </w:r>
          </w:p>
        </w:tc>
        <w:tc>
          <w:tcPr>
            <w:tcW w:w="1139" w:type="dxa"/>
            <w:tcMar>
              <w:top w:w="60" w:type="dxa"/>
              <w:left w:w="90" w:type="dxa"/>
              <w:bottom w:w="60" w:type="dxa"/>
              <w:right w:w="90" w:type="dxa"/>
            </w:tcMar>
          </w:tcPr>
          <w:p w14:paraId="40880998"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992" w:type="dxa"/>
            <w:tcMar>
              <w:top w:w="60" w:type="dxa"/>
              <w:left w:w="90" w:type="dxa"/>
              <w:bottom w:w="60" w:type="dxa"/>
              <w:right w:w="90" w:type="dxa"/>
            </w:tcMar>
          </w:tcPr>
          <w:p w14:paraId="3DE4F425"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993" w:type="dxa"/>
            <w:tcMar>
              <w:top w:w="60" w:type="dxa"/>
              <w:left w:w="90" w:type="dxa"/>
              <w:bottom w:w="60" w:type="dxa"/>
              <w:right w:w="90" w:type="dxa"/>
            </w:tcMar>
          </w:tcPr>
          <w:p w14:paraId="137706D0"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3118" w:type="dxa"/>
            <w:tcMar>
              <w:top w:w="60" w:type="dxa"/>
              <w:left w:w="90" w:type="dxa"/>
              <w:bottom w:w="60" w:type="dxa"/>
              <w:right w:w="90" w:type="dxa"/>
            </w:tcMar>
          </w:tcPr>
          <w:p w14:paraId="584D0518"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 xml:space="preserve">Password policy and deny-list, </w:t>
            </w:r>
            <w:proofErr w:type="spellStart"/>
            <w:r w:rsidRPr="00DA7768">
              <w:rPr>
                <w:rFonts w:ascii="Times New Roman" w:eastAsia="Times New Roman" w:hAnsi="Times New Roman" w:cs="Times New Roman"/>
                <w:sz w:val="20"/>
                <w:szCs w:val="20"/>
              </w:rPr>
              <w:t>bcrypt</w:t>
            </w:r>
            <w:proofErr w:type="spellEnd"/>
            <w:r w:rsidRPr="00DA7768">
              <w:rPr>
                <w:rFonts w:ascii="Times New Roman" w:eastAsia="Times New Roman" w:hAnsi="Times New Roman" w:cs="Times New Roman"/>
                <w:sz w:val="20"/>
                <w:szCs w:val="20"/>
              </w:rPr>
              <w:t xml:space="preserve"> storage, lockout, multi-factor authentication recommended for the Owner, notification on reset, and a short user briefing at turnover.</w:t>
            </w:r>
          </w:p>
        </w:tc>
      </w:tr>
      <w:tr w:rsidR="001C3E70" w:rsidRPr="00DA7768" w14:paraId="69CABB60" w14:textId="77777777" w:rsidTr="001C3E70">
        <w:tc>
          <w:tcPr>
            <w:tcW w:w="2400" w:type="dxa"/>
            <w:tcMar>
              <w:top w:w="60" w:type="dxa"/>
              <w:left w:w="90" w:type="dxa"/>
              <w:bottom w:w="60" w:type="dxa"/>
              <w:right w:w="90" w:type="dxa"/>
            </w:tcMar>
          </w:tcPr>
          <w:p w14:paraId="50425350" w14:textId="77777777" w:rsidR="001C3E70" w:rsidRPr="00DA7768" w:rsidRDefault="001C3E70" w:rsidP="008B29DB">
            <w:pPr>
              <w:spacing w:before="40" w:after="40"/>
            </w:pPr>
            <w:r w:rsidRPr="00DA7768">
              <w:rPr>
                <w:rFonts w:ascii="Times New Roman" w:eastAsia="Times New Roman" w:hAnsi="Times New Roman" w:cs="Times New Roman"/>
                <w:sz w:val="20"/>
                <w:szCs w:val="20"/>
              </w:rPr>
              <w:t>R-10 Loss or corruption of the consolidated repository through accidental deletion, a failed migration, or the planned database wipe.</w:t>
            </w:r>
          </w:p>
        </w:tc>
        <w:tc>
          <w:tcPr>
            <w:tcW w:w="1139" w:type="dxa"/>
            <w:tcMar>
              <w:top w:w="60" w:type="dxa"/>
              <w:left w:w="90" w:type="dxa"/>
              <w:bottom w:w="60" w:type="dxa"/>
              <w:right w:w="90" w:type="dxa"/>
            </w:tcMar>
          </w:tcPr>
          <w:p w14:paraId="1B83174E"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992" w:type="dxa"/>
            <w:tcMar>
              <w:top w:w="60" w:type="dxa"/>
              <w:left w:w="90" w:type="dxa"/>
              <w:bottom w:w="60" w:type="dxa"/>
              <w:right w:w="90" w:type="dxa"/>
            </w:tcMar>
          </w:tcPr>
          <w:p w14:paraId="0F21CCC0"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993" w:type="dxa"/>
            <w:tcMar>
              <w:top w:w="60" w:type="dxa"/>
              <w:left w:w="90" w:type="dxa"/>
              <w:bottom w:w="60" w:type="dxa"/>
              <w:right w:w="90" w:type="dxa"/>
            </w:tcMar>
          </w:tcPr>
          <w:p w14:paraId="1EB8AB2F"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3118" w:type="dxa"/>
            <w:tcMar>
              <w:top w:w="60" w:type="dxa"/>
              <w:left w:w="90" w:type="dxa"/>
              <w:bottom w:w="60" w:type="dxa"/>
              <w:right w:w="90" w:type="dxa"/>
            </w:tcMar>
          </w:tcPr>
          <w:p w14:paraId="2D8BDDDA"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Daily backups with retention, a mandatory backup before every migration, a tested restore, soft deletion with an audit trail, and retention of the original export files as the rebuildable source of truth.</w:t>
            </w:r>
          </w:p>
        </w:tc>
      </w:tr>
      <w:tr w:rsidR="001C3E70" w:rsidRPr="00DA7768" w14:paraId="478690AA" w14:textId="77777777" w:rsidTr="001C3E70">
        <w:tc>
          <w:tcPr>
            <w:tcW w:w="2400" w:type="dxa"/>
            <w:tcMar>
              <w:top w:w="60" w:type="dxa"/>
              <w:left w:w="90" w:type="dxa"/>
              <w:bottom w:w="60" w:type="dxa"/>
              <w:right w:w="90" w:type="dxa"/>
            </w:tcMar>
          </w:tcPr>
          <w:p w14:paraId="21834125" w14:textId="77777777" w:rsidR="001C3E70" w:rsidRPr="00DA7768" w:rsidRDefault="001C3E70" w:rsidP="008B29DB">
            <w:pPr>
              <w:spacing w:before="40" w:after="40"/>
            </w:pPr>
            <w:r w:rsidRPr="00DA7768">
              <w:rPr>
                <w:rFonts w:ascii="Times New Roman" w:eastAsia="Times New Roman" w:hAnsi="Times New Roman" w:cs="Times New Roman"/>
                <w:sz w:val="20"/>
                <w:szCs w:val="20"/>
              </w:rPr>
              <w:t>R-11 Integrity loss in the analysis from silent ingestion errors: a month uploaded twice, the lifetime organic export mistaken for the daily one, missing values coerced to zero, or a mis-detected file type.</w:t>
            </w:r>
          </w:p>
        </w:tc>
        <w:tc>
          <w:tcPr>
            <w:tcW w:w="1139" w:type="dxa"/>
            <w:tcMar>
              <w:top w:w="60" w:type="dxa"/>
              <w:left w:w="90" w:type="dxa"/>
              <w:bottom w:w="60" w:type="dxa"/>
              <w:right w:w="90" w:type="dxa"/>
            </w:tcMar>
          </w:tcPr>
          <w:p w14:paraId="4366F82A"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992" w:type="dxa"/>
            <w:tcMar>
              <w:top w:w="60" w:type="dxa"/>
              <w:left w:w="90" w:type="dxa"/>
              <w:bottom w:w="60" w:type="dxa"/>
              <w:right w:w="90" w:type="dxa"/>
            </w:tcMar>
          </w:tcPr>
          <w:p w14:paraId="604B4749"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993" w:type="dxa"/>
            <w:tcMar>
              <w:top w:w="60" w:type="dxa"/>
              <w:left w:w="90" w:type="dxa"/>
              <w:bottom w:w="60" w:type="dxa"/>
              <w:right w:w="90" w:type="dxa"/>
            </w:tcMar>
          </w:tcPr>
          <w:p w14:paraId="42FAA82A"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3118" w:type="dxa"/>
            <w:tcMar>
              <w:top w:w="60" w:type="dxa"/>
              <w:left w:w="90" w:type="dxa"/>
              <w:bottom w:w="60" w:type="dxa"/>
              <w:right w:w="90" w:type="dxa"/>
            </w:tcMar>
          </w:tcPr>
          <w:p w14:paraId="25123BA3"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Validation that rejects rather than repairs, duplicate detection on period and object identifier, an explicit validation report the Marketing Manager must confirm before the data is committed, logging of every rejected row, and a retained category override history.</w:t>
            </w:r>
          </w:p>
        </w:tc>
      </w:tr>
      <w:tr w:rsidR="001C3E70" w:rsidRPr="00DA7768" w14:paraId="6FB9A289" w14:textId="77777777" w:rsidTr="001C3E70">
        <w:tc>
          <w:tcPr>
            <w:tcW w:w="2400" w:type="dxa"/>
            <w:tcMar>
              <w:top w:w="60" w:type="dxa"/>
              <w:left w:w="90" w:type="dxa"/>
              <w:bottom w:w="60" w:type="dxa"/>
              <w:right w:w="90" w:type="dxa"/>
            </w:tcMar>
          </w:tcPr>
          <w:p w14:paraId="1068A94B" w14:textId="77777777" w:rsidR="001C3E70" w:rsidRPr="00DA7768" w:rsidRDefault="001C3E70" w:rsidP="008B29DB">
            <w:pPr>
              <w:spacing w:before="40" w:after="40"/>
            </w:pPr>
            <w:r w:rsidRPr="00DA7768">
              <w:rPr>
                <w:rFonts w:ascii="Times New Roman" w:eastAsia="Times New Roman" w:hAnsi="Times New Roman" w:cs="Times New Roman"/>
                <w:sz w:val="20"/>
                <w:szCs w:val="20"/>
              </w:rPr>
              <w:t xml:space="preserve">R-12 Unavailability during client use or the defense, caused by hosting </w:t>
            </w:r>
            <w:r w:rsidRPr="00DA7768">
              <w:rPr>
                <w:rFonts w:ascii="Times New Roman" w:eastAsia="Times New Roman" w:hAnsi="Times New Roman" w:cs="Times New Roman"/>
                <w:sz w:val="20"/>
                <w:szCs w:val="20"/>
              </w:rPr>
              <w:lastRenderedPageBreak/>
              <w:t>suspension, database cold start, or third-party rate limits.</w:t>
            </w:r>
          </w:p>
        </w:tc>
        <w:tc>
          <w:tcPr>
            <w:tcW w:w="1139" w:type="dxa"/>
            <w:tcMar>
              <w:top w:w="60" w:type="dxa"/>
              <w:left w:w="90" w:type="dxa"/>
              <w:bottom w:w="60" w:type="dxa"/>
              <w:right w:w="90" w:type="dxa"/>
            </w:tcMar>
          </w:tcPr>
          <w:p w14:paraId="1A336C6E"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lastRenderedPageBreak/>
              <w:t>Medium</w:t>
            </w:r>
          </w:p>
        </w:tc>
        <w:tc>
          <w:tcPr>
            <w:tcW w:w="992" w:type="dxa"/>
            <w:tcMar>
              <w:top w:w="60" w:type="dxa"/>
              <w:left w:w="90" w:type="dxa"/>
              <w:bottom w:w="60" w:type="dxa"/>
              <w:right w:w="90" w:type="dxa"/>
            </w:tcMar>
          </w:tcPr>
          <w:p w14:paraId="41D364B1"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993" w:type="dxa"/>
            <w:tcMar>
              <w:top w:w="60" w:type="dxa"/>
              <w:left w:w="90" w:type="dxa"/>
              <w:bottom w:w="60" w:type="dxa"/>
              <w:right w:w="90" w:type="dxa"/>
            </w:tcMar>
          </w:tcPr>
          <w:p w14:paraId="65CAC4FF"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3118" w:type="dxa"/>
            <w:tcMar>
              <w:top w:w="60" w:type="dxa"/>
              <w:left w:w="90" w:type="dxa"/>
              <w:bottom w:w="60" w:type="dxa"/>
              <w:right w:w="90" w:type="dxa"/>
            </w:tcMar>
          </w:tcPr>
          <w:p w14:paraId="2EF45DA7"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 xml:space="preserve">A local build with a seeded database prepared for defense, graceful degradation when the language </w:t>
            </w:r>
            <w:r w:rsidRPr="00DA7768">
              <w:rPr>
                <w:rFonts w:ascii="Times New Roman" w:eastAsia="Times New Roman" w:hAnsi="Times New Roman" w:cs="Times New Roman"/>
                <w:sz w:val="20"/>
                <w:szCs w:val="20"/>
              </w:rPr>
              <w:lastRenderedPageBreak/>
              <w:t>model is unavailable, quota monitoring, and query timeouts.</w:t>
            </w:r>
          </w:p>
        </w:tc>
      </w:tr>
      <w:tr w:rsidR="001C3E70" w:rsidRPr="00DA7768" w14:paraId="674F3EF1" w14:textId="77777777" w:rsidTr="001C3E70">
        <w:tc>
          <w:tcPr>
            <w:tcW w:w="2400" w:type="dxa"/>
            <w:tcMar>
              <w:top w:w="60" w:type="dxa"/>
              <w:left w:w="90" w:type="dxa"/>
              <w:bottom w:w="60" w:type="dxa"/>
              <w:right w:w="90" w:type="dxa"/>
            </w:tcMar>
          </w:tcPr>
          <w:p w14:paraId="3F9D5DED" w14:textId="77777777" w:rsidR="001C3E70" w:rsidRPr="00DA7768" w:rsidRDefault="001C3E70" w:rsidP="008B29DB">
            <w:pPr>
              <w:spacing w:before="40" w:after="40"/>
            </w:pPr>
            <w:r w:rsidRPr="00DA7768">
              <w:rPr>
                <w:rFonts w:ascii="Times New Roman" w:eastAsia="Times New Roman" w:hAnsi="Times New Roman" w:cs="Times New Roman"/>
                <w:sz w:val="20"/>
                <w:szCs w:val="20"/>
              </w:rPr>
              <w:lastRenderedPageBreak/>
              <w:t>R-13 A vulnerable third-party package entering the build through the dependency chain.</w:t>
            </w:r>
          </w:p>
        </w:tc>
        <w:tc>
          <w:tcPr>
            <w:tcW w:w="1139" w:type="dxa"/>
            <w:tcMar>
              <w:top w:w="60" w:type="dxa"/>
              <w:left w:w="90" w:type="dxa"/>
              <w:bottom w:w="60" w:type="dxa"/>
              <w:right w:w="90" w:type="dxa"/>
            </w:tcMar>
          </w:tcPr>
          <w:p w14:paraId="13292631"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992" w:type="dxa"/>
            <w:tcMar>
              <w:top w:w="60" w:type="dxa"/>
              <w:left w:w="90" w:type="dxa"/>
              <w:bottom w:w="60" w:type="dxa"/>
              <w:right w:w="90" w:type="dxa"/>
            </w:tcMar>
          </w:tcPr>
          <w:p w14:paraId="2CAAD827"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993" w:type="dxa"/>
            <w:tcMar>
              <w:top w:w="60" w:type="dxa"/>
              <w:left w:w="90" w:type="dxa"/>
              <w:bottom w:w="60" w:type="dxa"/>
              <w:right w:w="90" w:type="dxa"/>
            </w:tcMar>
          </w:tcPr>
          <w:p w14:paraId="31332C68"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3118" w:type="dxa"/>
            <w:tcMar>
              <w:top w:w="60" w:type="dxa"/>
              <w:left w:w="90" w:type="dxa"/>
              <w:bottom w:w="60" w:type="dxa"/>
              <w:right w:w="90" w:type="dxa"/>
            </w:tcMar>
          </w:tcPr>
          <w:p w14:paraId="133B5C43"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 xml:space="preserve">A committed </w:t>
            </w:r>
            <w:proofErr w:type="spellStart"/>
            <w:r w:rsidRPr="00DA7768">
              <w:rPr>
                <w:rFonts w:ascii="Times New Roman" w:eastAsia="Times New Roman" w:hAnsi="Times New Roman" w:cs="Times New Roman"/>
                <w:sz w:val="20"/>
                <w:szCs w:val="20"/>
              </w:rPr>
              <w:t>lockfile</w:t>
            </w:r>
            <w:proofErr w:type="spellEnd"/>
            <w:r w:rsidRPr="00DA7768">
              <w:rPr>
                <w:rFonts w:ascii="Times New Roman" w:eastAsia="Times New Roman" w:hAnsi="Times New Roman" w:cs="Times New Roman"/>
                <w:sz w:val="20"/>
                <w:szCs w:val="20"/>
              </w:rPr>
              <w:t>, dependency audit before each release, a minimal dependency footprint, review of every library for business necessity, and prompt patching of the framework and runtime.</w:t>
            </w:r>
          </w:p>
        </w:tc>
      </w:tr>
      <w:tr w:rsidR="001C3E70" w:rsidRPr="00DA7768" w14:paraId="6EF89936" w14:textId="77777777" w:rsidTr="001C3E70">
        <w:tc>
          <w:tcPr>
            <w:tcW w:w="2400" w:type="dxa"/>
            <w:tcMar>
              <w:top w:w="60" w:type="dxa"/>
              <w:left w:w="90" w:type="dxa"/>
              <w:bottom w:w="60" w:type="dxa"/>
              <w:right w:w="90" w:type="dxa"/>
            </w:tcMar>
          </w:tcPr>
          <w:p w14:paraId="662EA420" w14:textId="77777777" w:rsidR="001C3E70" w:rsidRPr="00DA7768" w:rsidRDefault="001C3E70" w:rsidP="008B29DB">
            <w:pPr>
              <w:spacing w:before="40" w:after="40"/>
            </w:pPr>
            <w:r w:rsidRPr="00DA7768">
              <w:rPr>
                <w:rFonts w:ascii="Times New Roman" w:eastAsia="Times New Roman" w:hAnsi="Times New Roman" w:cs="Times New Roman"/>
                <w:sz w:val="20"/>
                <w:szCs w:val="20"/>
              </w:rPr>
              <w:t>R-14 Loss or theft of a developer device or an unmanaged copy of the raw client exports.</w:t>
            </w:r>
          </w:p>
        </w:tc>
        <w:tc>
          <w:tcPr>
            <w:tcW w:w="1139" w:type="dxa"/>
            <w:tcMar>
              <w:top w:w="60" w:type="dxa"/>
              <w:left w:w="90" w:type="dxa"/>
              <w:bottom w:w="60" w:type="dxa"/>
              <w:right w:w="90" w:type="dxa"/>
            </w:tcMar>
          </w:tcPr>
          <w:p w14:paraId="265B5424"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Low</w:t>
            </w:r>
          </w:p>
        </w:tc>
        <w:tc>
          <w:tcPr>
            <w:tcW w:w="992" w:type="dxa"/>
            <w:tcMar>
              <w:top w:w="60" w:type="dxa"/>
              <w:left w:w="90" w:type="dxa"/>
              <w:bottom w:w="60" w:type="dxa"/>
              <w:right w:w="90" w:type="dxa"/>
            </w:tcMar>
          </w:tcPr>
          <w:p w14:paraId="18B7ADDD"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High</w:t>
            </w:r>
          </w:p>
        </w:tc>
        <w:tc>
          <w:tcPr>
            <w:tcW w:w="993" w:type="dxa"/>
            <w:tcMar>
              <w:top w:w="60" w:type="dxa"/>
              <w:left w:w="90" w:type="dxa"/>
              <w:bottom w:w="60" w:type="dxa"/>
              <w:right w:w="90" w:type="dxa"/>
            </w:tcMar>
          </w:tcPr>
          <w:p w14:paraId="5995C762"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3118" w:type="dxa"/>
            <w:tcMar>
              <w:top w:w="60" w:type="dxa"/>
              <w:left w:w="90" w:type="dxa"/>
              <w:bottom w:w="60" w:type="dxa"/>
              <w:right w:w="90" w:type="dxa"/>
            </w:tcMar>
          </w:tcPr>
          <w:p w14:paraId="620EDB1C"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Full-disk encryption, one controlled shared location for client files, a prohibition on forwarding data to personal accounts, an NDA acknowledgement by every member, and deletion of all copies at project close.</w:t>
            </w:r>
          </w:p>
        </w:tc>
      </w:tr>
      <w:tr w:rsidR="001C3E70" w:rsidRPr="00DA7768" w14:paraId="6FEB4691" w14:textId="77777777" w:rsidTr="001C3E70">
        <w:tc>
          <w:tcPr>
            <w:tcW w:w="2400" w:type="dxa"/>
            <w:tcMar>
              <w:top w:w="60" w:type="dxa"/>
              <w:left w:w="90" w:type="dxa"/>
              <w:bottom w:w="60" w:type="dxa"/>
              <w:right w:w="90" w:type="dxa"/>
            </w:tcMar>
          </w:tcPr>
          <w:p w14:paraId="521A96DD" w14:textId="77777777" w:rsidR="001C3E70" w:rsidRPr="00DA7768" w:rsidRDefault="001C3E70" w:rsidP="008B29DB">
            <w:pPr>
              <w:spacing w:before="40" w:after="40"/>
            </w:pPr>
            <w:r w:rsidRPr="00DA7768">
              <w:rPr>
                <w:rFonts w:ascii="Times New Roman" w:eastAsia="Times New Roman" w:hAnsi="Times New Roman" w:cs="Times New Roman"/>
                <w:sz w:val="20"/>
                <w:szCs w:val="20"/>
              </w:rPr>
              <w:t>R-15 Security events go undetected because logging is absent or incomplete.</w:t>
            </w:r>
          </w:p>
        </w:tc>
        <w:tc>
          <w:tcPr>
            <w:tcW w:w="1139" w:type="dxa"/>
            <w:tcMar>
              <w:top w:w="60" w:type="dxa"/>
              <w:left w:w="90" w:type="dxa"/>
              <w:bottom w:w="60" w:type="dxa"/>
              <w:right w:w="90" w:type="dxa"/>
            </w:tcMar>
          </w:tcPr>
          <w:p w14:paraId="611A8C00"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992" w:type="dxa"/>
            <w:tcMar>
              <w:top w:w="60" w:type="dxa"/>
              <w:left w:w="90" w:type="dxa"/>
              <w:bottom w:w="60" w:type="dxa"/>
              <w:right w:w="90" w:type="dxa"/>
            </w:tcMar>
          </w:tcPr>
          <w:p w14:paraId="5279D588"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993" w:type="dxa"/>
            <w:tcMar>
              <w:top w:w="60" w:type="dxa"/>
              <w:left w:w="90" w:type="dxa"/>
              <w:bottom w:w="60" w:type="dxa"/>
              <w:right w:w="90" w:type="dxa"/>
            </w:tcMar>
          </w:tcPr>
          <w:p w14:paraId="2701B413" w14:textId="77777777" w:rsidR="001C3E70" w:rsidRPr="00DA7768" w:rsidRDefault="001C3E70" w:rsidP="001C3E70">
            <w:pPr>
              <w:spacing w:before="40" w:after="40"/>
              <w:jc w:val="center"/>
            </w:pPr>
            <w:r w:rsidRPr="00DA7768">
              <w:rPr>
                <w:rFonts w:ascii="Times New Roman" w:eastAsia="Times New Roman" w:hAnsi="Times New Roman" w:cs="Times New Roman"/>
                <w:sz w:val="20"/>
                <w:szCs w:val="20"/>
              </w:rPr>
              <w:t>Medium</w:t>
            </w:r>
          </w:p>
        </w:tc>
        <w:tc>
          <w:tcPr>
            <w:tcW w:w="3118" w:type="dxa"/>
            <w:tcMar>
              <w:top w:w="60" w:type="dxa"/>
              <w:left w:w="90" w:type="dxa"/>
              <w:bottom w:w="60" w:type="dxa"/>
              <w:right w:w="90" w:type="dxa"/>
            </w:tcMar>
          </w:tcPr>
          <w:p w14:paraId="07660570" w14:textId="7C5C508E" w:rsidR="001C3E70" w:rsidRPr="00DA7768" w:rsidRDefault="001C3E70" w:rsidP="001C3E70">
            <w:pPr>
              <w:spacing w:before="40" w:after="40"/>
              <w:jc w:val="center"/>
            </w:pPr>
            <w:r w:rsidRPr="00DA7768">
              <w:rPr>
                <w:rFonts w:ascii="Times New Roman" w:eastAsia="Times New Roman" w:hAnsi="Times New Roman" w:cs="Times New Roman"/>
                <w:sz w:val="20"/>
                <w:szCs w:val="20"/>
              </w:rPr>
              <w:t xml:space="preserve">The </w:t>
            </w:r>
            <w:r w:rsidR="008F3C07" w:rsidRPr="00DA7768">
              <w:rPr>
                <w:rFonts w:ascii="Times New Roman" w:eastAsia="Times New Roman" w:hAnsi="Times New Roman" w:cs="Times New Roman"/>
                <w:sz w:val="20"/>
                <w:szCs w:val="20"/>
              </w:rPr>
              <w:t>centralized</w:t>
            </w:r>
            <w:r w:rsidRPr="00DA7768">
              <w:rPr>
                <w:rFonts w:ascii="Times New Roman" w:eastAsia="Times New Roman" w:hAnsi="Times New Roman" w:cs="Times New Roman"/>
                <w:sz w:val="20"/>
                <w:szCs w:val="20"/>
              </w:rPr>
              <w:t xml:space="preserve"> logging requirements in Section 5.5, restricted log access, and a review of the log by the Marketing Manager as part of the monthly upload routine.</w:t>
            </w:r>
          </w:p>
        </w:tc>
      </w:tr>
    </w:tbl>
    <w:p w14:paraId="5F9A7786" w14:textId="12814ED1" w:rsidR="001C3E70" w:rsidRPr="00DA7768" w:rsidRDefault="001C3E70" w:rsidP="00455EAA">
      <w:pPr>
        <w:spacing w:after="120"/>
        <w:jc w:val="both"/>
      </w:pPr>
    </w:p>
    <w:p w14:paraId="3C5FB6DA" w14:textId="0494E32D" w:rsidR="00EF20E1" w:rsidRPr="00DA7768" w:rsidRDefault="00EF20E1" w:rsidP="004E3725">
      <w:pPr>
        <w:pStyle w:val="ListBullet"/>
        <w:numPr>
          <w:ilvl w:val="0"/>
          <w:numId w:val="0"/>
        </w:numPr>
        <w:ind w:left="360" w:hanging="360"/>
        <w:rPr>
          <w:rFonts w:ascii="Times New Roman" w:hAnsi="Times New Roman" w:cs="Times New Roman"/>
          <w:sz w:val="24"/>
          <w:szCs w:val="24"/>
        </w:rPr>
      </w:pPr>
    </w:p>
    <w:p w14:paraId="29C609B5" w14:textId="77777777" w:rsidR="004E3725" w:rsidRPr="00DA7768" w:rsidRDefault="004E3725" w:rsidP="004E3725">
      <w:pPr>
        <w:pStyle w:val="ListBullet"/>
        <w:numPr>
          <w:ilvl w:val="0"/>
          <w:numId w:val="0"/>
        </w:numPr>
        <w:rPr>
          <w:rFonts w:ascii="Times New Roman" w:hAnsi="Times New Roman" w:cs="Times New Roman"/>
          <w:sz w:val="28"/>
          <w:szCs w:val="28"/>
          <w:lang w:val="en-PH"/>
        </w:rPr>
      </w:pPr>
      <w:r w:rsidRPr="00DA7768">
        <w:rPr>
          <w:rFonts w:ascii="Times New Roman" w:hAnsi="Times New Roman" w:cs="Times New Roman"/>
          <w:b/>
          <w:bCs/>
          <w:sz w:val="28"/>
          <w:szCs w:val="28"/>
          <w:lang w:val="en-PH"/>
        </w:rPr>
        <w:t>7. Initial Security Controls</w:t>
      </w:r>
    </w:p>
    <w:p w14:paraId="2D6F3B4C" w14:textId="3BE8B1A7" w:rsidR="004E3725" w:rsidRPr="00DA7768" w:rsidRDefault="004E3725" w:rsidP="004E3725">
      <w:pPr>
        <w:pStyle w:val="ListBullet"/>
        <w:numPr>
          <w:ilvl w:val="0"/>
          <w:numId w:val="0"/>
        </w:numPr>
        <w:ind w:firstLine="360"/>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 xml:space="preserve">The controls below are </w:t>
      </w:r>
      <w:r w:rsidR="00A63D79" w:rsidRPr="00DA7768">
        <w:rPr>
          <w:rFonts w:ascii="Times New Roman" w:hAnsi="Times New Roman" w:cs="Times New Roman"/>
          <w:sz w:val="24"/>
          <w:szCs w:val="24"/>
        </w:rPr>
        <w:t>grouped using the categories of the OWASP Secure Coding Practices checklist, the content of which is now maintained within the OWASP Developer Guide</w:t>
      </w:r>
      <w:r w:rsidRPr="00DA7768">
        <w:rPr>
          <w:rFonts w:ascii="Times New Roman" w:hAnsi="Times New Roman" w:cs="Times New Roman"/>
          <w:sz w:val="24"/>
          <w:szCs w:val="24"/>
          <w:lang w:val="en-PH"/>
        </w:rPr>
        <w:t>. The risk identifiers in parentheses show which risks each control addresses. Where a checklist item assumes a conventional web server, the control has been expressed in the form it takes on the serverless deployment platform used by this system.</w:t>
      </w:r>
    </w:p>
    <w:p w14:paraId="4B885FC2" w14:textId="77777777" w:rsidR="004E3725" w:rsidRPr="00DA7768" w:rsidRDefault="004E3725" w:rsidP="004E3725">
      <w:pPr>
        <w:pStyle w:val="ListBullet"/>
        <w:numPr>
          <w:ilvl w:val="0"/>
          <w:numId w:val="0"/>
        </w:numPr>
        <w:ind w:left="360" w:hanging="360"/>
        <w:jc w:val="both"/>
        <w:rPr>
          <w:rFonts w:ascii="Times New Roman" w:hAnsi="Times New Roman" w:cs="Times New Roman"/>
          <w:b/>
          <w:bCs/>
          <w:sz w:val="24"/>
          <w:szCs w:val="24"/>
          <w:lang w:val="en-PH"/>
        </w:rPr>
      </w:pPr>
    </w:p>
    <w:p w14:paraId="1F42A495" w14:textId="1BA607DD" w:rsidR="004E3725" w:rsidRPr="00DA7768" w:rsidRDefault="004E3725" w:rsidP="004E3725">
      <w:pPr>
        <w:pStyle w:val="ListBullet"/>
        <w:numPr>
          <w:ilvl w:val="0"/>
          <w:numId w:val="0"/>
        </w:numPr>
        <w:ind w:left="360" w:hanging="360"/>
        <w:jc w:val="both"/>
        <w:rPr>
          <w:rFonts w:ascii="Times New Roman" w:hAnsi="Times New Roman" w:cs="Times New Roman"/>
          <w:sz w:val="24"/>
          <w:szCs w:val="24"/>
          <w:lang w:val="en-PH"/>
        </w:rPr>
      </w:pPr>
      <w:r w:rsidRPr="00DA7768">
        <w:rPr>
          <w:rFonts w:ascii="Times New Roman" w:hAnsi="Times New Roman" w:cs="Times New Roman"/>
          <w:b/>
          <w:bCs/>
          <w:sz w:val="24"/>
          <w:szCs w:val="24"/>
          <w:lang w:val="en-PH"/>
        </w:rPr>
        <w:t>7.1 Input Validation and File Handling</w:t>
      </w:r>
    </w:p>
    <w:p w14:paraId="5AB0B707" w14:textId="262FAF93"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C-01 A single centralized server-side validation routine for every uploaded file and every form input. Client-side checks are treated as usability only. (R-03, R-11)</w:t>
      </w:r>
    </w:p>
    <w:p w14:paraId="486A6BA6"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C-02 File type determined by header signature and column signature rather than by extension, with an allow-list of the three expected export shapes. (R-03, R-11)</w:t>
      </w:r>
    </w:p>
    <w:p w14:paraId="35B08C8F"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C-03 Maximum file size, maximum row count, and a limit on concurrent uploads, with the size ceiling set within the request body limit imposed by the hosting platform and an explicit rejection message when it is exceeded. (R-03, R-12)</w:t>
      </w:r>
    </w:p>
    <w:p w14:paraId="510D07D7" w14:textId="41F78D45"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lastRenderedPageBreak/>
        <w:t>C-04 Character set detection and canonicalization to UTF-8 before validation, including byte-order-mark handling for the UTF-16 exports Meta produces. (R-03, R-11)</w:t>
      </w:r>
    </w:p>
    <w:p w14:paraId="7BF29E4A"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C-05 Type, range, and length checks on every ingested field, using an allow-list approach. Validation failure rejects the row and is logged rather than silently corrected. (R-11)</w:t>
      </w:r>
    </w:p>
    <w:p w14:paraId="25AF7F43"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C-06 Duplicate detection on reporting period plus object identifier, so the same month cannot be ingested twice. (R-11)</w:t>
      </w:r>
    </w:p>
    <w:p w14:paraId="58B1E2EA"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C-07 A validation summary shown to the Marketing Manager before any data is committed to the repository. (R-11)</w:t>
      </w:r>
    </w:p>
    <w:p w14:paraId="0FDEE49C" w14:textId="77777777" w:rsidR="004E3725" w:rsidRPr="00DA7768" w:rsidRDefault="004E3725" w:rsidP="004E3725">
      <w:pPr>
        <w:pStyle w:val="ListBullet"/>
        <w:numPr>
          <w:ilvl w:val="0"/>
          <w:numId w:val="0"/>
        </w:numPr>
        <w:ind w:left="360" w:hanging="360"/>
        <w:jc w:val="both"/>
        <w:rPr>
          <w:rFonts w:ascii="Times New Roman" w:hAnsi="Times New Roman" w:cs="Times New Roman"/>
          <w:b/>
          <w:bCs/>
          <w:sz w:val="24"/>
          <w:szCs w:val="24"/>
          <w:lang w:val="en-PH"/>
        </w:rPr>
      </w:pPr>
    </w:p>
    <w:p w14:paraId="3B5AFFFA" w14:textId="49CE7157" w:rsidR="004E3725" w:rsidRPr="00DA7768" w:rsidRDefault="004E3725" w:rsidP="004E3725">
      <w:pPr>
        <w:pStyle w:val="ListBullet"/>
        <w:numPr>
          <w:ilvl w:val="0"/>
          <w:numId w:val="0"/>
        </w:numPr>
        <w:ind w:left="360" w:hanging="360"/>
        <w:jc w:val="both"/>
        <w:rPr>
          <w:rFonts w:ascii="Times New Roman" w:hAnsi="Times New Roman" w:cs="Times New Roman"/>
          <w:sz w:val="24"/>
          <w:szCs w:val="24"/>
          <w:lang w:val="en-PH"/>
        </w:rPr>
      </w:pPr>
      <w:r w:rsidRPr="00DA7768">
        <w:rPr>
          <w:rFonts w:ascii="Times New Roman" w:hAnsi="Times New Roman" w:cs="Times New Roman"/>
          <w:b/>
          <w:bCs/>
          <w:sz w:val="24"/>
          <w:szCs w:val="24"/>
          <w:lang w:val="en-PH"/>
        </w:rPr>
        <w:t>7.2 Output Encoding</w:t>
      </w:r>
    </w:p>
    <w:p w14:paraId="2D1AF2E9"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C-08 Contextual output escaping for all untrusted text, performed server side, with raw markup injection prohibited in code review. (R-05)</w:t>
      </w:r>
    </w:p>
    <w:p w14:paraId="7DE5AD5B"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C-09 A Content Security Policy delivered through middleware with a per-request nonce for inline scripts, together with an explicit character set declaration on all responses. (R-05)</w:t>
      </w:r>
    </w:p>
    <w:p w14:paraId="6F387EA8" w14:textId="14A992F9"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C-10 Neutralization of leading formula characters in exported spreadsheet cells. (R-03)</w:t>
      </w:r>
    </w:p>
    <w:p w14:paraId="72FC25A7" w14:textId="77777777" w:rsidR="004E3725" w:rsidRPr="00DA7768" w:rsidRDefault="004E3725" w:rsidP="004E3725">
      <w:pPr>
        <w:pStyle w:val="ListBullet"/>
        <w:numPr>
          <w:ilvl w:val="0"/>
          <w:numId w:val="0"/>
        </w:numPr>
        <w:ind w:left="360" w:hanging="360"/>
        <w:jc w:val="both"/>
        <w:rPr>
          <w:rFonts w:ascii="Times New Roman" w:hAnsi="Times New Roman" w:cs="Times New Roman"/>
          <w:b/>
          <w:bCs/>
          <w:sz w:val="24"/>
          <w:szCs w:val="24"/>
          <w:lang w:val="en-PH"/>
        </w:rPr>
      </w:pPr>
    </w:p>
    <w:p w14:paraId="655FE3F2" w14:textId="74F4EB84" w:rsidR="004E3725" w:rsidRPr="00DA7768" w:rsidRDefault="004E3725" w:rsidP="004E3725">
      <w:pPr>
        <w:pStyle w:val="ListBullet"/>
        <w:numPr>
          <w:ilvl w:val="0"/>
          <w:numId w:val="0"/>
        </w:numPr>
        <w:ind w:left="360" w:hanging="360"/>
        <w:jc w:val="both"/>
        <w:rPr>
          <w:rFonts w:ascii="Times New Roman" w:hAnsi="Times New Roman" w:cs="Times New Roman"/>
          <w:sz w:val="24"/>
          <w:szCs w:val="24"/>
          <w:lang w:val="en-PH"/>
        </w:rPr>
      </w:pPr>
      <w:r w:rsidRPr="00DA7768">
        <w:rPr>
          <w:rFonts w:ascii="Times New Roman" w:hAnsi="Times New Roman" w:cs="Times New Roman"/>
          <w:b/>
          <w:bCs/>
          <w:sz w:val="24"/>
          <w:szCs w:val="24"/>
          <w:lang w:val="en-PH"/>
        </w:rPr>
        <w:t>7.3 Authentication and Password Management</w:t>
      </w:r>
    </w:p>
    <w:p w14:paraId="2AB8B0EE"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 xml:space="preserve">C-11 </w:t>
      </w:r>
      <w:proofErr w:type="spellStart"/>
      <w:r w:rsidRPr="00DA7768">
        <w:rPr>
          <w:rFonts w:ascii="Times New Roman" w:hAnsi="Times New Roman" w:cs="Times New Roman"/>
          <w:sz w:val="24"/>
          <w:szCs w:val="24"/>
          <w:lang w:val="en-PH"/>
        </w:rPr>
        <w:t>bcrypt</w:t>
      </w:r>
      <w:proofErr w:type="spellEnd"/>
      <w:r w:rsidRPr="00DA7768">
        <w:rPr>
          <w:rFonts w:ascii="Times New Roman" w:hAnsi="Times New Roman" w:cs="Times New Roman"/>
          <w:sz w:val="24"/>
          <w:szCs w:val="24"/>
          <w:lang w:val="en-PH"/>
        </w:rPr>
        <w:t xml:space="preserve"> password hashing with a work factor of at least 12, performed server side. (R-01, R-09)</w:t>
      </w:r>
    </w:p>
    <w:p w14:paraId="0A68512A"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C-12 Password length requirement, common-password deny-list, and obscured entry with autocomplete disabled. (R-09)</w:t>
      </w:r>
    </w:p>
    <w:p w14:paraId="5EFE5C4C"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C-13 Account lockout after five consecutive failures within fifteen minutes, plus fixed-window rate limiting on the sign-in endpoint per account and per source address. (R-01, R-09)</w:t>
      </w:r>
    </w:p>
    <w:p w14:paraId="5F27B79C"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C-14 Generic authentication failure messages that do not reveal whether an account exists. (R-01)</w:t>
      </w:r>
    </w:p>
    <w:p w14:paraId="11BBBA02"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C-15 Administrator-provisioned accounts, no self-registration, and removal of all seeded or default accounts before turnover. (R-01)</w:t>
      </w:r>
    </w:p>
    <w:p w14:paraId="69DBAC80"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 xml:space="preserve">C-16 Administratively issued single-use temporary passwords with a </w:t>
      </w:r>
      <w:proofErr w:type="gramStart"/>
      <w:r w:rsidRPr="00DA7768">
        <w:rPr>
          <w:rFonts w:ascii="Times New Roman" w:hAnsi="Times New Roman" w:cs="Times New Roman"/>
          <w:sz w:val="24"/>
          <w:szCs w:val="24"/>
          <w:lang w:val="en-PH"/>
        </w:rPr>
        <w:t>twenty-four hour</w:t>
      </w:r>
      <w:proofErr w:type="gramEnd"/>
      <w:r w:rsidRPr="00DA7768">
        <w:rPr>
          <w:rFonts w:ascii="Times New Roman" w:hAnsi="Times New Roman" w:cs="Times New Roman"/>
          <w:sz w:val="24"/>
          <w:szCs w:val="24"/>
          <w:lang w:val="en-PH"/>
        </w:rPr>
        <w:t xml:space="preserve"> expiry, a forced change on first use, and notification to the user that a reset occurred. (R-09)</w:t>
      </w:r>
    </w:p>
    <w:p w14:paraId="2B75992C"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 xml:space="preserve">C-17 </w:t>
      </w:r>
      <w:proofErr w:type="gramStart"/>
      <w:r w:rsidRPr="00DA7768">
        <w:rPr>
          <w:rFonts w:ascii="Times New Roman" w:hAnsi="Times New Roman" w:cs="Times New Roman"/>
          <w:sz w:val="24"/>
          <w:szCs w:val="24"/>
          <w:lang w:val="en-PH"/>
        </w:rPr>
        <w:t>Multi-factor</w:t>
      </w:r>
      <w:proofErr w:type="gramEnd"/>
      <w:r w:rsidRPr="00DA7768">
        <w:rPr>
          <w:rFonts w:ascii="Times New Roman" w:hAnsi="Times New Roman" w:cs="Times New Roman"/>
          <w:sz w:val="24"/>
          <w:szCs w:val="24"/>
          <w:lang w:val="en-PH"/>
        </w:rPr>
        <w:t xml:space="preserve"> authentication on the Owner account, which holds the widest access to monetary data. (R-09)</w:t>
      </w:r>
    </w:p>
    <w:p w14:paraId="28126D6A" w14:textId="77777777" w:rsidR="004E3725" w:rsidRPr="00DA7768" w:rsidRDefault="004E3725" w:rsidP="004E3725">
      <w:pPr>
        <w:pStyle w:val="ListBullet"/>
        <w:numPr>
          <w:ilvl w:val="0"/>
          <w:numId w:val="0"/>
        </w:numPr>
        <w:ind w:left="360" w:hanging="360"/>
        <w:jc w:val="both"/>
        <w:rPr>
          <w:rFonts w:ascii="Times New Roman" w:hAnsi="Times New Roman" w:cs="Times New Roman"/>
          <w:b/>
          <w:bCs/>
          <w:sz w:val="24"/>
          <w:szCs w:val="24"/>
          <w:lang w:val="en-PH"/>
        </w:rPr>
      </w:pPr>
    </w:p>
    <w:p w14:paraId="19F34512" w14:textId="77777777" w:rsidR="004E3725" w:rsidRPr="00DA7768" w:rsidRDefault="004E3725" w:rsidP="004E3725">
      <w:pPr>
        <w:pStyle w:val="ListBullet"/>
        <w:numPr>
          <w:ilvl w:val="0"/>
          <w:numId w:val="0"/>
        </w:numPr>
        <w:ind w:left="360" w:hanging="360"/>
        <w:jc w:val="both"/>
        <w:rPr>
          <w:rFonts w:ascii="Times New Roman" w:hAnsi="Times New Roman" w:cs="Times New Roman"/>
          <w:b/>
          <w:bCs/>
          <w:sz w:val="24"/>
          <w:szCs w:val="24"/>
          <w:lang w:val="en-PH"/>
        </w:rPr>
      </w:pPr>
    </w:p>
    <w:p w14:paraId="2F737257" w14:textId="77777777" w:rsidR="004E3725" w:rsidRPr="00DA7768" w:rsidRDefault="004E3725" w:rsidP="004E3725">
      <w:pPr>
        <w:pStyle w:val="ListBullet"/>
        <w:numPr>
          <w:ilvl w:val="0"/>
          <w:numId w:val="0"/>
        </w:numPr>
        <w:ind w:left="360" w:hanging="360"/>
        <w:jc w:val="both"/>
        <w:rPr>
          <w:rFonts w:ascii="Times New Roman" w:hAnsi="Times New Roman" w:cs="Times New Roman"/>
          <w:b/>
          <w:bCs/>
          <w:sz w:val="24"/>
          <w:szCs w:val="24"/>
          <w:lang w:val="en-PH"/>
        </w:rPr>
      </w:pPr>
    </w:p>
    <w:p w14:paraId="53739DB3" w14:textId="77777777" w:rsidR="004E3725" w:rsidRPr="00DA7768" w:rsidRDefault="004E3725" w:rsidP="004E3725">
      <w:pPr>
        <w:pStyle w:val="ListBullet"/>
        <w:numPr>
          <w:ilvl w:val="0"/>
          <w:numId w:val="0"/>
        </w:numPr>
        <w:ind w:left="360" w:hanging="360"/>
        <w:jc w:val="both"/>
        <w:rPr>
          <w:rFonts w:ascii="Times New Roman" w:hAnsi="Times New Roman" w:cs="Times New Roman"/>
          <w:b/>
          <w:bCs/>
          <w:sz w:val="24"/>
          <w:szCs w:val="24"/>
          <w:lang w:val="en-PH"/>
        </w:rPr>
      </w:pPr>
    </w:p>
    <w:p w14:paraId="6332F043" w14:textId="77777777" w:rsidR="004E3725" w:rsidRPr="00DA7768" w:rsidRDefault="004E3725" w:rsidP="004E3725">
      <w:pPr>
        <w:pStyle w:val="ListBullet"/>
        <w:numPr>
          <w:ilvl w:val="0"/>
          <w:numId w:val="0"/>
        </w:numPr>
        <w:ind w:left="360" w:hanging="360"/>
        <w:jc w:val="both"/>
        <w:rPr>
          <w:rFonts w:ascii="Times New Roman" w:hAnsi="Times New Roman" w:cs="Times New Roman"/>
          <w:b/>
          <w:bCs/>
          <w:sz w:val="24"/>
          <w:szCs w:val="24"/>
          <w:lang w:val="en-PH"/>
        </w:rPr>
      </w:pPr>
    </w:p>
    <w:p w14:paraId="698FD62B" w14:textId="77777777" w:rsidR="004E3725" w:rsidRPr="00DA7768" w:rsidRDefault="004E3725" w:rsidP="004E3725">
      <w:pPr>
        <w:pStyle w:val="ListBullet"/>
        <w:numPr>
          <w:ilvl w:val="0"/>
          <w:numId w:val="0"/>
        </w:numPr>
        <w:ind w:left="360" w:hanging="360"/>
        <w:jc w:val="both"/>
        <w:rPr>
          <w:rFonts w:ascii="Times New Roman" w:hAnsi="Times New Roman" w:cs="Times New Roman"/>
          <w:b/>
          <w:bCs/>
          <w:sz w:val="24"/>
          <w:szCs w:val="24"/>
          <w:lang w:val="en-PH"/>
        </w:rPr>
      </w:pPr>
    </w:p>
    <w:p w14:paraId="5981EB53" w14:textId="34382929" w:rsidR="004E3725" w:rsidRPr="00DA7768" w:rsidRDefault="004E3725" w:rsidP="004E3725">
      <w:pPr>
        <w:pStyle w:val="ListBullet"/>
        <w:numPr>
          <w:ilvl w:val="0"/>
          <w:numId w:val="0"/>
        </w:numPr>
        <w:ind w:left="360" w:hanging="360"/>
        <w:jc w:val="both"/>
        <w:rPr>
          <w:rFonts w:ascii="Times New Roman" w:hAnsi="Times New Roman" w:cs="Times New Roman"/>
          <w:sz w:val="24"/>
          <w:szCs w:val="24"/>
          <w:lang w:val="en-PH"/>
        </w:rPr>
      </w:pPr>
      <w:r w:rsidRPr="00DA7768">
        <w:rPr>
          <w:rFonts w:ascii="Times New Roman" w:hAnsi="Times New Roman" w:cs="Times New Roman"/>
          <w:b/>
          <w:bCs/>
          <w:sz w:val="24"/>
          <w:szCs w:val="24"/>
          <w:lang w:val="en-PH"/>
        </w:rPr>
        <w:t>7.4 Session Management</w:t>
      </w:r>
    </w:p>
    <w:p w14:paraId="682DADC9"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C-18 Session identifiers generated server side using a cryptographically secure random number generator. (R-08)</w:t>
      </w:r>
    </w:p>
    <w:p w14:paraId="3B70E1AB"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 xml:space="preserve">C-19 </w:t>
      </w:r>
      <w:proofErr w:type="spellStart"/>
      <w:r w:rsidRPr="00DA7768">
        <w:rPr>
          <w:rFonts w:ascii="Times New Roman" w:hAnsi="Times New Roman" w:cs="Times New Roman"/>
          <w:sz w:val="24"/>
          <w:szCs w:val="24"/>
          <w:lang w:val="en-PH"/>
        </w:rPr>
        <w:t>HttpOnly</w:t>
      </w:r>
      <w:proofErr w:type="spellEnd"/>
      <w:r w:rsidRPr="00DA7768">
        <w:rPr>
          <w:rFonts w:ascii="Times New Roman" w:hAnsi="Times New Roman" w:cs="Times New Roman"/>
          <w:sz w:val="24"/>
          <w:szCs w:val="24"/>
          <w:lang w:val="en-PH"/>
        </w:rPr>
        <w:t xml:space="preserve">, Secure, and </w:t>
      </w:r>
      <w:proofErr w:type="spellStart"/>
      <w:r w:rsidRPr="00DA7768">
        <w:rPr>
          <w:rFonts w:ascii="Times New Roman" w:hAnsi="Times New Roman" w:cs="Times New Roman"/>
          <w:sz w:val="24"/>
          <w:szCs w:val="24"/>
          <w:lang w:val="en-PH"/>
        </w:rPr>
        <w:t>SameSite</w:t>
      </w:r>
      <w:proofErr w:type="spellEnd"/>
      <w:r w:rsidRPr="00DA7768">
        <w:rPr>
          <w:rFonts w:ascii="Times New Roman" w:hAnsi="Times New Roman" w:cs="Times New Roman"/>
          <w:sz w:val="24"/>
          <w:szCs w:val="24"/>
          <w:lang w:val="en-PH"/>
        </w:rPr>
        <w:t xml:space="preserve"> cookie attributes with the path and domain restricted to the application. (R-08)</w:t>
      </w:r>
    </w:p>
    <w:p w14:paraId="748E3B4E"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C-20 A server-side session record created at sign-in and consulted on every authenticated request, so that sign-out, re-authentication, account lockout, and a change of role revoke access immediately rather than leaving a signed token valid until it expires. A new session identifier is issued on sign-in and on re-authentication, and the previous record is removed. (R-01, R-02, R-08)</w:t>
      </w:r>
    </w:p>
    <w:p w14:paraId="0F86058B"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C-21 Inactivity timeout of thirty minutes enforced against a last-activity timestamp on the session record, written only when it is more than a minute stale so that the check adds no meaningful write load. Persistent sign-in is not offered. (R-01, R-08)</w:t>
      </w:r>
    </w:p>
    <w:p w14:paraId="238F4FAF"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C-22 Session lookups issued over the pooled database connection, so that the per-request check does not consume a direct connection. (R-12)</w:t>
      </w:r>
    </w:p>
    <w:p w14:paraId="106B4947" w14:textId="77777777" w:rsidR="004E3725" w:rsidRPr="00DA7768" w:rsidRDefault="004E3725" w:rsidP="004E3725">
      <w:pPr>
        <w:pStyle w:val="ListBullet"/>
        <w:numPr>
          <w:ilvl w:val="0"/>
          <w:numId w:val="0"/>
        </w:numPr>
        <w:ind w:left="360" w:hanging="360"/>
        <w:jc w:val="both"/>
        <w:rPr>
          <w:rFonts w:ascii="Times New Roman" w:hAnsi="Times New Roman" w:cs="Times New Roman"/>
          <w:b/>
          <w:bCs/>
          <w:sz w:val="24"/>
          <w:szCs w:val="24"/>
          <w:lang w:val="en-PH"/>
        </w:rPr>
      </w:pPr>
    </w:p>
    <w:p w14:paraId="4BF0AA2A" w14:textId="7EE6D991" w:rsidR="004E3725" w:rsidRPr="00DA7768" w:rsidRDefault="004E3725" w:rsidP="004E3725">
      <w:pPr>
        <w:pStyle w:val="ListBullet"/>
        <w:numPr>
          <w:ilvl w:val="0"/>
          <w:numId w:val="0"/>
        </w:numPr>
        <w:ind w:left="360" w:hanging="360"/>
        <w:jc w:val="both"/>
        <w:rPr>
          <w:rFonts w:ascii="Times New Roman" w:hAnsi="Times New Roman" w:cs="Times New Roman"/>
          <w:sz w:val="24"/>
          <w:szCs w:val="24"/>
          <w:lang w:val="en-PH"/>
        </w:rPr>
      </w:pPr>
      <w:r w:rsidRPr="00DA7768">
        <w:rPr>
          <w:rFonts w:ascii="Times New Roman" w:hAnsi="Times New Roman" w:cs="Times New Roman"/>
          <w:b/>
          <w:bCs/>
          <w:sz w:val="24"/>
          <w:szCs w:val="24"/>
          <w:lang w:val="en-PH"/>
        </w:rPr>
        <w:t>7.5 Access Control</w:t>
      </w:r>
    </w:p>
    <w:p w14:paraId="6ABCF2EF" w14:textId="19CB70BD"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C-23 One site-wide authorization gate invoked at the start of every protected route and Server Action. (R-02)</w:t>
      </w:r>
    </w:p>
    <w:p w14:paraId="6DC0A751"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C-24 Deny by default, including when the session store or the access policy cannot be read. (R-02)</w:t>
      </w:r>
    </w:p>
    <w:p w14:paraId="12DFCF3B"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C-25 Ownership and scope validation on every direct object reference. (R-02)</w:t>
      </w:r>
    </w:p>
    <w:p w14:paraId="2F1DC734"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C-26 Privileged logic kept in server-only modules that cannot be reached from the client bundle. (R-02, R-06)</w:t>
      </w:r>
    </w:p>
    <w:p w14:paraId="246FD548"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C-27 A written access control policy listing each screen, the data it exposes, and the roles permitted, used as the test matrix during development. (R-02)</w:t>
      </w:r>
    </w:p>
    <w:p w14:paraId="7EEEE976" w14:textId="77777777" w:rsidR="004E3725" w:rsidRPr="00DA7768" w:rsidRDefault="004E3725" w:rsidP="004E3725">
      <w:pPr>
        <w:pStyle w:val="ListBullet"/>
        <w:numPr>
          <w:ilvl w:val="0"/>
          <w:numId w:val="0"/>
        </w:numPr>
        <w:jc w:val="both"/>
        <w:rPr>
          <w:rFonts w:ascii="Times New Roman" w:hAnsi="Times New Roman" w:cs="Times New Roman"/>
          <w:b/>
          <w:bCs/>
          <w:sz w:val="24"/>
          <w:szCs w:val="24"/>
          <w:lang w:val="en-PH"/>
        </w:rPr>
      </w:pPr>
    </w:p>
    <w:p w14:paraId="7155F841" w14:textId="184A8C23" w:rsidR="004E3725" w:rsidRPr="00DA7768" w:rsidRDefault="004E3725" w:rsidP="004E3725">
      <w:pPr>
        <w:pStyle w:val="ListBullet"/>
        <w:numPr>
          <w:ilvl w:val="0"/>
          <w:numId w:val="0"/>
        </w:numPr>
        <w:jc w:val="both"/>
        <w:rPr>
          <w:rFonts w:ascii="Times New Roman" w:hAnsi="Times New Roman" w:cs="Times New Roman"/>
          <w:sz w:val="24"/>
          <w:szCs w:val="24"/>
          <w:lang w:val="en-PH"/>
        </w:rPr>
      </w:pPr>
      <w:r w:rsidRPr="00DA7768">
        <w:rPr>
          <w:rFonts w:ascii="Times New Roman" w:hAnsi="Times New Roman" w:cs="Times New Roman"/>
          <w:b/>
          <w:bCs/>
          <w:sz w:val="24"/>
          <w:szCs w:val="24"/>
          <w:lang w:val="en-PH"/>
        </w:rPr>
        <w:t>7.6 Cryptographic Practices</w:t>
      </w:r>
    </w:p>
    <w:p w14:paraId="0A21D24C"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C-28 All tokens, temporary passwords, and identifiers generated with a cryptographically secure random number generator. (R-08, R-09)</w:t>
      </w:r>
    </w:p>
    <w:p w14:paraId="4E8D6AAD"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C-29 Session tokens signed with a keyed hash using a secret of at least 256 bits. (R-08)</w:t>
      </w:r>
    </w:p>
    <w:p w14:paraId="22424A1D"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 xml:space="preserve">C-30 A documented key management procedure covering where each secret </w:t>
      </w:r>
      <w:proofErr w:type="gramStart"/>
      <w:r w:rsidRPr="00DA7768">
        <w:rPr>
          <w:rFonts w:ascii="Times New Roman" w:hAnsi="Times New Roman" w:cs="Times New Roman"/>
          <w:sz w:val="24"/>
          <w:szCs w:val="24"/>
          <w:lang w:val="en-PH"/>
        </w:rPr>
        <w:t>lives</w:t>
      </w:r>
      <w:proofErr w:type="gramEnd"/>
      <w:r w:rsidRPr="00DA7768">
        <w:rPr>
          <w:rFonts w:ascii="Times New Roman" w:hAnsi="Times New Roman" w:cs="Times New Roman"/>
          <w:sz w:val="24"/>
          <w:szCs w:val="24"/>
          <w:lang w:val="en-PH"/>
        </w:rPr>
        <w:t>, who can read it, and how it is rotated. (R-06)</w:t>
      </w:r>
    </w:p>
    <w:p w14:paraId="653C2EB2" w14:textId="77777777" w:rsidR="004E3725" w:rsidRPr="00DA7768" w:rsidRDefault="004E3725" w:rsidP="004E3725">
      <w:pPr>
        <w:pStyle w:val="ListBullet"/>
        <w:numPr>
          <w:ilvl w:val="0"/>
          <w:numId w:val="0"/>
        </w:numPr>
        <w:ind w:left="360" w:hanging="360"/>
        <w:jc w:val="both"/>
        <w:rPr>
          <w:rFonts w:ascii="Times New Roman" w:hAnsi="Times New Roman" w:cs="Times New Roman"/>
          <w:b/>
          <w:bCs/>
          <w:sz w:val="24"/>
          <w:szCs w:val="24"/>
          <w:lang w:val="en-PH"/>
        </w:rPr>
      </w:pPr>
    </w:p>
    <w:p w14:paraId="4AF190C1" w14:textId="77777777" w:rsidR="00562A4E" w:rsidRPr="00DA7768" w:rsidRDefault="00562A4E" w:rsidP="004E3725">
      <w:pPr>
        <w:pStyle w:val="ListBullet"/>
        <w:numPr>
          <w:ilvl w:val="0"/>
          <w:numId w:val="0"/>
        </w:numPr>
        <w:ind w:left="360" w:hanging="360"/>
        <w:jc w:val="both"/>
        <w:rPr>
          <w:rFonts w:ascii="Times New Roman" w:hAnsi="Times New Roman" w:cs="Times New Roman"/>
          <w:b/>
          <w:bCs/>
          <w:sz w:val="24"/>
          <w:szCs w:val="24"/>
          <w:lang w:val="en-PH"/>
        </w:rPr>
      </w:pPr>
    </w:p>
    <w:p w14:paraId="12166C81" w14:textId="77777777" w:rsidR="00562A4E" w:rsidRPr="00DA7768" w:rsidRDefault="00562A4E" w:rsidP="004E3725">
      <w:pPr>
        <w:pStyle w:val="ListBullet"/>
        <w:numPr>
          <w:ilvl w:val="0"/>
          <w:numId w:val="0"/>
        </w:numPr>
        <w:ind w:left="360" w:hanging="360"/>
        <w:jc w:val="both"/>
        <w:rPr>
          <w:rFonts w:ascii="Times New Roman" w:hAnsi="Times New Roman" w:cs="Times New Roman"/>
          <w:b/>
          <w:bCs/>
          <w:sz w:val="24"/>
          <w:szCs w:val="24"/>
          <w:lang w:val="en-PH"/>
        </w:rPr>
      </w:pPr>
    </w:p>
    <w:p w14:paraId="6421F726" w14:textId="7A2900F3" w:rsidR="004E3725" w:rsidRPr="00DA7768" w:rsidRDefault="004E3725" w:rsidP="004E3725">
      <w:pPr>
        <w:pStyle w:val="ListBullet"/>
        <w:numPr>
          <w:ilvl w:val="0"/>
          <w:numId w:val="0"/>
        </w:numPr>
        <w:ind w:left="360" w:hanging="360"/>
        <w:jc w:val="both"/>
        <w:rPr>
          <w:rFonts w:ascii="Times New Roman" w:hAnsi="Times New Roman" w:cs="Times New Roman"/>
          <w:sz w:val="24"/>
          <w:szCs w:val="24"/>
          <w:lang w:val="en-PH"/>
        </w:rPr>
      </w:pPr>
      <w:r w:rsidRPr="00DA7768">
        <w:rPr>
          <w:rFonts w:ascii="Times New Roman" w:hAnsi="Times New Roman" w:cs="Times New Roman"/>
          <w:b/>
          <w:bCs/>
          <w:sz w:val="24"/>
          <w:szCs w:val="24"/>
          <w:lang w:val="en-PH"/>
        </w:rPr>
        <w:lastRenderedPageBreak/>
        <w:t>7.7 Error Handling and Logging</w:t>
      </w:r>
    </w:p>
    <w:p w14:paraId="06136AFD"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C-31 Custom error pages and generic user-facing messages, with error handling implemented in the application rather than left to platform defaults. (R-01, R-15)</w:t>
      </w:r>
    </w:p>
    <w:p w14:paraId="31FC1AE4" w14:textId="58D04F7C"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C-32 A centralized logging routine covering the events listed in Section 5.5. (R-15)</w:t>
      </w:r>
    </w:p>
    <w:p w14:paraId="2FA07266"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C-33 Log access restricted to the Owner and the Marketing Manager, with no route that edits or deletes an entry. (R-15)</w:t>
      </w:r>
    </w:p>
    <w:p w14:paraId="3951772A"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C-34 Retention of the category override history and the per-upload validation report as an audit trail for every analytical result. (R-11)</w:t>
      </w:r>
    </w:p>
    <w:p w14:paraId="161F69CD" w14:textId="77777777" w:rsidR="004E3725" w:rsidRPr="00DA7768" w:rsidRDefault="004E3725" w:rsidP="004E3725">
      <w:pPr>
        <w:pStyle w:val="ListBullet"/>
        <w:numPr>
          <w:ilvl w:val="0"/>
          <w:numId w:val="0"/>
        </w:numPr>
        <w:ind w:left="360" w:hanging="360"/>
        <w:jc w:val="both"/>
        <w:rPr>
          <w:rFonts w:ascii="Times New Roman" w:hAnsi="Times New Roman" w:cs="Times New Roman"/>
          <w:b/>
          <w:bCs/>
          <w:sz w:val="24"/>
          <w:szCs w:val="24"/>
          <w:lang w:val="en-PH"/>
        </w:rPr>
      </w:pPr>
    </w:p>
    <w:p w14:paraId="0555645F" w14:textId="50D8541B" w:rsidR="004E3725" w:rsidRPr="00DA7768" w:rsidRDefault="004E3725" w:rsidP="004E3725">
      <w:pPr>
        <w:pStyle w:val="ListBullet"/>
        <w:numPr>
          <w:ilvl w:val="0"/>
          <w:numId w:val="0"/>
        </w:numPr>
        <w:ind w:left="360" w:hanging="360"/>
        <w:jc w:val="both"/>
        <w:rPr>
          <w:rFonts w:ascii="Times New Roman" w:hAnsi="Times New Roman" w:cs="Times New Roman"/>
          <w:sz w:val="24"/>
          <w:szCs w:val="24"/>
          <w:lang w:val="en-PH"/>
        </w:rPr>
      </w:pPr>
      <w:r w:rsidRPr="00DA7768">
        <w:rPr>
          <w:rFonts w:ascii="Times New Roman" w:hAnsi="Times New Roman" w:cs="Times New Roman"/>
          <w:b/>
          <w:bCs/>
          <w:sz w:val="24"/>
          <w:szCs w:val="24"/>
          <w:lang w:val="en-PH"/>
        </w:rPr>
        <w:t>7.8 Data Protection and Communication Security</w:t>
      </w:r>
    </w:p>
    <w:p w14:paraId="37F84962"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C-35 TLS for all traffic, with HTTP Strict Transport Security and no insecure fallback. (R-01, R-08)</w:t>
      </w:r>
    </w:p>
    <w:p w14:paraId="4B240945"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C-36 Secrets held in platform environment variables only, excluded from version control, with secret scanning enabled on the repository. (R-06)</w:t>
      </w:r>
    </w:p>
    <w:p w14:paraId="40847FA5" w14:textId="23F66F2E"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C-37 Uploaded files retained as stored bytes associated with the upload record rather than written to the application server's local filesystem, which is ephemeral on the deployment platform. The stored file is never exposed through a public path and is retrievable only through an authenticated and authorized route. (R-03, R-14)</w:t>
      </w:r>
    </w:p>
    <w:p w14:paraId="3621C624" w14:textId="65579E0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C-38 Data minimization at ingestion, with aggregated demographics only and no message content. (R-01)</w:t>
      </w:r>
    </w:p>
    <w:p w14:paraId="48BB2DD1"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C-39 Encrypted storage of client files on development machines, one controlled shared location, and deletion at project close. (R-14)</w:t>
      </w:r>
    </w:p>
    <w:p w14:paraId="4FD9837E"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C-40 Restriction of what is sent to the external language model, validation of its output against the four approved categories, and mandatory human confirmation before a category is applied. (R-07)</w:t>
      </w:r>
    </w:p>
    <w:p w14:paraId="52E4E1FE" w14:textId="77777777" w:rsidR="004E3725" w:rsidRPr="00DA7768" w:rsidRDefault="004E3725" w:rsidP="004E3725">
      <w:pPr>
        <w:pStyle w:val="ListBullet"/>
        <w:numPr>
          <w:ilvl w:val="0"/>
          <w:numId w:val="0"/>
        </w:numPr>
        <w:ind w:left="360" w:hanging="360"/>
        <w:jc w:val="both"/>
        <w:rPr>
          <w:rFonts w:ascii="Times New Roman" w:hAnsi="Times New Roman" w:cs="Times New Roman"/>
          <w:b/>
          <w:bCs/>
          <w:sz w:val="24"/>
          <w:szCs w:val="24"/>
          <w:lang w:val="en-PH"/>
        </w:rPr>
      </w:pPr>
    </w:p>
    <w:p w14:paraId="66964712" w14:textId="4E2A96B8" w:rsidR="004E3725" w:rsidRPr="00DA7768" w:rsidRDefault="004E3725" w:rsidP="004E3725">
      <w:pPr>
        <w:pStyle w:val="ListBullet"/>
        <w:numPr>
          <w:ilvl w:val="0"/>
          <w:numId w:val="0"/>
        </w:numPr>
        <w:ind w:left="360" w:hanging="360"/>
        <w:jc w:val="both"/>
        <w:rPr>
          <w:rFonts w:ascii="Times New Roman" w:hAnsi="Times New Roman" w:cs="Times New Roman"/>
          <w:sz w:val="24"/>
          <w:szCs w:val="24"/>
          <w:lang w:val="en-PH"/>
        </w:rPr>
      </w:pPr>
      <w:r w:rsidRPr="00DA7768">
        <w:rPr>
          <w:rFonts w:ascii="Times New Roman" w:hAnsi="Times New Roman" w:cs="Times New Roman"/>
          <w:b/>
          <w:bCs/>
          <w:sz w:val="24"/>
          <w:szCs w:val="24"/>
          <w:lang w:val="en-PH"/>
        </w:rPr>
        <w:t>7.9 System Configuration and Database Security</w:t>
      </w:r>
    </w:p>
    <w:p w14:paraId="2E3176A0" w14:textId="5E62F15D"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C-41 Parameterized queries through the Prisma client, with no string-concatenated SQL and no unguarded raw query calls. (R-04)</w:t>
      </w:r>
    </w:p>
    <w:p w14:paraId="3AA09FFB"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C-42 A least-privilege PostgreSQL role for the application, separate migration credentials, and the connection string held in the environment rather than in code. (R-04, R-06)</w:t>
      </w:r>
    </w:p>
    <w:p w14:paraId="3F264171"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C-43 Separate development and production PostgreSQL databases, with test code and sample accounts removed before deployment. (R-01, R-10)</w:t>
      </w:r>
    </w:p>
    <w:p w14:paraId="39A95D0D"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 xml:space="preserve">C-44 Framework, runtime, and dependency patching, with a committed </w:t>
      </w:r>
      <w:proofErr w:type="spellStart"/>
      <w:r w:rsidRPr="00DA7768">
        <w:rPr>
          <w:rFonts w:ascii="Times New Roman" w:hAnsi="Times New Roman" w:cs="Times New Roman"/>
          <w:sz w:val="24"/>
          <w:szCs w:val="24"/>
          <w:lang w:val="en-PH"/>
        </w:rPr>
        <w:t>lockfile</w:t>
      </w:r>
      <w:proofErr w:type="spellEnd"/>
      <w:r w:rsidRPr="00DA7768">
        <w:rPr>
          <w:rFonts w:ascii="Times New Roman" w:hAnsi="Times New Roman" w:cs="Times New Roman"/>
          <w:sz w:val="24"/>
          <w:szCs w:val="24"/>
          <w:lang w:val="en-PH"/>
        </w:rPr>
        <w:t xml:space="preserve"> and a dependency audit before each release. (R-13)</w:t>
      </w:r>
    </w:p>
    <w:p w14:paraId="31637CC3"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C-45 Version control with reviewed changes, so that every modification to the code base is recorded and attributable. (R-13, R-15)</w:t>
      </w:r>
    </w:p>
    <w:p w14:paraId="50B611CA"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 xml:space="preserve">C-46 A database backup taken before every schema migration and before the planned database wipe, with a restore tested at least once before turnover and scheduled </w:t>
      </w:r>
      <w:r w:rsidRPr="00DA7768">
        <w:rPr>
          <w:rFonts w:ascii="Times New Roman" w:hAnsi="Times New Roman" w:cs="Times New Roman"/>
          <w:sz w:val="24"/>
          <w:szCs w:val="24"/>
          <w:lang w:val="en-PH"/>
        </w:rPr>
        <w:lastRenderedPageBreak/>
        <w:t>backups retained for at least seven days through the database service or a separate scheduled export. (R-10)</w:t>
      </w:r>
    </w:p>
    <w:p w14:paraId="73D56120"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C-47 Route handlers that accept only the HTTP methods they require, with framework and platform version details removed from response headers where the platform allows it. (R-01)</w:t>
      </w:r>
    </w:p>
    <w:p w14:paraId="787D07F5" w14:textId="77777777" w:rsidR="004E3725" w:rsidRPr="00DA7768" w:rsidRDefault="004E3725" w:rsidP="004E3725">
      <w:pPr>
        <w:pStyle w:val="ListBullet"/>
        <w:numPr>
          <w:ilvl w:val="0"/>
          <w:numId w:val="0"/>
        </w:numPr>
        <w:ind w:left="360" w:hanging="360"/>
        <w:jc w:val="both"/>
        <w:rPr>
          <w:rFonts w:ascii="Times New Roman" w:hAnsi="Times New Roman" w:cs="Times New Roman"/>
          <w:b/>
          <w:bCs/>
          <w:sz w:val="24"/>
          <w:szCs w:val="24"/>
          <w:lang w:val="en-PH"/>
        </w:rPr>
      </w:pPr>
    </w:p>
    <w:p w14:paraId="5BFBF44C" w14:textId="31BE9C40" w:rsidR="004E3725" w:rsidRPr="00DA7768" w:rsidRDefault="004E3725" w:rsidP="004E3725">
      <w:pPr>
        <w:pStyle w:val="ListBullet"/>
        <w:numPr>
          <w:ilvl w:val="0"/>
          <w:numId w:val="0"/>
        </w:numPr>
        <w:ind w:left="360" w:hanging="360"/>
        <w:jc w:val="both"/>
        <w:rPr>
          <w:rFonts w:ascii="Times New Roman" w:hAnsi="Times New Roman" w:cs="Times New Roman"/>
          <w:sz w:val="24"/>
          <w:szCs w:val="24"/>
          <w:lang w:val="en-PH"/>
        </w:rPr>
      </w:pPr>
      <w:r w:rsidRPr="00DA7768">
        <w:rPr>
          <w:rFonts w:ascii="Times New Roman" w:hAnsi="Times New Roman" w:cs="Times New Roman"/>
          <w:b/>
          <w:bCs/>
          <w:sz w:val="24"/>
          <w:szCs w:val="24"/>
          <w:lang w:val="en-PH"/>
        </w:rPr>
        <w:t>7.10 Service Continuity</w:t>
      </w:r>
    </w:p>
    <w:p w14:paraId="6BD7E232" w14:textId="7C22B9C3"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C-48 Graceful degradation to keyword-only categorization when the language model service is unavailable, together with query timeouts and paginated result sets on analytical endpoints, so that a third-party failure or a heavy request does not make the system unusable. (R-12)</w:t>
      </w:r>
    </w:p>
    <w:p w14:paraId="540D8928" w14:textId="77777777" w:rsidR="004E3725" w:rsidRPr="00DA7768" w:rsidRDefault="004E3725" w:rsidP="004E3725">
      <w:pPr>
        <w:pStyle w:val="ListBullet"/>
        <w:numPr>
          <w:ilvl w:val="0"/>
          <w:numId w:val="23"/>
        </w:numPr>
        <w:jc w:val="both"/>
        <w:rPr>
          <w:rFonts w:ascii="Times New Roman" w:hAnsi="Times New Roman" w:cs="Times New Roman"/>
          <w:sz w:val="24"/>
          <w:szCs w:val="24"/>
          <w:lang w:val="en-PH"/>
        </w:rPr>
      </w:pPr>
      <w:r w:rsidRPr="00DA7768">
        <w:rPr>
          <w:rFonts w:ascii="Times New Roman" w:hAnsi="Times New Roman" w:cs="Times New Roman"/>
          <w:sz w:val="24"/>
          <w:szCs w:val="24"/>
          <w:lang w:val="en-PH"/>
        </w:rPr>
        <w:t>C-49 A local build with a seeded database prepared for the defense demonstration, so that a hosting or network outage does not prevent the presentation. (R-12)</w:t>
      </w:r>
    </w:p>
    <w:p w14:paraId="5BB7D256" w14:textId="77777777" w:rsidR="00EF20E1" w:rsidRPr="00DA7768" w:rsidRDefault="00EF20E1" w:rsidP="00EF20E1">
      <w:pPr>
        <w:pStyle w:val="ListBullet"/>
        <w:numPr>
          <w:ilvl w:val="0"/>
          <w:numId w:val="0"/>
        </w:numPr>
        <w:ind w:left="360" w:hanging="360"/>
        <w:rPr>
          <w:rFonts w:ascii="Times New Roman" w:hAnsi="Times New Roman" w:cs="Times New Roman"/>
          <w:sz w:val="24"/>
          <w:szCs w:val="24"/>
        </w:rPr>
      </w:pPr>
    </w:p>
    <w:p w14:paraId="432377FF" w14:textId="77777777" w:rsidR="00FC0FF9" w:rsidRPr="00DA7768" w:rsidRDefault="00FC0FF9" w:rsidP="004E3725">
      <w:pPr>
        <w:pStyle w:val="ListBullet"/>
        <w:numPr>
          <w:ilvl w:val="0"/>
          <w:numId w:val="0"/>
        </w:numPr>
        <w:ind w:left="360" w:hanging="360"/>
        <w:rPr>
          <w:rFonts w:ascii="Times New Roman" w:hAnsi="Times New Roman" w:cs="Times New Roman"/>
          <w:sz w:val="24"/>
          <w:szCs w:val="24"/>
        </w:rPr>
      </w:pPr>
    </w:p>
    <w:p w14:paraId="326114CB" w14:textId="77777777" w:rsidR="004E3725" w:rsidRPr="00DA7768" w:rsidRDefault="004E3725" w:rsidP="004E3725">
      <w:pPr>
        <w:pStyle w:val="Heading1"/>
        <w:spacing w:before="320" w:after="160"/>
        <w:rPr>
          <w:color w:val="auto"/>
        </w:rPr>
      </w:pPr>
      <w:r w:rsidRPr="00DA7768">
        <w:rPr>
          <w:rFonts w:ascii="Times New Roman" w:eastAsia="Times New Roman" w:hAnsi="Times New Roman" w:cs="Times New Roman"/>
          <w:color w:val="auto"/>
        </w:rPr>
        <w:t>8. Planning Summary</w:t>
      </w:r>
    </w:p>
    <w:p w14:paraId="51678B89" w14:textId="77777777" w:rsidR="004E3725" w:rsidRPr="00DA7768" w:rsidRDefault="004E3725" w:rsidP="004E3725">
      <w:pPr>
        <w:spacing w:after="120"/>
        <w:ind w:firstLine="720"/>
        <w:jc w:val="both"/>
      </w:pPr>
      <w:r w:rsidRPr="00DA7768">
        <w:rPr>
          <w:rFonts w:ascii="Times New Roman" w:eastAsia="Times New Roman" w:hAnsi="Times New Roman" w:cs="Times New Roman"/>
          <w:sz w:val="24"/>
          <w:szCs w:val="24"/>
        </w:rPr>
        <w:t xml:space="preserve">The planning phase established that PCM DSS is best understood as a confidentiality and integrity problem rather than an availability one. The system holds twelve months of a real retailer's advertising </w:t>
      </w:r>
      <w:proofErr w:type="gramStart"/>
      <w:r w:rsidRPr="00DA7768">
        <w:rPr>
          <w:rFonts w:ascii="Times New Roman" w:eastAsia="Times New Roman" w:hAnsi="Times New Roman" w:cs="Times New Roman"/>
          <w:sz w:val="24"/>
          <w:szCs w:val="24"/>
        </w:rPr>
        <w:t>spend</w:t>
      </w:r>
      <w:proofErr w:type="gramEnd"/>
      <w:r w:rsidRPr="00DA7768">
        <w:rPr>
          <w:rFonts w:ascii="Times New Roman" w:eastAsia="Times New Roman" w:hAnsi="Times New Roman" w:cs="Times New Roman"/>
          <w:sz w:val="24"/>
          <w:szCs w:val="24"/>
        </w:rPr>
        <w:t>, campaign performance, and audience demographics under a signed non-disclosure agreement, and it produces the figures on which the Owner intends to base future budget decisions. A brief outage would inconvenience the client. A leaked spend table would breach a contract, and a silently corrupted dataset would produce confident advice that is wrong.</w:t>
      </w:r>
    </w:p>
    <w:p w14:paraId="0C60E4CF" w14:textId="77777777" w:rsidR="004E3725" w:rsidRPr="00DA7768" w:rsidRDefault="004E3725" w:rsidP="004E3725">
      <w:pPr>
        <w:spacing w:after="120"/>
        <w:ind w:firstLine="720"/>
        <w:jc w:val="both"/>
      </w:pPr>
      <w:r w:rsidRPr="00DA7768">
        <w:rPr>
          <w:rFonts w:ascii="Times New Roman" w:eastAsia="Times New Roman" w:hAnsi="Times New Roman" w:cs="Times New Roman"/>
          <w:sz w:val="24"/>
          <w:szCs w:val="24"/>
        </w:rPr>
        <w:t xml:space="preserve">Three decisions </w:t>
      </w:r>
      <w:proofErr w:type="gramStart"/>
      <w:r w:rsidRPr="00DA7768">
        <w:rPr>
          <w:rFonts w:ascii="Times New Roman" w:eastAsia="Times New Roman" w:hAnsi="Times New Roman" w:cs="Times New Roman"/>
          <w:sz w:val="24"/>
          <w:szCs w:val="24"/>
        </w:rPr>
        <w:t>shape</w:t>
      </w:r>
      <w:proofErr w:type="gramEnd"/>
      <w:r w:rsidRPr="00DA7768">
        <w:rPr>
          <w:rFonts w:ascii="Times New Roman" w:eastAsia="Times New Roman" w:hAnsi="Times New Roman" w:cs="Times New Roman"/>
          <w:sz w:val="24"/>
          <w:szCs w:val="24"/>
        </w:rPr>
        <w:t xml:space="preserve"> the security design. First, access is separated by role even though the whole user population fits in one small office: monetary figures belong to the Owner and the Marketing Manager, while the creative team works from non-monetary content performance. Second, ingestion is treated as the primary attack and error surface, because every record in the system arrives as a file uploaded by a person, which makes validation, duplicate detection, file type verification, and a reviewable validation report the highest-value controls in the plan. Third, every analytical output must be traceable, so the category override history, the upload validation report, and the security event log are retained together as the audit trail behind any recommendation the system makes.</w:t>
      </w:r>
    </w:p>
    <w:p w14:paraId="7C368B19" w14:textId="2B915B43" w:rsidR="004E3725" w:rsidRPr="00DA7768" w:rsidRDefault="004E3725" w:rsidP="004E3725">
      <w:pPr>
        <w:spacing w:after="120"/>
        <w:ind w:firstLine="720"/>
        <w:jc w:val="both"/>
      </w:pPr>
      <w:r w:rsidRPr="00DA7768">
        <w:rPr>
          <w:rFonts w:ascii="Times New Roman" w:eastAsia="Times New Roman" w:hAnsi="Times New Roman" w:cs="Times New Roman"/>
          <w:sz w:val="24"/>
          <w:szCs w:val="24"/>
        </w:rPr>
        <w:t>The scope was deliberately narrowed to keep these commitments achievable. There is no live API integration, no advertisement publishing,</w:t>
      </w:r>
      <w:r w:rsidR="00B651C4" w:rsidRPr="00DA7768">
        <w:rPr>
          <w:rFonts w:ascii="Times New Roman" w:eastAsia="Times New Roman" w:hAnsi="Times New Roman" w:cs="Times New Roman"/>
          <w:sz w:val="24"/>
          <w:szCs w:val="24"/>
        </w:rPr>
        <w:t xml:space="preserve"> and </w:t>
      </w:r>
      <w:r w:rsidRPr="00DA7768">
        <w:rPr>
          <w:rFonts w:ascii="Times New Roman" w:eastAsia="Times New Roman" w:hAnsi="Times New Roman" w:cs="Times New Roman"/>
          <w:sz w:val="24"/>
          <w:szCs w:val="24"/>
        </w:rPr>
        <w:t>no message content, which removes several classes of risk from the design rather than mitigating them</w:t>
      </w:r>
      <w:r w:rsidR="00B651C4" w:rsidRPr="00DA7768">
        <w:rPr>
          <w:rFonts w:ascii="Times New Roman" w:eastAsia="Times New Roman" w:hAnsi="Times New Roman" w:cs="Times New Roman"/>
          <w:sz w:val="24"/>
          <w:szCs w:val="24"/>
        </w:rPr>
        <w:t>.</w:t>
      </w:r>
    </w:p>
    <w:p w14:paraId="53833D3C" w14:textId="66A41171" w:rsidR="004E3725" w:rsidRPr="00DA7768" w:rsidRDefault="004E3725" w:rsidP="004E3725">
      <w:pPr>
        <w:spacing w:after="120"/>
        <w:ind w:firstLine="720"/>
        <w:jc w:val="both"/>
      </w:pPr>
      <w:r w:rsidRPr="00DA7768">
        <w:rPr>
          <w:rFonts w:ascii="Times New Roman" w:eastAsia="Times New Roman" w:hAnsi="Times New Roman" w:cs="Times New Roman"/>
          <w:sz w:val="24"/>
          <w:szCs w:val="24"/>
        </w:rPr>
        <w:t xml:space="preserve">Fifteen risks were assessed. Eight carry High priority, and each is answered by at least one named control in Section 7. The controls that carry the most weight are the </w:t>
      </w:r>
      <w:r w:rsidR="00562A4E" w:rsidRPr="00DA7768">
        <w:rPr>
          <w:rFonts w:ascii="Times New Roman" w:eastAsia="Times New Roman" w:hAnsi="Times New Roman" w:cs="Times New Roman"/>
          <w:sz w:val="24"/>
          <w:szCs w:val="24"/>
        </w:rPr>
        <w:t>centralized</w:t>
      </w:r>
      <w:r w:rsidRPr="00DA7768">
        <w:rPr>
          <w:rFonts w:ascii="Times New Roman" w:eastAsia="Times New Roman" w:hAnsi="Times New Roman" w:cs="Times New Roman"/>
          <w:sz w:val="24"/>
          <w:szCs w:val="24"/>
        </w:rPr>
        <w:t xml:space="preserve"> </w:t>
      </w:r>
      <w:r w:rsidR="00562A4E" w:rsidRPr="00DA7768">
        <w:rPr>
          <w:rFonts w:ascii="Times New Roman" w:eastAsia="Times New Roman" w:hAnsi="Times New Roman" w:cs="Times New Roman"/>
          <w:sz w:val="24"/>
          <w:szCs w:val="24"/>
        </w:rPr>
        <w:t>authorization</w:t>
      </w:r>
      <w:r w:rsidRPr="00DA7768">
        <w:rPr>
          <w:rFonts w:ascii="Times New Roman" w:eastAsia="Times New Roman" w:hAnsi="Times New Roman" w:cs="Times New Roman"/>
          <w:sz w:val="24"/>
          <w:szCs w:val="24"/>
        </w:rPr>
        <w:t xml:space="preserve"> gate, server-side validation with rejection rather than repair, </w:t>
      </w:r>
      <w:proofErr w:type="spellStart"/>
      <w:r w:rsidRPr="00DA7768">
        <w:rPr>
          <w:rFonts w:ascii="Times New Roman" w:eastAsia="Times New Roman" w:hAnsi="Times New Roman" w:cs="Times New Roman"/>
          <w:sz w:val="24"/>
          <w:szCs w:val="24"/>
        </w:rPr>
        <w:lastRenderedPageBreak/>
        <w:t>bcrypt</w:t>
      </w:r>
      <w:proofErr w:type="spellEnd"/>
      <w:r w:rsidRPr="00DA7768">
        <w:rPr>
          <w:rFonts w:ascii="Times New Roman" w:eastAsia="Times New Roman" w:hAnsi="Times New Roman" w:cs="Times New Roman"/>
          <w:sz w:val="24"/>
          <w:szCs w:val="24"/>
        </w:rPr>
        <w:t xml:space="preserve"> with lockout and rate limiting, secrets held only in environment variables, TLS throughout, backup before every migration, and </w:t>
      </w:r>
      <w:r w:rsidR="00562A4E" w:rsidRPr="00DA7768">
        <w:rPr>
          <w:rFonts w:ascii="Times New Roman" w:eastAsia="Times New Roman" w:hAnsi="Times New Roman" w:cs="Times New Roman"/>
          <w:sz w:val="24"/>
          <w:szCs w:val="24"/>
        </w:rPr>
        <w:t>centralized</w:t>
      </w:r>
      <w:r w:rsidRPr="00DA7768">
        <w:rPr>
          <w:rFonts w:ascii="Times New Roman" w:eastAsia="Times New Roman" w:hAnsi="Times New Roman" w:cs="Times New Roman"/>
          <w:sz w:val="24"/>
          <w:szCs w:val="24"/>
        </w:rPr>
        <w:t xml:space="preserve"> security logging with restricted access.</w:t>
      </w:r>
    </w:p>
    <w:p w14:paraId="6CD10A13" w14:textId="77777777" w:rsidR="004E3725" w:rsidRPr="00DA7768" w:rsidRDefault="004E3725" w:rsidP="004E3725">
      <w:pPr>
        <w:spacing w:after="120"/>
        <w:ind w:firstLine="720"/>
        <w:jc w:val="both"/>
      </w:pPr>
      <w:r w:rsidRPr="00DA7768">
        <w:rPr>
          <w:rFonts w:ascii="Times New Roman" w:eastAsia="Times New Roman" w:hAnsi="Times New Roman" w:cs="Times New Roman"/>
          <w:sz w:val="24"/>
          <w:szCs w:val="24"/>
        </w:rPr>
        <w:t xml:space="preserve">Two residual risks are accepted rather than eliminated. The project cannot fund formal penetration testing, so assurance rests on internal review against the OWASP Secure Coding Practices checklist and on role-based test cases. The external language model service is a third party outside the team's control, so its use is </w:t>
      </w:r>
      <w:proofErr w:type="gramStart"/>
      <w:r w:rsidRPr="00DA7768">
        <w:rPr>
          <w:rFonts w:ascii="Times New Roman" w:eastAsia="Times New Roman" w:hAnsi="Times New Roman" w:cs="Times New Roman"/>
          <w:sz w:val="24"/>
          <w:szCs w:val="24"/>
        </w:rPr>
        <w:t>bounded</w:t>
      </w:r>
      <w:proofErr w:type="gramEnd"/>
      <w:r w:rsidRPr="00DA7768">
        <w:rPr>
          <w:rFonts w:ascii="Times New Roman" w:eastAsia="Times New Roman" w:hAnsi="Times New Roman" w:cs="Times New Roman"/>
          <w:sz w:val="24"/>
          <w:szCs w:val="24"/>
        </w:rPr>
        <w:t xml:space="preserve"> to caption text, its output is validated and human-confirmed, and the system degrades to keyword rules without it.</w:t>
      </w:r>
    </w:p>
    <w:p w14:paraId="2A7C6E98" w14:textId="77777777" w:rsidR="004E3725" w:rsidRPr="00DA7768" w:rsidRDefault="004E3725" w:rsidP="004E3725">
      <w:pPr>
        <w:spacing w:after="120"/>
        <w:ind w:firstLine="360"/>
        <w:jc w:val="both"/>
      </w:pPr>
      <w:r w:rsidRPr="00DA7768">
        <w:rPr>
          <w:rFonts w:ascii="Times New Roman" w:eastAsia="Times New Roman" w:hAnsi="Times New Roman" w:cs="Times New Roman"/>
          <w:sz w:val="24"/>
          <w:szCs w:val="24"/>
        </w:rPr>
        <w:t>These decisions carry forward into the succeeding SSDLC phases. The security requirements in Section 5 become the acceptance criteria for design and implementation, the access control policy in C-26 becomes the test matrix for the testing phase, and the disposal commitments in Section 5.3 become the checklist for project turnover to PC Merchandise.</w:t>
      </w:r>
    </w:p>
    <w:p w14:paraId="4F813368" w14:textId="77777777" w:rsidR="00FC0FF9" w:rsidRPr="00DA7768" w:rsidRDefault="00FC0FF9" w:rsidP="008F3C07">
      <w:pPr>
        <w:pStyle w:val="ListBullet"/>
        <w:numPr>
          <w:ilvl w:val="0"/>
          <w:numId w:val="0"/>
        </w:numPr>
        <w:rPr>
          <w:rFonts w:ascii="Times New Roman" w:hAnsi="Times New Roman" w:cs="Times New Roman"/>
          <w:sz w:val="24"/>
          <w:szCs w:val="24"/>
        </w:rPr>
      </w:pPr>
    </w:p>
    <w:p w14:paraId="26A12DA3" w14:textId="77777777" w:rsidR="005C2E52" w:rsidRPr="00DA7768" w:rsidRDefault="005C2E52" w:rsidP="005C2E52">
      <w:pPr>
        <w:pStyle w:val="Heading1"/>
        <w:spacing w:before="320" w:after="160"/>
        <w:rPr>
          <w:color w:val="auto"/>
        </w:rPr>
      </w:pPr>
      <w:r w:rsidRPr="00DA7768">
        <w:rPr>
          <w:rFonts w:ascii="Times New Roman" w:eastAsia="Times New Roman" w:hAnsi="Times New Roman" w:cs="Times New Roman"/>
          <w:color w:val="auto"/>
        </w:rPr>
        <w:t>9. References</w:t>
      </w:r>
    </w:p>
    <w:p w14:paraId="197B352A" w14:textId="77777777" w:rsidR="00562A4E" w:rsidRPr="00DA7768" w:rsidRDefault="00562A4E" w:rsidP="00562A4E">
      <w:pPr>
        <w:spacing w:after="120"/>
        <w:ind w:left="720" w:hanging="720"/>
        <w:jc w:val="both"/>
        <w:rPr>
          <w:rFonts w:ascii="Times New Roman" w:eastAsia="Times New Roman" w:hAnsi="Times New Roman" w:cs="Times New Roman"/>
          <w:sz w:val="24"/>
          <w:szCs w:val="24"/>
          <w:lang w:val="en-PH"/>
        </w:rPr>
      </w:pPr>
    </w:p>
    <w:p w14:paraId="2563763D" w14:textId="731F793E" w:rsidR="00562A4E" w:rsidRPr="00DA7768" w:rsidRDefault="00562A4E" w:rsidP="00562A4E">
      <w:pPr>
        <w:spacing w:after="120"/>
        <w:ind w:left="720" w:hanging="7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International Organization for Standardization. (2023). Systems and software engineering: Systems and software quality requirements and evaluation (</w:t>
      </w:r>
      <w:proofErr w:type="spellStart"/>
      <w:r w:rsidRPr="00DA7768">
        <w:rPr>
          <w:rFonts w:ascii="Times New Roman" w:eastAsia="Times New Roman" w:hAnsi="Times New Roman" w:cs="Times New Roman"/>
          <w:sz w:val="24"/>
          <w:szCs w:val="24"/>
          <w:lang w:val="en-PH"/>
        </w:rPr>
        <w:t>SQuaRE</w:t>
      </w:r>
      <w:proofErr w:type="spellEnd"/>
      <w:r w:rsidRPr="00DA7768">
        <w:rPr>
          <w:rFonts w:ascii="Times New Roman" w:eastAsia="Times New Roman" w:hAnsi="Times New Roman" w:cs="Times New Roman"/>
          <w:sz w:val="24"/>
          <w:szCs w:val="24"/>
          <w:lang w:val="en-PH"/>
        </w:rPr>
        <w:t xml:space="preserve">): Product quality model (ISO/IEC Standard No. 25010:2023). </w:t>
      </w:r>
      <w:hyperlink r:id="rId9" w:history="1">
        <w:r w:rsidRPr="00DA7768">
          <w:rPr>
            <w:rStyle w:val="Hyperlink"/>
            <w:rFonts w:ascii="Times New Roman" w:eastAsia="Times New Roman" w:hAnsi="Times New Roman" w:cs="Times New Roman"/>
            <w:color w:val="auto"/>
            <w:sz w:val="24"/>
            <w:szCs w:val="24"/>
            <w:lang w:val="en-PH"/>
          </w:rPr>
          <w:t>https://www.iso.org/standard/78176.html</w:t>
        </w:r>
      </w:hyperlink>
    </w:p>
    <w:p w14:paraId="2AEBCAEB" w14:textId="77777777" w:rsidR="00B20A87" w:rsidRPr="00DA7768" w:rsidRDefault="00B20A87" w:rsidP="00562A4E">
      <w:pPr>
        <w:spacing w:after="120"/>
        <w:ind w:left="720" w:hanging="720"/>
        <w:jc w:val="both"/>
        <w:rPr>
          <w:rFonts w:ascii="Times New Roman" w:eastAsia="Times New Roman" w:hAnsi="Times New Roman" w:cs="Times New Roman"/>
          <w:sz w:val="24"/>
          <w:szCs w:val="24"/>
          <w:lang w:val="en-PH"/>
        </w:rPr>
      </w:pPr>
    </w:p>
    <w:p w14:paraId="190A4AAD" w14:textId="2901C06E" w:rsidR="00B20A87" w:rsidRPr="00DA7768" w:rsidRDefault="00B20A87" w:rsidP="00562A4E">
      <w:pPr>
        <w:spacing w:after="120"/>
        <w:ind w:left="720" w:hanging="7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rPr>
        <w:t xml:space="preserve">OWASP Foundation. (2021). </w:t>
      </w:r>
      <w:r w:rsidRPr="00DA7768">
        <w:rPr>
          <w:rFonts w:ascii="Times New Roman" w:eastAsia="Times New Roman" w:hAnsi="Times New Roman" w:cs="Times New Roman"/>
          <w:i/>
          <w:iCs/>
          <w:sz w:val="24"/>
          <w:szCs w:val="24"/>
        </w:rPr>
        <w:t>OWASP top 10:2021</w:t>
      </w:r>
      <w:r w:rsidRPr="00DA7768">
        <w:rPr>
          <w:rFonts w:ascii="Times New Roman" w:eastAsia="Times New Roman" w:hAnsi="Times New Roman" w:cs="Times New Roman"/>
          <w:sz w:val="24"/>
          <w:szCs w:val="24"/>
        </w:rPr>
        <w:t xml:space="preserve">. </w:t>
      </w:r>
      <w:hyperlink r:id="rId10" w:history="1">
        <w:r w:rsidRPr="00DA7768">
          <w:rPr>
            <w:rStyle w:val="Hyperlink"/>
            <w:rFonts w:ascii="Times New Roman" w:eastAsia="Times New Roman" w:hAnsi="Times New Roman" w:cs="Times New Roman"/>
            <w:color w:val="auto"/>
            <w:sz w:val="24"/>
            <w:szCs w:val="24"/>
          </w:rPr>
          <w:t>https://owasp.org/Top10/</w:t>
        </w:r>
      </w:hyperlink>
    </w:p>
    <w:p w14:paraId="73BBB901" w14:textId="77777777" w:rsidR="00562A4E" w:rsidRPr="00DA7768" w:rsidRDefault="00562A4E" w:rsidP="00562A4E">
      <w:pPr>
        <w:spacing w:after="120"/>
        <w:ind w:left="720" w:hanging="720"/>
        <w:jc w:val="both"/>
        <w:rPr>
          <w:rFonts w:ascii="Times New Roman" w:eastAsia="Times New Roman" w:hAnsi="Times New Roman" w:cs="Times New Roman"/>
          <w:sz w:val="24"/>
          <w:szCs w:val="24"/>
          <w:lang w:val="en-PH"/>
        </w:rPr>
      </w:pPr>
    </w:p>
    <w:p w14:paraId="5F4D1E02" w14:textId="2529498A" w:rsidR="00562A4E" w:rsidRPr="00DA7768" w:rsidRDefault="00562A4E" w:rsidP="00562A4E">
      <w:pPr>
        <w:spacing w:after="120"/>
        <w:ind w:left="720" w:hanging="7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 xml:space="preserve">OWASP Foundation. (2022). OWASP secure coding practices quick reference guide (Version 2.0.1). </w:t>
      </w:r>
      <w:hyperlink r:id="rId11" w:history="1">
        <w:r w:rsidRPr="00DA7768">
          <w:rPr>
            <w:rStyle w:val="Hyperlink"/>
            <w:rFonts w:ascii="Times New Roman" w:eastAsia="Times New Roman" w:hAnsi="Times New Roman" w:cs="Times New Roman"/>
            <w:color w:val="auto"/>
            <w:sz w:val="24"/>
            <w:szCs w:val="24"/>
            <w:lang w:val="en-PH"/>
          </w:rPr>
          <w:t>https://owasp.org/www-project-secure-coding-practices-quick-reference-guide/</w:t>
        </w:r>
      </w:hyperlink>
    </w:p>
    <w:p w14:paraId="7C0C742D" w14:textId="77777777" w:rsidR="00A63D79" w:rsidRPr="00DA7768" w:rsidRDefault="00A63D79" w:rsidP="00562A4E">
      <w:pPr>
        <w:spacing w:after="120"/>
        <w:ind w:left="720" w:hanging="720"/>
        <w:jc w:val="both"/>
        <w:rPr>
          <w:rFonts w:ascii="Times New Roman" w:eastAsia="Times New Roman" w:hAnsi="Times New Roman" w:cs="Times New Roman"/>
          <w:sz w:val="24"/>
          <w:szCs w:val="24"/>
          <w:lang w:val="en-PH"/>
        </w:rPr>
      </w:pPr>
    </w:p>
    <w:p w14:paraId="6FFAD429" w14:textId="04AA0EA7" w:rsidR="00A63D79" w:rsidRPr="00DA7768" w:rsidRDefault="00A63D79" w:rsidP="00A63D79">
      <w:pPr>
        <w:spacing w:after="120"/>
        <w:ind w:left="720" w:hanging="7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rPr>
        <w:t xml:space="preserve">OWASP Foundation. (n.d.). </w:t>
      </w:r>
      <w:r w:rsidRPr="00DA7768">
        <w:rPr>
          <w:rFonts w:ascii="Times New Roman" w:eastAsia="Times New Roman" w:hAnsi="Times New Roman" w:cs="Times New Roman"/>
          <w:i/>
          <w:iCs/>
          <w:sz w:val="24"/>
          <w:szCs w:val="24"/>
        </w:rPr>
        <w:t>Web application checklist</w:t>
      </w:r>
      <w:r w:rsidRPr="00DA7768">
        <w:rPr>
          <w:rFonts w:ascii="Times New Roman" w:eastAsia="Times New Roman" w:hAnsi="Times New Roman" w:cs="Times New Roman"/>
          <w:sz w:val="24"/>
          <w:szCs w:val="24"/>
        </w:rPr>
        <w:t xml:space="preserve">. In OWASP developer guide. Retrieved August 15, 2026, from </w:t>
      </w:r>
      <w:hyperlink r:id="rId12" w:history="1">
        <w:r w:rsidRPr="00DA7768">
          <w:rPr>
            <w:rStyle w:val="Hyperlink"/>
            <w:rFonts w:ascii="Times New Roman" w:eastAsia="Times New Roman" w:hAnsi="Times New Roman" w:cs="Times New Roman"/>
            <w:color w:val="auto"/>
            <w:sz w:val="24"/>
            <w:szCs w:val="24"/>
          </w:rPr>
          <w:t>https://devguide.owasp.org/en/04-design/02-web-app-checklist/</w:t>
        </w:r>
      </w:hyperlink>
    </w:p>
    <w:p w14:paraId="793F2BC5" w14:textId="77777777" w:rsidR="00562A4E" w:rsidRPr="00DA7768" w:rsidRDefault="00562A4E" w:rsidP="00562A4E">
      <w:pPr>
        <w:spacing w:after="120"/>
        <w:ind w:left="720" w:hanging="720"/>
        <w:jc w:val="both"/>
        <w:rPr>
          <w:rFonts w:ascii="Times New Roman" w:eastAsia="Times New Roman" w:hAnsi="Times New Roman" w:cs="Times New Roman"/>
          <w:sz w:val="24"/>
          <w:szCs w:val="24"/>
          <w:lang w:val="en-PH"/>
        </w:rPr>
      </w:pPr>
    </w:p>
    <w:p w14:paraId="470E257B" w14:textId="0B00C38F" w:rsidR="001C52DF" w:rsidRPr="00DA7768" w:rsidRDefault="00562A4E" w:rsidP="00A63D79">
      <w:pPr>
        <w:spacing w:after="120"/>
        <w:jc w:val="both"/>
        <w:rPr>
          <w:rFonts w:ascii="Times New Roman" w:eastAsia="Times New Roman" w:hAnsi="Times New Roman" w:cs="Times New Roman"/>
          <w:sz w:val="24"/>
          <w:szCs w:val="24"/>
          <w:lang w:val="en-PH"/>
        </w:rPr>
      </w:pPr>
      <w:r w:rsidRPr="00DA7768">
        <w:rPr>
          <w:rFonts w:ascii="Times New Roman" w:eastAsia="Times New Roman" w:hAnsi="Times New Roman" w:cs="Times New Roman"/>
          <w:sz w:val="24"/>
          <w:szCs w:val="24"/>
          <w:lang w:val="en-PH"/>
        </w:rPr>
        <w:t xml:space="preserve">Republic Act No. 10173, Data Privacy Act of 2012 (Phil.). </w:t>
      </w:r>
      <w:hyperlink r:id="rId13" w:history="1">
        <w:r w:rsidRPr="00DA7768">
          <w:rPr>
            <w:rStyle w:val="Hyperlink"/>
            <w:rFonts w:ascii="Times New Roman" w:eastAsia="Times New Roman" w:hAnsi="Times New Roman" w:cs="Times New Roman"/>
            <w:color w:val="auto"/>
            <w:sz w:val="24"/>
            <w:szCs w:val="24"/>
            <w:lang w:val="en-PH"/>
          </w:rPr>
          <w:t>https://www.officialgazette.gov.ph/2012/08/15/republic-act-no-10173/</w:t>
        </w:r>
      </w:hyperlink>
    </w:p>
    <w:sectPr w:rsidR="001C52DF" w:rsidRPr="00DA77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E1570D"/>
    <w:multiLevelType w:val="hybridMultilevel"/>
    <w:tmpl w:val="C3B4802A"/>
    <w:lvl w:ilvl="0" w:tplc="58369CA2">
      <w:start w:val="1"/>
      <w:numFmt w:val="bullet"/>
      <w:lvlText w:val="•"/>
      <w:lvlJc w:val="left"/>
      <w:pPr>
        <w:ind w:left="460" w:hanging="260"/>
      </w:pPr>
    </w:lvl>
    <w:lvl w:ilvl="1" w:tplc="7706A694">
      <w:numFmt w:val="decimal"/>
      <w:lvlText w:val=""/>
      <w:lvlJc w:val="left"/>
      <w:pPr>
        <w:ind w:left="0" w:firstLine="0"/>
      </w:pPr>
    </w:lvl>
    <w:lvl w:ilvl="2" w:tplc="FB56CD42">
      <w:numFmt w:val="decimal"/>
      <w:lvlText w:val=""/>
      <w:lvlJc w:val="left"/>
      <w:pPr>
        <w:ind w:left="0" w:firstLine="0"/>
      </w:pPr>
    </w:lvl>
    <w:lvl w:ilvl="3" w:tplc="E87216A2">
      <w:numFmt w:val="decimal"/>
      <w:lvlText w:val=""/>
      <w:lvlJc w:val="left"/>
      <w:pPr>
        <w:ind w:left="0" w:firstLine="0"/>
      </w:pPr>
    </w:lvl>
    <w:lvl w:ilvl="4" w:tplc="8B40987A">
      <w:numFmt w:val="decimal"/>
      <w:lvlText w:val=""/>
      <w:lvlJc w:val="left"/>
      <w:pPr>
        <w:ind w:left="0" w:firstLine="0"/>
      </w:pPr>
    </w:lvl>
    <w:lvl w:ilvl="5" w:tplc="27820A04">
      <w:numFmt w:val="decimal"/>
      <w:lvlText w:val=""/>
      <w:lvlJc w:val="left"/>
      <w:pPr>
        <w:ind w:left="0" w:firstLine="0"/>
      </w:pPr>
    </w:lvl>
    <w:lvl w:ilvl="6" w:tplc="9BF6CEE2">
      <w:numFmt w:val="decimal"/>
      <w:lvlText w:val=""/>
      <w:lvlJc w:val="left"/>
      <w:pPr>
        <w:ind w:left="0" w:firstLine="0"/>
      </w:pPr>
    </w:lvl>
    <w:lvl w:ilvl="7" w:tplc="34BA1A3A">
      <w:numFmt w:val="decimal"/>
      <w:lvlText w:val=""/>
      <w:lvlJc w:val="left"/>
      <w:pPr>
        <w:ind w:left="0" w:firstLine="0"/>
      </w:pPr>
    </w:lvl>
    <w:lvl w:ilvl="8" w:tplc="9B3CBEAC">
      <w:numFmt w:val="decimal"/>
      <w:lvlText w:val=""/>
      <w:lvlJc w:val="left"/>
      <w:pPr>
        <w:ind w:left="0" w:firstLine="0"/>
      </w:pPr>
    </w:lvl>
  </w:abstractNum>
  <w:abstractNum w:abstractNumId="10" w15:restartNumberingAfterBreak="0">
    <w:nsid w:val="0CEC70F3"/>
    <w:multiLevelType w:val="hybridMultilevel"/>
    <w:tmpl w:val="0F3E01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0E5809FB"/>
    <w:multiLevelType w:val="hybridMultilevel"/>
    <w:tmpl w:val="45CCF3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1E12756"/>
    <w:multiLevelType w:val="hybridMultilevel"/>
    <w:tmpl w:val="7F488D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166434AA"/>
    <w:multiLevelType w:val="hybridMultilevel"/>
    <w:tmpl w:val="2B223624"/>
    <w:lvl w:ilvl="0" w:tplc="5BB6DBD0">
      <w:start w:val="1"/>
      <w:numFmt w:val="bullet"/>
      <w:lvlText w:val="•"/>
      <w:lvlJc w:val="left"/>
      <w:pPr>
        <w:ind w:left="460" w:hanging="260"/>
      </w:pPr>
    </w:lvl>
    <w:lvl w:ilvl="1" w:tplc="35C05518">
      <w:numFmt w:val="decimal"/>
      <w:lvlText w:val=""/>
      <w:lvlJc w:val="left"/>
      <w:pPr>
        <w:ind w:left="0" w:firstLine="0"/>
      </w:pPr>
    </w:lvl>
    <w:lvl w:ilvl="2" w:tplc="F058147C">
      <w:numFmt w:val="decimal"/>
      <w:lvlText w:val=""/>
      <w:lvlJc w:val="left"/>
      <w:pPr>
        <w:ind w:left="0" w:firstLine="0"/>
      </w:pPr>
    </w:lvl>
    <w:lvl w:ilvl="3" w:tplc="40EAE05A">
      <w:numFmt w:val="decimal"/>
      <w:lvlText w:val=""/>
      <w:lvlJc w:val="left"/>
      <w:pPr>
        <w:ind w:left="0" w:firstLine="0"/>
      </w:pPr>
    </w:lvl>
    <w:lvl w:ilvl="4" w:tplc="87067A08">
      <w:numFmt w:val="decimal"/>
      <w:lvlText w:val=""/>
      <w:lvlJc w:val="left"/>
      <w:pPr>
        <w:ind w:left="0" w:firstLine="0"/>
      </w:pPr>
    </w:lvl>
    <w:lvl w:ilvl="5" w:tplc="240E76EE">
      <w:numFmt w:val="decimal"/>
      <w:lvlText w:val=""/>
      <w:lvlJc w:val="left"/>
      <w:pPr>
        <w:ind w:left="0" w:firstLine="0"/>
      </w:pPr>
    </w:lvl>
    <w:lvl w:ilvl="6" w:tplc="FCC0DE0E">
      <w:numFmt w:val="decimal"/>
      <w:lvlText w:val=""/>
      <w:lvlJc w:val="left"/>
      <w:pPr>
        <w:ind w:left="0" w:firstLine="0"/>
      </w:pPr>
    </w:lvl>
    <w:lvl w:ilvl="7" w:tplc="386274E0">
      <w:numFmt w:val="decimal"/>
      <w:lvlText w:val=""/>
      <w:lvlJc w:val="left"/>
      <w:pPr>
        <w:ind w:left="0" w:firstLine="0"/>
      </w:pPr>
    </w:lvl>
    <w:lvl w:ilvl="8" w:tplc="2BA23DC2">
      <w:numFmt w:val="decimal"/>
      <w:lvlText w:val=""/>
      <w:lvlJc w:val="left"/>
      <w:pPr>
        <w:ind w:left="0" w:firstLine="0"/>
      </w:pPr>
    </w:lvl>
  </w:abstractNum>
  <w:abstractNum w:abstractNumId="14" w15:restartNumberingAfterBreak="0">
    <w:nsid w:val="2E5F1FE3"/>
    <w:multiLevelType w:val="hybridMultilevel"/>
    <w:tmpl w:val="189EEF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FE75F49"/>
    <w:multiLevelType w:val="hybridMultilevel"/>
    <w:tmpl w:val="8042DA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1EC76DE"/>
    <w:multiLevelType w:val="hybridMultilevel"/>
    <w:tmpl w:val="DE18D5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641187C"/>
    <w:multiLevelType w:val="hybridMultilevel"/>
    <w:tmpl w:val="1F486C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526C48B2"/>
    <w:multiLevelType w:val="hybridMultilevel"/>
    <w:tmpl w:val="51745B0E"/>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9" w15:restartNumberingAfterBreak="0">
    <w:nsid w:val="559C7C9D"/>
    <w:multiLevelType w:val="hybridMultilevel"/>
    <w:tmpl w:val="1F428120"/>
    <w:lvl w:ilvl="0" w:tplc="FB7AFE88">
      <w:start w:val="1"/>
      <w:numFmt w:val="decimal"/>
      <w:lvlText w:val="%1."/>
      <w:lvlJc w:val="left"/>
      <w:pPr>
        <w:ind w:left="360" w:hanging="360"/>
      </w:pPr>
      <w:rPr>
        <w:rFonts w:eastAsiaTheme="minorEastAsia" w:hint="default"/>
        <w:b w:val="0"/>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0" w15:restartNumberingAfterBreak="0">
    <w:nsid w:val="597B1D63"/>
    <w:multiLevelType w:val="hybridMultilevel"/>
    <w:tmpl w:val="32CABF58"/>
    <w:lvl w:ilvl="0" w:tplc="44A2770C">
      <w:start w:val="1"/>
      <w:numFmt w:val="bullet"/>
      <w:lvlText w:val="•"/>
      <w:lvlJc w:val="left"/>
      <w:pPr>
        <w:ind w:left="460" w:hanging="260"/>
      </w:pPr>
    </w:lvl>
    <w:lvl w:ilvl="1" w:tplc="85E2C374">
      <w:start w:val="1"/>
      <w:numFmt w:val="bullet"/>
      <w:lvlText w:val="◦"/>
      <w:lvlJc w:val="left"/>
      <w:pPr>
        <w:ind w:left="900" w:hanging="260"/>
      </w:pPr>
    </w:lvl>
    <w:lvl w:ilvl="2" w:tplc="E38AB860">
      <w:numFmt w:val="decimal"/>
      <w:lvlText w:val=""/>
      <w:lvlJc w:val="left"/>
    </w:lvl>
    <w:lvl w:ilvl="3" w:tplc="C574B120">
      <w:numFmt w:val="decimal"/>
      <w:lvlText w:val=""/>
      <w:lvlJc w:val="left"/>
    </w:lvl>
    <w:lvl w:ilvl="4" w:tplc="915E4622">
      <w:numFmt w:val="decimal"/>
      <w:lvlText w:val=""/>
      <w:lvlJc w:val="left"/>
    </w:lvl>
    <w:lvl w:ilvl="5" w:tplc="DA9E7868">
      <w:numFmt w:val="decimal"/>
      <w:lvlText w:val=""/>
      <w:lvlJc w:val="left"/>
    </w:lvl>
    <w:lvl w:ilvl="6" w:tplc="C924E224">
      <w:numFmt w:val="decimal"/>
      <w:lvlText w:val=""/>
      <w:lvlJc w:val="left"/>
    </w:lvl>
    <w:lvl w:ilvl="7" w:tplc="022EF594">
      <w:numFmt w:val="decimal"/>
      <w:lvlText w:val=""/>
      <w:lvlJc w:val="left"/>
    </w:lvl>
    <w:lvl w:ilvl="8" w:tplc="E884BF06">
      <w:numFmt w:val="decimal"/>
      <w:lvlText w:val=""/>
      <w:lvlJc w:val="left"/>
    </w:lvl>
  </w:abstractNum>
  <w:abstractNum w:abstractNumId="21" w15:restartNumberingAfterBreak="0">
    <w:nsid w:val="5D142432"/>
    <w:multiLevelType w:val="hybridMultilevel"/>
    <w:tmpl w:val="AFA84D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E354F4B"/>
    <w:multiLevelType w:val="hybridMultilevel"/>
    <w:tmpl w:val="582C0B3C"/>
    <w:lvl w:ilvl="0" w:tplc="5D4A62AC">
      <w:start w:val="1"/>
      <w:numFmt w:val="bullet"/>
      <w:lvlText w:val="•"/>
      <w:lvlJc w:val="left"/>
      <w:pPr>
        <w:ind w:left="460" w:hanging="260"/>
      </w:pPr>
    </w:lvl>
    <w:lvl w:ilvl="1" w:tplc="DAA228B4">
      <w:numFmt w:val="decimal"/>
      <w:lvlText w:val=""/>
      <w:lvlJc w:val="left"/>
      <w:pPr>
        <w:ind w:left="0" w:firstLine="0"/>
      </w:pPr>
    </w:lvl>
    <w:lvl w:ilvl="2" w:tplc="DA604152">
      <w:numFmt w:val="decimal"/>
      <w:lvlText w:val=""/>
      <w:lvlJc w:val="left"/>
      <w:pPr>
        <w:ind w:left="0" w:firstLine="0"/>
      </w:pPr>
    </w:lvl>
    <w:lvl w:ilvl="3" w:tplc="60841E80">
      <w:numFmt w:val="decimal"/>
      <w:lvlText w:val=""/>
      <w:lvlJc w:val="left"/>
      <w:pPr>
        <w:ind w:left="0" w:firstLine="0"/>
      </w:pPr>
    </w:lvl>
    <w:lvl w:ilvl="4" w:tplc="934C433C">
      <w:numFmt w:val="decimal"/>
      <w:lvlText w:val=""/>
      <w:lvlJc w:val="left"/>
      <w:pPr>
        <w:ind w:left="0" w:firstLine="0"/>
      </w:pPr>
    </w:lvl>
    <w:lvl w:ilvl="5" w:tplc="AFB673AE">
      <w:numFmt w:val="decimal"/>
      <w:lvlText w:val=""/>
      <w:lvlJc w:val="left"/>
      <w:pPr>
        <w:ind w:left="0" w:firstLine="0"/>
      </w:pPr>
    </w:lvl>
    <w:lvl w:ilvl="6" w:tplc="5A304010">
      <w:numFmt w:val="decimal"/>
      <w:lvlText w:val=""/>
      <w:lvlJc w:val="left"/>
      <w:pPr>
        <w:ind w:left="0" w:firstLine="0"/>
      </w:pPr>
    </w:lvl>
    <w:lvl w:ilvl="7" w:tplc="27706F4A">
      <w:numFmt w:val="decimal"/>
      <w:lvlText w:val=""/>
      <w:lvlJc w:val="left"/>
      <w:pPr>
        <w:ind w:left="0" w:firstLine="0"/>
      </w:pPr>
    </w:lvl>
    <w:lvl w:ilvl="8" w:tplc="E1645416">
      <w:numFmt w:val="decimal"/>
      <w:lvlText w:val=""/>
      <w:lvlJc w:val="left"/>
      <w:pPr>
        <w:ind w:left="0" w:firstLine="0"/>
      </w:pPr>
    </w:lvl>
  </w:abstractNum>
  <w:num w:numId="1" w16cid:durableId="32270094">
    <w:abstractNumId w:val="8"/>
  </w:num>
  <w:num w:numId="2" w16cid:durableId="1998461541">
    <w:abstractNumId w:val="6"/>
  </w:num>
  <w:num w:numId="3" w16cid:durableId="692657592">
    <w:abstractNumId w:val="5"/>
  </w:num>
  <w:num w:numId="4" w16cid:durableId="615915915">
    <w:abstractNumId w:val="4"/>
  </w:num>
  <w:num w:numId="5" w16cid:durableId="1607468806">
    <w:abstractNumId w:val="7"/>
  </w:num>
  <w:num w:numId="6" w16cid:durableId="1921795416">
    <w:abstractNumId w:val="3"/>
  </w:num>
  <w:num w:numId="7" w16cid:durableId="690642853">
    <w:abstractNumId w:val="2"/>
  </w:num>
  <w:num w:numId="8" w16cid:durableId="340355384">
    <w:abstractNumId w:val="1"/>
  </w:num>
  <w:num w:numId="9" w16cid:durableId="1785032454">
    <w:abstractNumId w:val="0"/>
  </w:num>
  <w:num w:numId="10" w16cid:durableId="785125009">
    <w:abstractNumId w:val="10"/>
  </w:num>
  <w:num w:numId="11" w16cid:durableId="817379142">
    <w:abstractNumId w:val="17"/>
  </w:num>
  <w:num w:numId="12" w16cid:durableId="63258753">
    <w:abstractNumId w:val="21"/>
  </w:num>
  <w:num w:numId="13" w16cid:durableId="1752921683">
    <w:abstractNumId w:val="14"/>
  </w:num>
  <w:num w:numId="14" w16cid:durableId="1161626323">
    <w:abstractNumId w:val="11"/>
  </w:num>
  <w:num w:numId="15" w16cid:durableId="154148499">
    <w:abstractNumId w:val="15"/>
  </w:num>
  <w:num w:numId="16" w16cid:durableId="1093168132">
    <w:abstractNumId w:val="16"/>
  </w:num>
  <w:num w:numId="17" w16cid:durableId="732122580">
    <w:abstractNumId w:val="12"/>
  </w:num>
  <w:num w:numId="18" w16cid:durableId="1081606336">
    <w:abstractNumId w:val="19"/>
  </w:num>
  <w:num w:numId="19" w16cid:durableId="665323038">
    <w:abstractNumId w:val="18"/>
  </w:num>
  <w:num w:numId="20" w16cid:durableId="686102130">
    <w:abstractNumId w:val="20"/>
    <w:lvlOverride w:ilvl="0">
      <w:startOverride w:val="1"/>
    </w:lvlOverride>
  </w:num>
  <w:num w:numId="21" w16cid:durableId="1376127424">
    <w:abstractNumId w:val="9"/>
  </w:num>
  <w:num w:numId="22" w16cid:durableId="1330060549">
    <w:abstractNumId w:val="13"/>
  </w:num>
  <w:num w:numId="23" w16cid:durableId="72294349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CB7"/>
    <w:rsid w:val="0015074B"/>
    <w:rsid w:val="001C3E70"/>
    <w:rsid w:val="001C52DF"/>
    <w:rsid w:val="002014EF"/>
    <w:rsid w:val="00276799"/>
    <w:rsid w:val="0029639D"/>
    <w:rsid w:val="002E1FE2"/>
    <w:rsid w:val="00326F90"/>
    <w:rsid w:val="003703E4"/>
    <w:rsid w:val="00405101"/>
    <w:rsid w:val="00451DF2"/>
    <w:rsid w:val="00455EAA"/>
    <w:rsid w:val="004E3725"/>
    <w:rsid w:val="00562A4E"/>
    <w:rsid w:val="005C2E52"/>
    <w:rsid w:val="00605095"/>
    <w:rsid w:val="008F3C07"/>
    <w:rsid w:val="00962A88"/>
    <w:rsid w:val="00A63D79"/>
    <w:rsid w:val="00AA1D8D"/>
    <w:rsid w:val="00AC16A1"/>
    <w:rsid w:val="00B20A87"/>
    <w:rsid w:val="00B47730"/>
    <w:rsid w:val="00B54650"/>
    <w:rsid w:val="00B553DB"/>
    <w:rsid w:val="00B651C4"/>
    <w:rsid w:val="00B66109"/>
    <w:rsid w:val="00BB7F6D"/>
    <w:rsid w:val="00C36849"/>
    <w:rsid w:val="00CB0664"/>
    <w:rsid w:val="00CB5479"/>
    <w:rsid w:val="00DA7768"/>
    <w:rsid w:val="00EF20E1"/>
    <w:rsid w:val="00FC0F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6ADB8"/>
  <w14:defaultImageDpi w14:val="300"/>
  <w15:docId w15:val="{1451BAF9-A169-4DAF-9D23-811E1B5A3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C2E52"/>
    <w:rPr>
      <w:color w:val="0000FF" w:themeColor="hyperlink"/>
      <w:u w:val="single"/>
    </w:rPr>
  </w:style>
  <w:style w:type="character" w:styleId="UnresolvedMention">
    <w:name w:val="Unresolved Mention"/>
    <w:basedOn w:val="DefaultParagraphFont"/>
    <w:uiPriority w:val="99"/>
    <w:semiHidden/>
    <w:unhideWhenUsed/>
    <w:rsid w:val="005C2E52"/>
    <w:rPr>
      <w:color w:val="605E5C"/>
      <w:shd w:val="clear" w:color="auto" w:fill="E1DFDD"/>
    </w:rPr>
  </w:style>
  <w:style w:type="character" w:styleId="FollowedHyperlink">
    <w:name w:val="FollowedHyperlink"/>
    <w:basedOn w:val="DefaultParagraphFont"/>
    <w:uiPriority w:val="99"/>
    <w:semiHidden/>
    <w:unhideWhenUsed/>
    <w:rsid w:val="00B20A8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fficialgazette.gov.ph/2012/08/15/republic-act-no-10173/"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evguide.owasp.org/en/04-design/02-web-app-checklis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wasp.org/www-project-secure-coding-practices-quick-reference-guid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owasp.org/Top10/" TargetMode="External"/><Relationship Id="rId4" Type="http://schemas.openxmlformats.org/officeDocument/2006/relationships/customXml" Target="../customXml/item4.xml"/><Relationship Id="rId9" Type="http://schemas.openxmlformats.org/officeDocument/2006/relationships/hyperlink" Target="https://www.iso.org/standard/78176.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C781CBD1DE5414883A319042EFFEA4C" ma:contentTypeVersion="1" ma:contentTypeDescription="Create a new document." ma:contentTypeScope="" ma:versionID="18ece0850df01e92d9c2f74f14c6cb3c">
  <xsd:schema xmlns:xsd="http://www.w3.org/2001/XMLSchema" xmlns:xs="http://www.w3.org/2001/XMLSchema" xmlns:p="http://schemas.microsoft.com/office/2006/metadata/properties" xmlns:ns2="08b3f518-8006-4fa6-950f-b48d22c00651" targetNamespace="http://schemas.microsoft.com/office/2006/metadata/properties" ma:root="true" ma:fieldsID="81be1b936013e124b84243344ced0d5b" ns2:_="">
    <xsd:import namespace="08b3f518-8006-4fa6-950f-b48d22c00651"/>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b3f518-8006-4fa6-950f-b48d22c0065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08b3f518-8006-4fa6-950f-b48d22c00651"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C6FCD49-E20B-4DD5-8DD0-576AF78AC4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b3f518-8006-4fa6-950f-b48d22c006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E34059-4759-4BEB-B7DF-73D97F6782D8}">
  <ds:schemaRefs>
    <ds:schemaRef ds:uri="http://schemas.microsoft.com/sharepoint/v3/contenttype/forms"/>
  </ds:schemaRefs>
</ds:datastoreItem>
</file>

<file path=customXml/itemProps4.xml><?xml version="1.0" encoding="utf-8"?>
<ds:datastoreItem xmlns:ds="http://schemas.openxmlformats.org/officeDocument/2006/customXml" ds:itemID="{F3A5DE45-52AA-4FEA-A76F-4B22831436A0}">
  <ds:schemaRefs>
    <ds:schemaRef ds:uri="http://schemas.microsoft.com/office/2006/metadata/properties"/>
    <ds:schemaRef ds:uri="http://schemas.microsoft.com/office/infopath/2007/PartnerControls"/>
    <ds:schemaRef ds:uri="08b3f518-8006-4fa6-950f-b48d22c00651"/>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19</Pages>
  <Words>5963</Words>
  <Characters>33990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Raven Angelica R. Buce</cp:lastModifiedBy>
  <cp:revision>8</cp:revision>
  <dcterms:created xsi:type="dcterms:W3CDTF">2026-08-15T08:42:00Z</dcterms:created>
  <dcterms:modified xsi:type="dcterms:W3CDTF">2026-08-15T10:02:00Z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0x0101006C781CBD1DE5414883A319042EFFEA4C</vt:lpwstr>
  </property>
  <property fmtid="{D5CDD505-2E9C-101B-9397-08002B2CF9AE}" pid="3" name="Order">
    <vt:r8>511400</vt:r8>
  </property>
  <property fmtid="{D5CDD505-2E9C-101B-9397-08002B2CF9AE}" pid="4" name="_SourceUrl">
    <vt:lpwstr/>
  </property>
  <property fmtid="{D5CDD505-2E9C-101B-9397-08002B2CF9AE}" pid="5" name="_SharedFileIndex">
    <vt:lpwstr/>
  </property>
  <property fmtid="{D5CDD505-2E9C-101B-9397-08002B2CF9AE}" pid="6" name="_ExtendedDescription">
    <vt:lpwstr/>
  </property>
  <property fmtid="{D5CDD505-2E9C-101B-9397-08002B2CF9AE}" pid="7" name="_CopySource">
    <vt:lpwstr>https://bulsumain-my.sharepoint.com/personal/jhanmar_mergal_ms_bulsu_edu_ph/Documents/AY 2026-2027/1ST SEM/PPTs/INFORMATION ASSURANCE AND SECURITY 2/Secure Software Development  - 3 - ACTIVITY.docx</vt:lpwstr>
  </property>
  <property fmtid="{D5CDD505-2E9C-101B-9397-08002B2CF9AE}" pid="8" name="xd_Signature">
    <vt:bool>false</vt:bool>
  </property>
  <property fmtid="{D5CDD505-2E9C-101B-9397-08002B2CF9AE}" pid="9" name="xd_ProgID">
    <vt:lpwstr/>
  </property>
  <property fmtid="{D5CDD505-2E9C-101B-9397-08002B2CF9AE}" pid="10" name="TriggerFlowInfo">
    <vt:lpwstr/>
  </property>
  <property fmtid="{D5CDD505-2E9C-101B-9397-08002B2CF9AE}" pid="11" name="ComplianceAssetId">
    <vt:lpwstr/>
  </property>
  <property fmtid="{D5CDD505-2E9C-101B-9397-08002B2CF9AE}" pid="12" name="TemplateUrl">
    <vt:lpwstr/>
  </property>
</Properties>
</file>