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Cristina Ponce</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56"/>
          <w:szCs w:val="56"/>
        </w:rPr>
      </w:pPr>
      <w:bookmarkStart w:colFirst="0" w:colLast="0" w:name="_5x0d5h95i329" w:id="0"/>
      <w:bookmarkEnd w:id="0"/>
      <w:r w:rsidDel="00000000" w:rsidR="00000000" w:rsidRPr="00000000">
        <w:rPr>
          <w:sz w:val="56"/>
          <w:szCs w:val="56"/>
          <w:rtl w:val="0"/>
        </w:rPr>
        <w:t xml:space="preserve">Jornada laboral versus productividad</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 de Noviembre 2023</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Actualmente se está planteando y está ocurriendo la reducción de la jornada laboral. Los resultados están siendo muy favorables pues se está observando menos estrés y sueño en los trabajadores y mismos ingresos en la empresa.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ensayo realizado en Reino Unido con una semana laboral de 4 días ha arrojado resultados prometedores: menos estrés, mejor sueño y ninguna pérdida de ingresos.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ensayo en Reino Unido es limitado, pero una semana laboral más corta podría mejorar el bienestar y la productividad de los empleados.</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Confirmar la hipótesis sobre la no disminución de la productividad con una jornada de trabajo inferior a las 40 horas semanales.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Existen otros factores que mejoran la productividad. Qué nos dice el índice ‘Better life index’.</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Aunque en principio trabajé con dos fuentes de datos, OCDE y Kaggle, finalmente solo he utilizado datos de la OCDE, pues los de Kaggle estaban muy limitados.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Empecé a interpretar cual era la información de la que disponía. 50 años y 42 países, además de algunos datos de países agregados.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agregados los elimine. Hice también una limpieza de columnas pues aparecían todas por duplicado, con descripción una y la otra con siglas.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Después de entender los datos y puesto que lo que quería era comparar los datos de PIB frente a las horas trabajadas en el país, obtuve sub dataframes para empezar con la visualización de los datos.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trabajado en dos aspectos:</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 datos solo del último año disponible(2022) ver el comportamiento de la dos variables a estudiar.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 los datos de los 50 años ver la evolución de las dos variables a lo largo del tiempo en los diferentes países y mostrar los países situados en los dos extremos del estudio.</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 los datos del índice ‘Better life’, ver qué indicadores tienen mas valor y cuales menos según el país.</w:t>
      </w:r>
      <w:r w:rsidDel="00000000" w:rsidR="00000000" w:rsidRPr="00000000">
        <w:rPr>
          <w:rtl w:val="0"/>
        </w:rPr>
      </w:r>
    </w:p>
    <w:p w:rsidR="00000000" w:rsidDel="00000000" w:rsidP="00000000" w:rsidRDefault="00000000" w:rsidRPr="00000000" w14:paraId="00000016">
      <w:pPr>
        <w:pStyle w:val="Heading1"/>
        <w:rPr/>
      </w:pPr>
      <w:bookmarkStart w:colFirst="0" w:colLast="0" w:name="_c2o8nq7q7xwx" w:id="5"/>
      <w:bookmarkEnd w:id="5"/>
      <w:r w:rsidDel="00000000" w:rsidR="00000000" w:rsidRPr="00000000">
        <w:rPr>
          <w:rtl w:val="0"/>
        </w:rPr>
        <w:t xml:space="preserve">DIFICULTADES ENCONTRADAS</w:t>
      </w:r>
    </w:p>
    <w:p w:rsidR="00000000" w:rsidDel="00000000" w:rsidP="00000000" w:rsidRDefault="00000000" w:rsidRPr="00000000" w14:paraId="00000017">
      <w:pPr>
        <w:pStyle w:val="Heading2"/>
        <w:rPr/>
      </w:pPr>
      <w:bookmarkStart w:colFirst="0" w:colLast="0" w:name="_lw1zwfbndicz" w:id="6"/>
      <w:bookmarkEnd w:id="6"/>
      <w:r w:rsidDel="00000000" w:rsidR="00000000" w:rsidRPr="00000000">
        <w:rPr>
          <w:rtl w:val="0"/>
        </w:rPr>
        <w:t xml:space="preserve">Elección del valor para medir la productividad</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Los siguientes eran todos los indicadores disponibles:</w:t>
      </w:r>
    </w:p>
    <w:p w:rsidR="00000000" w:rsidDel="00000000" w:rsidP="00000000" w:rsidRDefault="00000000" w:rsidRPr="00000000" w14:paraId="00000019">
      <w:pPr>
        <w:numPr>
          <w:ilvl w:val="0"/>
          <w:numId w:val="4"/>
        </w:numPr>
        <w:spacing w:after="0" w:afterAutospacing="0"/>
        <w:ind w:left="720" w:hanging="360"/>
        <w:rPr>
          <w:u w:val="none"/>
        </w:rPr>
      </w:pPr>
      <w:r w:rsidDel="00000000" w:rsidR="00000000" w:rsidRPr="00000000">
        <w:rPr>
          <w:rtl w:val="0"/>
        </w:rPr>
        <w:t xml:space="preserve">Gross Domestic Product (GDP); millions</w:t>
      </w:r>
    </w:p>
    <w:p w:rsidR="00000000" w:rsidDel="00000000" w:rsidP="00000000" w:rsidRDefault="00000000" w:rsidRPr="00000000" w14:paraId="0000001A">
      <w:pPr>
        <w:numPr>
          <w:ilvl w:val="0"/>
          <w:numId w:val="4"/>
        </w:numPr>
        <w:spacing w:after="0" w:afterAutospacing="0" w:before="0" w:beforeAutospacing="0"/>
        <w:ind w:left="720" w:hanging="360"/>
        <w:rPr>
          <w:u w:val="none"/>
        </w:rPr>
      </w:pPr>
      <w:r w:rsidDel="00000000" w:rsidR="00000000" w:rsidRPr="00000000">
        <w:rPr>
          <w:rtl w:val="0"/>
        </w:rPr>
        <w:t xml:space="preserve"> GDP per head of population</w:t>
      </w:r>
    </w:p>
    <w:p w:rsidR="00000000" w:rsidDel="00000000" w:rsidP="00000000" w:rsidRDefault="00000000" w:rsidRPr="00000000" w14:paraId="0000001B">
      <w:pPr>
        <w:numPr>
          <w:ilvl w:val="0"/>
          <w:numId w:val="4"/>
        </w:numPr>
        <w:spacing w:after="0" w:afterAutospacing="0" w:before="0" w:beforeAutospacing="0"/>
        <w:ind w:left="720" w:hanging="360"/>
        <w:rPr>
          <w:u w:val="none"/>
        </w:rPr>
      </w:pPr>
      <w:r w:rsidDel="00000000" w:rsidR="00000000" w:rsidRPr="00000000">
        <w:rPr>
          <w:rtl w:val="0"/>
        </w:rPr>
        <w:t xml:space="preserve">GDP per hour worked</w:t>
      </w:r>
    </w:p>
    <w:p w:rsidR="00000000" w:rsidDel="00000000" w:rsidP="00000000" w:rsidRDefault="00000000" w:rsidRPr="00000000" w14:paraId="0000001C">
      <w:pPr>
        <w:numPr>
          <w:ilvl w:val="0"/>
          <w:numId w:val="4"/>
        </w:numPr>
        <w:spacing w:after="0" w:afterAutospacing="0" w:before="0" w:beforeAutospacing="0"/>
        <w:ind w:left="720" w:hanging="360"/>
        <w:rPr>
          <w:u w:val="none"/>
        </w:rPr>
      </w:pPr>
      <w:r w:rsidDel="00000000" w:rsidR="00000000" w:rsidRPr="00000000">
        <w:rPr>
          <w:rtl w:val="0"/>
        </w:rPr>
        <w:t xml:space="preserve"> </w:t>
      </w:r>
      <w:r w:rsidDel="00000000" w:rsidR="00000000" w:rsidRPr="00000000">
        <w:rPr>
          <w:b w:val="1"/>
          <w:rtl w:val="0"/>
        </w:rPr>
        <w:t xml:space="preserve">GDP per person employed</w:t>
      </w:r>
    </w:p>
    <w:p w:rsidR="00000000" w:rsidDel="00000000" w:rsidP="00000000" w:rsidRDefault="00000000" w:rsidRPr="00000000" w14:paraId="0000001D">
      <w:pPr>
        <w:numPr>
          <w:ilvl w:val="0"/>
          <w:numId w:val="4"/>
        </w:numPr>
        <w:spacing w:after="0" w:afterAutospacing="0" w:before="0" w:beforeAutospacing="0"/>
        <w:ind w:left="720" w:hanging="360"/>
        <w:rPr>
          <w:u w:val="none"/>
        </w:rPr>
      </w:pPr>
      <w:r w:rsidDel="00000000" w:rsidR="00000000" w:rsidRPr="00000000">
        <w:rPr>
          <w:rtl w:val="0"/>
        </w:rPr>
        <w:t xml:space="preserve">Hours worked for total employment; millions</w:t>
      </w:r>
    </w:p>
    <w:p w:rsidR="00000000" w:rsidDel="00000000" w:rsidP="00000000" w:rsidRDefault="00000000" w:rsidRPr="00000000" w14:paraId="0000001E">
      <w:pPr>
        <w:numPr>
          <w:ilvl w:val="0"/>
          <w:numId w:val="4"/>
        </w:numPr>
        <w:spacing w:after="0" w:afterAutospacing="0" w:before="0" w:beforeAutospacing="0"/>
        <w:ind w:left="720" w:hanging="360"/>
        <w:rPr>
          <w:u w:val="none"/>
        </w:rPr>
      </w:pPr>
      <w:r w:rsidDel="00000000" w:rsidR="00000000" w:rsidRPr="00000000">
        <w:rPr>
          <w:rtl w:val="0"/>
        </w:rPr>
        <w:t xml:space="preserve">Gap in GDP per hour worked with respect to the USA</w:t>
      </w:r>
    </w:p>
    <w:p w:rsidR="00000000" w:rsidDel="00000000" w:rsidP="00000000" w:rsidRDefault="00000000" w:rsidRPr="00000000" w14:paraId="0000001F">
      <w:pPr>
        <w:numPr>
          <w:ilvl w:val="0"/>
          <w:numId w:val="4"/>
        </w:numPr>
        <w:spacing w:after="0" w:afterAutospacing="0" w:before="0" w:beforeAutospacing="0"/>
        <w:ind w:left="720" w:hanging="360"/>
        <w:rPr>
          <w:u w:val="none"/>
        </w:rPr>
      </w:pPr>
      <w:r w:rsidDel="00000000" w:rsidR="00000000" w:rsidRPr="00000000">
        <w:rPr>
          <w:rtl w:val="0"/>
        </w:rPr>
        <w:t xml:space="preserve">Total population; persons; thousands</w:t>
      </w:r>
    </w:p>
    <w:p w:rsidR="00000000" w:rsidDel="00000000" w:rsidP="00000000" w:rsidRDefault="00000000" w:rsidRPr="00000000" w14:paraId="00000020">
      <w:pPr>
        <w:numPr>
          <w:ilvl w:val="0"/>
          <w:numId w:val="4"/>
        </w:numPr>
        <w:spacing w:after="0" w:afterAutospacing="0" w:before="0" w:beforeAutospacing="0"/>
        <w:ind w:left="720" w:hanging="360"/>
        <w:rPr>
          <w:u w:val="none"/>
        </w:rPr>
      </w:pPr>
      <w:r w:rsidDel="00000000" w:rsidR="00000000" w:rsidRPr="00000000">
        <w:rPr>
          <w:rtl w:val="0"/>
        </w:rPr>
        <w:t xml:space="preserve"> Gap in GDP per capita with respect to the USA</w:t>
      </w:r>
    </w:p>
    <w:p w:rsidR="00000000" w:rsidDel="00000000" w:rsidP="00000000" w:rsidRDefault="00000000" w:rsidRPr="00000000" w14:paraId="00000021">
      <w:pPr>
        <w:numPr>
          <w:ilvl w:val="0"/>
          <w:numId w:val="4"/>
        </w:numPr>
        <w:spacing w:after="0" w:afterAutospacing="0" w:before="0" w:beforeAutospacing="0"/>
        <w:ind w:left="720" w:hanging="360"/>
        <w:rPr>
          <w:u w:val="none"/>
        </w:rPr>
      </w:pPr>
      <w:r w:rsidDel="00000000" w:rsidR="00000000" w:rsidRPr="00000000">
        <w:rPr>
          <w:rtl w:val="0"/>
        </w:rPr>
        <w:t xml:space="preserve">Total employment (number of persons employed); thousands</w:t>
      </w:r>
    </w:p>
    <w:p w:rsidR="00000000" w:rsidDel="00000000" w:rsidP="00000000" w:rsidRDefault="00000000" w:rsidRPr="00000000" w14:paraId="00000022">
      <w:pPr>
        <w:numPr>
          <w:ilvl w:val="0"/>
          <w:numId w:val="4"/>
        </w:numPr>
        <w:spacing w:after="0" w:afterAutospacing="0" w:before="0" w:beforeAutospacing="0"/>
        <w:ind w:left="720" w:hanging="360"/>
        <w:rPr>
          <w:u w:val="none"/>
        </w:rPr>
      </w:pPr>
      <w:r w:rsidDel="00000000" w:rsidR="00000000" w:rsidRPr="00000000">
        <w:rPr>
          <w:rtl w:val="0"/>
        </w:rPr>
        <w:t xml:space="preserve">Gap in labour utilisation with respect to the USA</w:t>
      </w:r>
    </w:p>
    <w:p w:rsidR="00000000" w:rsidDel="00000000" w:rsidP="00000000" w:rsidRDefault="00000000" w:rsidRPr="00000000" w14:paraId="00000023">
      <w:pPr>
        <w:numPr>
          <w:ilvl w:val="0"/>
          <w:numId w:val="4"/>
        </w:numPr>
        <w:spacing w:before="0" w:beforeAutospacing="0"/>
        <w:ind w:left="720" w:hanging="360"/>
        <w:rPr>
          <w:u w:val="none"/>
        </w:rPr>
      </w:pPr>
      <w:r w:rsidDel="00000000" w:rsidR="00000000" w:rsidRPr="00000000">
        <w:rPr>
          <w:rtl w:val="0"/>
        </w:rPr>
        <w:t xml:space="preserve">Average hours worked per person employed</w:t>
      </w:r>
    </w:p>
    <w:p w:rsidR="00000000" w:rsidDel="00000000" w:rsidP="00000000" w:rsidRDefault="00000000" w:rsidRPr="00000000" w14:paraId="00000024">
      <w:pPr>
        <w:rPr/>
      </w:pPr>
      <w:r w:rsidDel="00000000" w:rsidR="00000000" w:rsidRPr="00000000">
        <w:rPr>
          <w:rtl w:val="0"/>
        </w:rPr>
        <w:t xml:space="preserve">De todos ellos elegí ‘GDP per person employed’ puesto que los valores que tenía para medir las horas de trabajo también se medían en función de ‘person employed’.</w:t>
      </w:r>
    </w:p>
    <w:p w:rsidR="00000000" w:rsidDel="00000000" w:rsidP="00000000" w:rsidRDefault="00000000" w:rsidRPr="00000000" w14:paraId="00000025">
      <w:pPr>
        <w:rPr/>
      </w:pPr>
      <w:r w:rsidDel="00000000" w:rsidR="00000000" w:rsidRPr="00000000">
        <w:rPr>
          <w:rtl w:val="0"/>
        </w:rPr>
        <w:t xml:space="preserve">Elegido este indicador para la productividad tenía que elegir con cual de las medidas me quedaba de entre las siguientes:</w:t>
      </w:r>
    </w:p>
    <w:p w:rsidR="00000000" w:rsidDel="00000000" w:rsidP="00000000" w:rsidRDefault="00000000" w:rsidRPr="00000000" w14:paraId="00000026">
      <w:pPr>
        <w:numPr>
          <w:ilvl w:val="0"/>
          <w:numId w:val="3"/>
        </w:numPr>
        <w:spacing w:after="0" w:afterAutospacing="0"/>
        <w:ind w:left="720" w:hanging="360"/>
        <w:rPr>
          <w:u w:val="none"/>
        </w:rPr>
      </w:pPr>
      <w:r w:rsidDel="00000000" w:rsidR="00000000" w:rsidRPr="00000000">
        <w:rPr>
          <w:rtl w:val="0"/>
        </w:rPr>
        <w:t xml:space="preserve">National currency, current prices</w:t>
      </w:r>
    </w:p>
    <w:p w:rsidR="00000000" w:rsidDel="00000000" w:rsidP="00000000" w:rsidRDefault="00000000" w:rsidRPr="00000000" w14:paraId="00000027">
      <w:pPr>
        <w:numPr>
          <w:ilvl w:val="0"/>
          <w:numId w:val="3"/>
        </w:numPr>
        <w:spacing w:after="0" w:afterAutospacing="0" w:before="0" w:beforeAutospacing="0"/>
        <w:ind w:left="720" w:hanging="360"/>
        <w:rPr>
          <w:u w:val="none"/>
        </w:rPr>
      </w:pPr>
      <w:r w:rsidDel="00000000" w:rsidR="00000000" w:rsidRPr="00000000">
        <w:rPr>
          <w:rtl w:val="0"/>
        </w:rPr>
        <w:t xml:space="preserve">USD, current prices, current PPPs</w:t>
      </w:r>
    </w:p>
    <w:p w:rsidR="00000000" w:rsidDel="00000000" w:rsidP="00000000" w:rsidRDefault="00000000" w:rsidRPr="00000000" w14:paraId="00000028">
      <w:pPr>
        <w:numPr>
          <w:ilvl w:val="0"/>
          <w:numId w:val="3"/>
        </w:numPr>
        <w:spacing w:after="0" w:afterAutospacing="0" w:before="0" w:beforeAutospacing="0"/>
        <w:ind w:left="720" w:hanging="360"/>
        <w:rPr>
          <w:b w:val="1"/>
        </w:rPr>
      </w:pPr>
      <w:r w:rsidDel="00000000" w:rsidR="00000000" w:rsidRPr="00000000">
        <w:rPr>
          <w:b w:val="1"/>
          <w:rtl w:val="0"/>
        </w:rPr>
        <w:t xml:space="preserve">USD, constant prices, 2015 PPPs</w:t>
      </w:r>
    </w:p>
    <w:p w:rsidR="00000000" w:rsidDel="00000000" w:rsidP="00000000" w:rsidRDefault="00000000" w:rsidRPr="00000000" w14:paraId="00000029">
      <w:pPr>
        <w:numPr>
          <w:ilvl w:val="0"/>
          <w:numId w:val="3"/>
        </w:numPr>
        <w:spacing w:before="0" w:beforeAutospacing="0"/>
        <w:ind w:left="720" w:hanging="360"/>
        <w:rPr>
          <w:u w:val="none"/>
        </w:rPr>
      </w:pPr>
      <w:r w:rsidDel="00000000" w:rsidR="00000000" w:rsidRPr="00000000">
        <w:rPr>
          <w:rtl w:val="0"/>
        </w:rPr>
        <w:t xml:space="preserve">As % of the USA (USA=100)</w:t>
      </w:r>
    </w:p>
    <w:p w:rsidR="00000000" w:rsidDel="00000000" w:rsidP="00000000" w:rsidRDefault="00000000" w:rsidRPr="00000000" w14:paraId="0000002A">
      <w:pPr>
        <w:rPr/>
      </w:pPr>
      <w:r w:rsidDel="00000000" w:rsidR="00000000" w:rsidRPr="00000000">
        <w:rPr>
          <w:rtl w:val="0"/>
        </w:rPr>
        <w:t xml:space="preserve">Los ingresos que una persona percibía en 1989 sin ajustar a la inflación se expresan en dólares corrientes. Los dólares constantes o reales describen los ingresos una vez ajustados a la inflación.</w:t>
      </w:r>
      <w:r w:rsidDel="00000000" w:rsidR="00000000" w:rsidRPr="00000000">
        <w:rPr>
          <w:rtl w:val="0"/>
        </w:rPr>
      </w:r>
    </w:p>
    <w:p w:rsidR="00000000" w:rsidDel="00000000" w:rsidP="00000000" w:rsidRDefault="00000000" w:rsidRPr="00000000" w14:paraId="0000002B">
      <w:pPr>
        <w:rPr>
          <w:rFonts w:ascii="Arial" w:cs="Arial" w:eastAsia="Arial" w:hAnsi="Arial"/>
          <w:color w:val="4d5156"/>
          <w:sz w:val="21"/>
          <w:szCs w:val="21"/>
          <w:highlight w:val="white"/>
        </w:rPr>
      </w:pPr>
      <w:r w:rsidDel="00000000" w:rsidR="00000000" w:rsidRPr="00000000">
        <w:rPr>
          <w:rtl w:val="0"/>
        </w:rPr>
        <w:t xml:space="preserve">Elegí para medir ‘Gross Domestic Product’, el </w:t>
      </w:r>
      <w:r w:rsidDel="00000000" w:rsidR="00000000" w:rsidRPr="00000000">
        <w:rPr>
          <w:rFonts w:ascii="Arial" w:cs="Arial" w:eastAsia="Arial" w:hAnsi="Arial"/>
          <w:color w:val="4d5156"/>
          <w:sz w:val="21"/>
          <w:szCs w:val="21"/>
          <w:highlight w:val="white"/>
          <w:rtl w:val="0"/>
        </w:rPr>
        <w:t xml:space="preserve">GDP, ‘</w:t>
      </w:r>
      <w:r w:rsidDel="00000000" w:rsidR="00000000" w:rsidRPr="00000000">
        <w:rPr>
          <w:rtl w:val="0"/>
        </w:rPr>
        <w:t xml:space="preserve">USD, constant prices, 2015 PPPs’</w:t>
      </w:r>
      <w:r w:rsidDel="00000000" w:rsidR="00000000" w:rsidRPr="00000000">
        <w:rPr>
          <w:rFonts w:ascii="Arial" w:cs="Arial" w:eastAsia="Arial" w:hAnsi="Arial"/>
          <w:color w:val="4d5156"/>
          <w:sz w:val="21"/>
          <w:szCs w:val="21"/>
          <w:highlight w:val="white"/>
          <w:rtl w:val="0"/>
        </w:rPr>
        <w:t xml:space="preserve">US $’. </w:t>
      </w:r>
    </w:p>
    <w:p w:rsidR="00000000" w:rsidDel="00000000" w:rsidP="00000000" w:rsidRDefault="00000000" w:rsidRPr="00000000" w14:paraId="0000002C">
      <w:pPr>
        <w:rPr>
          <w:rFonts w:ascii="Arial" w:cs="Arial" w:eastAsia="Arial" w:hAnsi="Arial"/>
          <w:color w:val="4d5156"/>
          <w:sz w:val="21"/>
          <w:szCs w:val="21"/>
          <w:highlight w:val="white"/>
        </w:rPr>
      </w:pPr>
      <w:r w:rsidDel="00000000" w:rsidR="00000000" w:rsidRPr="00000000">
        <w:rPr>
          <w:rFonts w:ascii="Arial" w:cs="Arial" w:eastAsia="Arial" w:hAnsi="Arial"/>
          <w:color w:val="4d5156"/>
          <w:sz w:val="21"/>
          <w:szCs w:val="21"/>
          <w:highlight w:val="white"/>
          <w:rtl w:val="0"/>
        </w:rPr>
        <w:t xml:space="preserve">‘Purchasing power parities’ (PPA) son los tipos de conversión de divisas que tratan de igualar el poder adquisitivo de las distintas monedas, eliminando las diferencias de niveles de precios entre países.</w:t>
      </w:r>
    </w:p>
    <w:p w:rsidR="00000000" w:rsidDel="00000000" w:rsidP="00000000" w:rsidRDefault="00000000" w:rsidRPr="00000000" w14:paraId="0000002D">
      <w:pPr>
        <w:rPr>
          <w:rFonts w:ascii="Arial" w:cs="Arial" w:eastAsia="Arial" w:hAnsi="Arial"/>
          <w:color w:val="4d5156"/>
          <w:sz w:val="21"/>
          <w:szCs w:val="21"/>
          <w:highlight w:val="white"/>
        </w:rPr>
      </w:pPr>
      <w:r w:rsidDel="00000000" w:rsidR="00000000" w:rsidRPr="00000000">
        <w:rPr>
          <w:rFonts w:ascii="Arial" w:cs="Arial" w:eastAsia="Arial" w:hAnsi="Arial"/>
          <w:color w:val="4d5156"/>
          <w:sz w:val="21"/>
          <w:szCs w:val="21"/>
          <w:highlight w:val="white"/>
          <w:rtl w:val="0"/>
        </w:rPr>
        <w:t xml:space="preserve">PIB per cápita (USD constantes de 2015) . El PIB per cápita es el producto interior bruto dividido por la población a mitad de año. El PIB es la suma del valor añadido bruto de todos los productores residentes en la economía más los impuestos sobre los productos y menos las subvenciones no incluidas en el valor de los productos.</w:t>
      </w:r>
    </w:p>
    <w:p w:rsidR="00000000" w:rsidDel="00000000" w:rsidP="00000000" w:rsidRDefault="00000000" w:rsidRPr="00000000" w14:paraId="0000002E">
      <w:pPr>
        <w:pStyle w:val="Heading2"/>
        <w:rPr/>
      </w:pPr>
      <w:bookmarkStart w:colFirst="0" w:colLast="0" w:name="_r5y1tfsjed3v" w:id="7"/>
      <w:bookmarkEnd w:id="7"/>
      <w:r w:rsidDel="00000000" w:rsidR="00000000" w:rsidRPr="00000000">
        <w:rPr>
          <w:rtl w:val="0"/>
        </w:rPr>
        <w:t xml:space="preserve">Elección del valor para medir las horas de trabajo</w:t>
      </w:r>
    </w:p>
    <w:p w:rsidR="00000000" w:rsidDel="00000000" w:rsidP="00000000" w:rsidRDefault="00000000" w:rsidRPr="00000000" w14:paraId="0000002F">
      <w:pPr>
        <w:ind w:left="0" w:firstLine="0"/>
        <w:rPr/>
      </w:pPr>
      <w:r w:rsidDel="00000000" w:rsidR="00000000" w:rsidRPr="00000000">
        <w:rPr>
          <w:rtl w:val="0"/>
        </w:rPr>
        <w:t xml:space="preserve">Los siguientes eran los indicadores disponibles:</w:t>
      </w:r>
    </w:p>
    <w:p w:rsidR="00000000" w:rsidDel="00000000" w:rsidP="00000000" w:rsidRDefault="00000000" w:rsidRPr="00000000" w14:paraId="00000030">
      <w:pPr>
        <w:numPr>
          <w:ilvl w:val="0"/>
          <w:numId w:val="4"/>
        </w:numPr>
        <w:spacing w:after="0" w:afterAutospacing="0"/>
        <w:ind w:left="720" w:hanging="360"/>
      </w:pPr>
      <w:r w:rsidDel="00000000" w:rsidR="00000000" w:rsidRPr="00000000">
        <w:rPr>
          <w:rtl w:val="0"/>
        </w:rPr>
        <w:t xml:space="preserve">Hours worked for total employment; millions</w:t>
      </w:r>
    </w:p>
    <w:p w:rsidR="00000000" w:rsidDel="00000000" w:rsidP="00000000" w:rsidRDefault="00000000" w:rsidRPr="00000000" w14:paraId="00000031">
      <w:pPr>
        <w:numPr>
          <w:ilvl w:val="0"/>
          <w:numId w:val="4"/>
        </w:numPr>
        <w:spacing w:before="0" w:beforeAutospacing="0"/>
        <w:ind w:left="720" w:hanging="360"/>
        <w:rPr>
          <w:b w:val="1"/>
        </w:rPr>
      </w:pPr>
      <w:r w:rsidDel="00000000" w:rsidR="00000000" w:rsidRPr="00000000">
        <w:rPr>
          <w:b w:val="1"/>
          <w:rtl w:val="0"/>
        </w:rPr>
        <w:t xml:space="preserve">Average hours worked per person employed</w:t>
      </w:r>
    </w:p>
    <w:p w:rsidR="00000000" w:rsidDel="00000000" w:rsidP="00000000" w:rsidRDefault="00000000" w:rsidRPr="00000000" w14:paraId="00000032">
      <w:pPr>
        <w:rPr/>
      </w:pPr>
      <w:r w:rsidDel="00000000" w:rsidR="00000000" w:rsidRPr="00000000">
        <w:rPr>
          <w:rtl w:val="0"/>
        </w:rPr>
        <w:t xml:space="preserve">Puesto que elegí la medida ‘GDP per person employed’, la mejor elección para medir las horas de trabajo era ‘Average hours worked per person employed’, medido en horas.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v9vwgz1kmwxl" w:id="8"/>
      <w:bookmarkEnd w:id="8"/>
      <w:r w:rsidDel="00000000" w:rsidR="00000000" w:rsidRPr="00000000">
        <w:rPr>
          <w:rtl w:val="0"/>
        </w:rPr>
        <w:t xml:space="preserve">Datos encontrados por el camino</w:t>
      </w:r>
    </w:p>
    <w:p w:rsidR="00000000" w:rsidDel="00000000" w:rsidP="00000000" w:rsidRDefault="00000000" w:rsidRPr="00000000" w14:paraId="00000035">
      <w:pPr>
        <w:rPr/>
      </w:pPr>
      <w:r w:rsidDel="00000000" w:rsidR="00000000" w:rsidRPr="00000000">
        <w:rPr>
          <w:rtl w:val="0"/>
        </w:rPr>
        <w:t xml:space="preserve">La principal razón de las tasas de crecimiento del PIB irlandés, especialmente elevadas, reside en el hecho de que en los últimos años, atraídas en gran parte por los bajos tipos del impuesto de sociedades, grandes empresas multinacionales han deslocalizado sus actividades económicas, y más concretamente su propiedad intelectual subyacente, a Irlanda.</w:t>
      </w:r>
      <w:r w:rsidDel="00000000" w:rsidR="00000000" w:rsidRPr="00000000">
        <w:rPr>
          <w:rtl w:val="0"/>
        </w:rPr>
      </w:r>
    </w:p>
    <w:p w:rsidR="00000000" w:rsidDel="00000000" w:rsidP="00000000" w:rsidRDefault="00000000" w:rsidRPr="00000000" w14:paraId="00000036">
      <w:pPr>
        <w:pStyle w:val="Heading1"/>
        <w:rPr/>
      </w:pPr>
      <w:bookmarkStart w:colFirst="0" w:colLast="0" w:name="_rcgl4woyjo7x" w:id="9"/>
      <w:bookmarkEnd w:id="9"/>
      <w:r w:rsidDel="00000000" w:rsidR="00000000" w:rsidRPr="00000000">
        <w:rPr>
          <w:rtl w:val="0"/>
        </w:rPr>
        <w:t xml:space="preserve">CONCLUSIONES</w:t>
      </w:r>
    </w:p>
    <w:p w:rsidR="00000000" w:rsidDel="00000000" w:rsidP="00000000" w:rsidRDefault="00000000" w:rsidRPr="00000000" w14:paraId="00000037">
      <w:pPr>
        <w:rPr/>
      </w:pPr>
      <w:r w:rsidDel="00000000" w:rsidR="00000000" w:rsidRPr="00000000">
        <w:rPr>
          <w:rtl w:val="0"/>
        </w:rPr>
        <w:t xml:space="preserve">La hipótesis inicial ha quedado demostrada. Precisamente los países con mayor PIB son los que menos horas trabajan y al revés, los países que más horas trabajan son los que tienen un PIB más bajo.</w:t>
      </w:r>
    </w:p>
    <w:p w:rsidR="00000000" w:rsidDel="00000000" w:rsidP="00000000" w:rsidRDefault="00000000" w:rsidRPr="00000000" w14:paraId="00000038">
      <w:pPr>
        <w:rPr/>
      </w:pPr>
      <w:r w:rsidDel="00000000" w:rsidR="00000000" w:rsidRPr="00000000">
        <w:rPr>
          <w:rtl w:val="0"/>
        </w:rPr>
        <w:t xml:space="preserve">De ahí vemos una correlación moderada pero además negativa, ayudándonos a interpretar como estas dos variables están opuestamente relacionadas.</w:t>
      </w:r>
    </w:p>
    <w:p w:rsidR="00000000" w:rsidDel="00000000" w:rsidP="00000000" w:rsidRDefault="00000000" w:rsidRPr="00000000" w14:paraId="00000039">
      <w:pPr>
        <w:rPr/>
      </w:pPr>
      <w:r w:rsidDel="00000000" w:rsidR="00000000" w:rsidRPr="00000000">
        <w:rPr>
          <w:rtl w:val="0"/>
        </w:rPr>
        <w:t xml:space="preserve">No por el echo de trabajar más horas implica más riqueza.</w:t>
      </w:r>
    </w:p>
    <w:p w:rsidR="00000000" w:rsidDel="00000000" w:rsidP="00000000" w:rsidRDefault="00000000" w:rsidRPr="00000000" w14:paraId="0000003A">
      <w:pPr>
        <w:rPr/>
      </w:pPr>
      <w:r w:rsidDel="00000000" w:rsidR="00000000" w:rsidRPr="00000000">
        <w:rPr>
          <w:rtl w:val="0"/>
        </w:rPr>
        <w:t xml:space="preserve">Podemos concluir viendo los países que entran en cada rango de Pib y horas trabajadas que lo importante no son las horas que echas sino cuánta riqueza genera a eso a lo que estás echando las horas.</w:t>
      </w:r>
    </w:p>
    <w:p w:rsidR="00000000" w:rsidDel="00000000" w:rsidP="00000000" w:rsidRDefault="00000000" w:rsidRPr="00000000" w14:paraId="0000003B">
      <w:pPr>
        <w:rPr/>
      </w:pPr>
      <w:r w:rsidDel="00000000" w:rsidR="00000000" w:rsidRPr="00000000">
        <w:rPr>
          <w:rtl w:val="0"/>
        </w:rPr>
        <w:t xml:space="preserve">Los países pobres trabajan mucho y son muy pobres y los ricos al revés en comparación y eso es por la riqueza que generan las horas trabajadas en unos países frente a los otros.</w:t>
      </w:r>
    </w:p>
    <w:p w:rsidR="00000000" w:rsidDel="00000000" w:rsidP="00000000" w:rsidRDefault="00000000" w:rsidRPr="00000000" w14:paraId="0000003C">
      <w:pPr>
        <w:rPr/>
      </w:pPr>
      <w:r w:rsidDel="00000000" w:rsidR="00000000" w:rsidRPr="00000000">
        <w:rPr>
          <w:rtl w:val="0"/>
        </w:rPr>
        <w:t xml:space="preserve">Del ‘Better Life Index’, vemos lo que ya podíamos intuir, es importante el balance entre trabajo y ocio, así como tener un país que de soporte y servicios y que los sueldos permitan tener un bienestar de vida, entendido como ‘riqueza neta de los hogares’.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