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20EE9167"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4FDAC5BD"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p>
    <w:p w14:paraId="3C1FDEEC" w14:textId="405035E7"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p>
    <w:p w14:paraId="2DB7EA50" w14:textId="7B4CE28C" w:rsidR="00C3212D" w:rsidRDefault="00C3212D" w:rsidP="00D44821">
      <w:pPr>
        <w:pStyle w:val="Subtitle"/>
        <w:jc w:val="both"/>
      </w:pPr>
      <w:r>
        <w:t>Siyu Tao</w:t>
      </w:r>
      <w:r>
        <w:tab/>
        <w:t>siyutao2</w:t>
      </w:r>
      <w:r>
        <w:rPr>
          <w:rFonts w:hint="eastAsia"/>
        </w:rPr>
        <w:tab/>
        <w:t>- 3 credit</w:t>
      </w:r>
      <w:r w:rsidR="00E86D2A">
        <w:t xml:space="preserve">   In charge of</w:t>
      </w:r>
    </w:p>
    <w:p w14:paraId="4F9C15A9" w14:textId="77777777" w:rsidR="0018499C" w:rsidRPr="0018499C" w:rsidRDefault="0018499C" w:rsidP="0018499C"/>
    <w:p w14:paraId="4B7B02C0" w14:textId="77777777" w:rsidR="0018499C" w:rsidRDefault="0018499C" w:rsidP="0018499C">
      <w:pPr>
        <w:pStyle w:val="Heading1"/>
        <w:jc w:val="both"/>
      </w:pPr>
      <w:r>
        <w:t>1</w:t>
      </w:r>
      <w:r>
        <w:t>.</w:t>
      </w:r>
      <w:r w:rsidRPr="002174B8">
        <w:t xml:space="preserve"> </w:t>
      </w:r>
      <w:r w:rsidRPr="0018499C">
        <w:t>Smart Manufacturing</w:t>
      </w:r>
    </w:p>
    <w:p w14:paraId="38D3C890" w14:textId="7BB72061" w:rsidR="0018499C" w:rsidRDefault="0018499C" w:rsidP="0018499C">
      <w:pPr>
        <w:pStyle w:val="Heading2"/>
        <w:jc w:val="both"/>
      </w:pPr>
      <w:r>
        <w:t>1</w:t>
      </w:r>
      <w:r>
        <w:t xml:space="preserve">.1 </w:t>
      </w:r>
      <w:r w:rsidRPr="0018499C">
        <w:t>Planning Using A* Search</w:t>
      </w:r>
    </w:p>
    <w:p w14:paraId="3B62125D" w14:textId="77777777" w:rsidR="0018499C" w:rsidRPr="0018499C" w:rsidRDefault="0018499C" w:rsidP="0018499C"/>
    <w:p w14:paraId="03436DF6" w14:textId="3C674DA1" w:rsidR="0018499C" w:rsidRDefault="0018499C" w:rsidP="0018499C">
      <w:pPr>
        <w:pStyle w:val="Heading2"/>
        <w:jc w:val="both"/>
      </w:pPr>
      <w:r>
        <w:t>1</w:t>
      </w:r>
      <w:r>
        <w:t>.2</w:t>
      </w:r>
      <w:r>
        <w:t xml:space="preserve"> </w:t>
      </w:r>
      <w:r w:rsidRPr="0018499C">
        <w:t>Planning Using a Planning Graph</w:t>
      </w:r>
    </w:p>
    <w:p w14:paraId="6219FD24" w14:textId="77777777" w:rsidR="0018499C" w:rsidRPr="0018499C" w:rsidRDefault="0018499C" w:rsidP="0018499C"/>
    <w:p w14:paraId="0943B6BD" w14:textId="3D6C3842" w:rsidR="0018499C" w:rsidRDefault="0018499C" w:rsidP="0018499C">
      <w:pPr>
        <w:pStyle w:val="Heading2"/>
        <w:jc w:val="both"/>
      </w:pPr>
      <w:r>
        <w:t>1</w:t>
      </w:r>
      <w:r>
        <w:t>.3</w:t>
      </w:r>
      <w:r>
        <w:t xml:space="preserve"> </w:t>
      </w:r>
      <w:r w:rsidRPr="0018499C">
        <w:t>Extra Credit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Game of Gomoku (Five-in-a-row)</w:t>
      </w:r>
      <w:bookmarkStart w:id="0" w:name="_GoBack"/>
      <w:bookmarkEnd w:id="0"/>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436AC487" w:rsidR="00C27075" w:rsidRDefault="00C27075" w:rsidP="00D44821">
      <w:pPr>
        <w:pStyle w:val="ListParagraph"/>
        <w:jc w:val="both"/>
      </w:pPr>
      <w:r>
        <w:rPr>
          <w:noProof/>
        </w:rPr>
        <w:drawing>
          <wp:inline distT="0" distB="0" distL="0" distR="0" wp14:anchorId="11A2755E" wp14:editId="207D4262">
            <wp:extent cx="29146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1524000"/>
                    </a:xfrm>
                    <a:prstGeom prst="rect">
                      <a:avLst/>
                    </a:prstGeom>
                  </pic:spPr>
                </pic:pic>
              </a:graphicData>
            </a:graphic>
          </wp:inline>
        </w:drawing>
      </w:r>
    </w:p>
    <w:p w14:paraId="00EABDF4" w14:textId="003F847C" w:rsidR="00C27075" w:rsidRDefault="00C27075" w:rsidP="00D44821">
      <w:pPr>
        <w:pStyle w:val="Heading2"/>
        <w:jc w:val="both"/>
      </w:pPr>
      <w:r>
        <w:t>2.2</w:t>
      </w:r>
      <w:r>
        <w:t xml:space="preserve"> </w:t>
      </w:r>
      <w:r>
        <w:t>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 xml:space="preserve">For each agent’s winning block, if a winning block contains 1 agent’s stone, 1 point is assigned. If a winning block contains 2 agent’s stones, 10 points are assigned. If a winning </w:t>
      </w:r>
      <w:r w:rsidRPr="004240DB">
        <w:lastRenderedPageBreak/>
        <w:t>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w:t>
      </w:r>
      <w:r>
        <w:t xml:space="preserve">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lastRenderedPageBreak/>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(alpha-beta won, igfhj)</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lastRenderedPageBreak/>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(minimax won, igfhi)</w:t>
      </w:r>
    </w:p>
    <w:p w14:paraId="289CE740" w14:textId="6F775E5E" w:rsidR="00661D12" w:rsidRDefault="00661D12" w:rsidP="00D44821">
      <w:pPr>
        <w:pStyle w:val="ListParagraph"/>
        <w:jc w:val="both"/>
      </w:pPr>
      <w:r>
        <w:rPr>
          <w:noProof/>
        </w:rPr>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6AAB8405" w:rsidR="00F660BC" w:rsidRPr="00C27075"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w:t>
      </w:r>
      <w:r w:rsidR="00F102E9">
        <w:lastRenderedPageBreak/>
        <w:t xml:space="preserve">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sectPr w:rsidR="00F660BC"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90213" w14:textId="77777777" w:rsidR="002C4321" w:rsidRDefault="002C4321" w:rsidP="008E5425">
      <w:pPr>
        <w:spacing w:after="0" w:line="240" w:lineRule="auto"/>
      </w:pPr>
      <w:r>
        <w:separator/>
      </w:r>
    </w:p>
  </w:endnote>
  <w:endnote w:type="continuationSeparator" w:id="0">
    <w:p w14:paraId="50A64363" w14:textId="77777777" w:rsidR="002C4321" w:rsidRDefault="002C4321"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AD01" w14:textId="77777777" w:rsidR="002C4321" w:rsidRDefault="002C4321" w:rsidP="008E5425">
      <w:pPr>
        <w:spacing w:after="0" w:line="240" w:lineRule="auto"/>
      </w:pPr>
      <w:r>
        <w:separator/>
      </w:r>
    </w:p>
  </w:footnote>
  <w:footnote w:type="continuationSeparator" w:id="0">
    <w:p w14:paraId="5334EAC8" w14:textId="77777777" w:rsidR="002C4321" w:rsidRDefault="002C4321"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1"/>
  </w:num>
  <w:num w:numId="3">
    <w:abstractNumId w:val="5"/>
  </w:num>
  <w:num w:numId="4">
    <w:abstractNumId w:val="1"/>
  </w:num>
  <w:num w:numId="5">
    <w:abstractNumId w:val="3"/>
  </w:num>
  <w:num w:numId="6">
    <w:abstractNumId w:val="0"/>
  </w:num>
  <w:num w:numId="7">
    <w:abstractNumId w:val="9"/>
  </w:num>
  <w:num w:numId="8">
    <w:abstractNumId w:val="2"/>
  </w:num>
  <w:num w:numId="9">
    <w:abstractNumId w:val="6"/>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1420CC"/>
    <w:rsid w:val="00147EEB"/>
    <w:rsid w:val="00170123"/>
    <w:rsid w:val="0018499C"/>
    <w:rsid w:val="001A7D50"/>
    <w:rsid w:val="001B0F6F"/>
    <w:rsid w:val="001E1C02"/>
    <w:rsid w:val="002117F8"/>
    <w:rsid w:val="002174B8"/>
    <w:rsid w:val="002374AF"/>
    <w:rsid w:val="00261C36"/>
    <w:rsid w:val="002758D9"/>
    <w:rsid w:val="002C4321"/>
    <w:rsid w:val="002F4E1D"/>
    <w:rsid w:val="003B20EB"/>
    <w:rsid w:val="004240DB"/>
    <w:rsid w:val="004778D8"/>
    <w:rsid w:val="00481C91"/>
    <w:rsid w:val="004820D0"/>
    <w:rsid w:val="004D02FD"/>
    <w:rsid w:val="004D0392"/>
    <w:rsid w:val="004E2C2B"/>
    <w:rsid w:val="00531A60"/>
    <w:rsid w:val="00553507"/>
    <w:rsid w:val="005C5F1F"/>
    <w:rsid w:val="005E64B0"/>
    <w:rsid w:val="005F18AC"/>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8144B1"/>
    <w:rsid w:val="00816983"/>
    <w:rsid w:val="008312E9"/>
    <w:rsid w:val="00876A53"/>
    <w:rsid w:val="008E5425"/>
    <w:rsid w:val="008F540C"/>
    <w:rsid w:val="009271D2"/>
    <w:rsid w:val="00930266"/>
    <w:rsid w:val="00981FD4"/>
    <w:rsid w:val="009A6D64"/>
    <w:rsid w:val="009C78CB"/>
    <w:rsid w:val="00A35C71"/>
    <w:rsid w:val="00A50141"/>
    <w:rsid w:val="00A74FE9"/>
    <w:rsid w:val="00A76377"/>
    <w:rsid w:val="00A81E7C"/>
    <w:rsid w:val="00B24800"/>
    <w:rsid w:val="00B525B1"/>
    <w:rsid w:val="00B646A4"/>
    <w:rsid w:val="00C1527E"/>
    <w:rsid w:val="00C27075"/>
    <w:rsid w:val="00C3212D"/>
    <w:rsid w:val="00C568AE"/>
    <w:rsid w:val="00CE0BA8"/>
    <w:rsid w:val="00D44821"/>
    <w:rsid w:val="00D6328B"/>
    <w:rsid w:val="00D65301"/>
    <w:rsid w:val="00DA235E"/>
    <w:rsid w:val="00DA5369"/>
    <w:rsid w:val="00DE36F3"/>
    <w:rsid w:val="00DF40C7"/>
    <w:rsid w:val="00E321E1"/>
    <w:rsid w:val="00E34C4E"/>
    <w:rsid w:val="00E44775"/>
    <w:rsid w:val="00E636F6"/>
    <w:rsid w:val="00E76F9E"/>
    <w:rsid w:val="00E86D2A"/>
    <w:rsid w:val="00E95DF6"/>
    <w:rsid w:val="00EC0E14"/>
    <w:rsid w:val="00ED243D"/>
    <w:rsid w:val="00EE630B"/>
    <w:rsid w:val="00EE6DF9"/>
    <w:rsid w:val="00F03A90"/>
    <w:rsid w:val="00F07877"/>
    <w:rsid w:val="00F102E9"/>
    <w:rsid w:val="00F149E6"/>
    <w:rsid w:val="00F27A7A"/>
    <w:rsid w:val="00F46825"/>
    <w:rsid w:val="00F51C0A"/>
    <w:rsid w:val="00F54E14"/>
    <w:rsid w:val="00F660BC"/>
    <w:rsid w:val="00F66E85"/>
    <w:rsid w:val="00FE5A9B"/>
    <w:rsid w:val="00FF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C1472-0A17-4DEE-9DEB-C7F8E2AA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79</cp:revision>
  <dcterms:created xsi:type="dcterms:W3CDTF">2018-02-09T04:45:00Z</dcterms:created>
  <dcterms:modified xsi:type="dcterms:W3CDTF">2018-03-08T05:20:00Z</dcterms:modified>
</cp:coreProperties>
</file>