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D146" w14:textId="77777777" w:rsidR="00772B6C" w:rsidRDefault="00772B6C" w:rsidP="003649BC">
      <w:pPr>
        <w:pStyle w:val="Ttulo"/>
        <w:jc w:val="center"/>
      </w:pPr>
      <w:bookmarkStart w:id="0" w:name="_wi15ueh4ksib" w:colFirst="0" w:colLast="0"/>
      <w:bookmarkEnd w:id="0"/>
    </w:p>
    <w:p w14:paraId="791A35E1" w14:textId="77777777" w:rsidR="00772B6C" w:rsidRDefault="00772B6C" w:rsidP="003649BC">
      <w:pPr>
        <w:pStyle w:val="Ttulo"/>
        <w:jc w:val="center"/>
      </w:pPr>
      <w:bookmarkStart w:id="1" w:name="_awhbs1w8zk0a" w:colFirst="0" w:colLast="0"/>
      <w:bookmarkEnd w:id="1"/>
    </w:p>
    <w:p w14:paraId="7D91F591" w14:textId="77777777" w:rsidR="00772B6C" w:rsidRDefault="00772B6C" w:rsidP="003649BC">
      <w:pPr>
        <w:pStyle w:val="Ttulo"/>
        <w:jc w:val="center"/>
      </w:pPr>
      <w:bookmarkStart w:id="2" w:name="_ggxhi8xwrun2" w:colFirst="0" w:colLast="0"/>
      <w:bookmarkEnd w:id="2"/>
    </w:p>
    <w:p w14:paraId="6386AD31" w14:textId="77777777" w:rsidR="00772B6C" w:rsidRDefault="00772B6C" w:rsidP="003649BC">
      <w:pPr>
        <w:spacing w:line="240" w:lineRule="auto"/>
      </w:pPr>
    </w:p>
    <w:p w14:paraId="40AF11D5" w14:textId="77777777" w:rsidR="00772B6C" w:rsidRDefault="00772B6C" w:rsidP="003649BC">
      <w:pPr>
        <w:spacing w:line="240" w:lineRule="auto"/>
      </w:pPr>
    </w:p>
    <w:p w14:paraId="174BFAD6" w14:textId="77777777" w:rsidR="00772B6C" w:rsidRDefault="00772B6C" w:rsidP="003649BC">
      <w:pPr>
        <w:spacing w:line="240" w:lineRule="auto"/>
      </w:pPr>
    </w:p>
    <w:p w14:paraId="58E2B124" w14:textId="77777777" w:rsidR="00772B6C" w:rsidRDefault="00772B6C" w:rsidP="003649BC">
      <w:pPr>
        <w:spacing w:line="240" w:lineRule="auto"/>
      </w:pPr>
    </w:p>
    <w:p w14:paraId="0BB2A446" w14:textId="77777777" w:rsidR="00772B6C" w:rsidRDefault="00772B6C" w:rsidP="003649BC">
      <w:pPr>
        <w:spacing w:line="240" w:lineRule="auto"/>
      </w:pPr>
    </w:p>
    <w:p w14:paraId="5F54BE03" w14:textId="77777777" w:rsidR="00772B6C" w:rsidRDefault="00772B6C" w:rsidP="003649BC">
      <w:pPr>
        <w:pStyle w:val="Ttulo"/>
        <w:jc w:val="center"/>
      </w:pPr>
      <w:bookmarkStart w:id="3" w:name="_abvoctre19ao" w:colFirst="0" w:colLast="0"/>
      <w:bookmarkEnd w:id="3"/>
    </w:p>
    <w:p w14:paraId="510A55DA" w14:textId="77777777" w:rsidR="00772B6C" w:rsidRDefault="00772B6C" w:rsidP="003649BC">
      <w:pPr>
        <w:pStyle w:val="Ttulo"/>
        <w:jc w:val="center"/>
        <w:rPr>
          <w:b/>
          <w:bCs/>
          <w:sz w:val="38"/>
          <w:szCs w:val="38"/>
        </w:rPr>
      </w:pPr>
      <w:bookmarkStart w:id="4" w:name="_tzylntitmexn" w:colFirst="0" w:colLast="0"/>
      <w:bookmarkEnd w:id="4"/>
    </w:p>
    <w:p w14:paraId="148C6118" w14:textId="77777777" w:rsidR="00772B6C" w:rsidRDefault="00000000" w:rsidP="003649BC">
      <w:pPr>
        <w:pStyle w:val="Ttulo"/>
        <w:jc w:val="center"/>
        <w:rPr>
          <w:sz w:val="38"/>
          <w:szCs w:val="38"/>
        </w:rPr>
      </w:pPr>
      <w:bookmarkStart w:id="5" w:name="_28wqq7wuoo9y" w:colFirst="0" w:colLast="0"/>
      <w:bookmarkEnd w:id="5"/>
      <w:r>
        <w:rPr>
          <w:sz w:val="38"/>
          <w:szCs w:val="38"/>
        </w:rPr>
        <w:t>Análisis de Factibilidad para la Personalización de Campañas mediante Clustering de Clientes</w:t>
      </w:r>
    </w:p>
    <w:p w14:paraId="6875817A" w14:textId="77777777" w:rsidR="00772B6C" w:rsidRDefault="00000000" w:rsidP="003649BC">
      <w:pPr>
        <w:pStyle w:val="Ttulo"/>
        <w:jc w:val="center"/>
        <w:rPr>
          <w:sz w:val="42"/>
          <w:szCs w:val="42"/>
        </w:rPr>
      </w:pPr>
      <w:bookmarkStart w:id="6" w:name="_lwg1ru51szwp" w:colFirst="0" w:colLast="0"/>
      <w:bookmarkEnd w:id="6"/>
      <w:r>
        <w:rPr>
          <w:sz w:val="42"/>
          <w:szCs w:val="42"/>
        </w:rPr>
        <w:t>“</w:t>
      </w:r>
      <w:r>
        <w:rPr>
          <w:i/>
          <w:iCs/>
        </w:rPr>
        <w:t>Mall Customer Segmentation</w:t>
      </w:r>
      <w:r>
        <w:rPr>
          <w:sz w:val="42"/>
          <w:szCs w:val="42"/>
        </w:rPr>
        <w:t>“</w:t>
      </w:r>
    </w:p>
    <w:p w14:paraId="7EF50227" w14:textId="77777777" w:rsidR="00772B6C" w:rsidRDefault="00772B6C" w:rsidP="003649BC">
      <w:pPr>
        <w:spacing w:line="240" w:lineRule="auto"/>
        <w:jc w:val="center"/>
      </w:pPr>
    </w:p>
    <w:p w14:paraId="18609465" w14:textId="77777777" w:rsidR="00772B6C" w:rsidRDefault="00772B6C" w:rsidP="003649BC">
      <w:pPr>
        <w:spacing w:line="240" w:lineRule="auto"/>
        <w:jc w:val="center"/>
      </w:pPr>
    </w:p>
    <w:p w14:paraId="4C29B4D7" w14:textId="77777777" w:rsidR="00772B6C" w:rsidRDefault="00772B6C" w:rsidP="003649BC">
      <w:pPr>
        <w:spacing w:line="240" w:lineRule="auto"/>
        <w:jc w:val="center"/>
      </w:pPr>
    </w:p>
    <w:p w14:paraId="770B8740" w14:textId="77777777" w:rsidR="00772B6C" w:rsidRDefault="00772B6C" w:rsidP="003649BC">
      <w:pPr>
        <w:spacing w:line="240" w:lineRule="auto"/>
        <w:jc w:val="center"/>
      </w:pPr>
    </w:p>
    <w:p w14:paraId="105098B7" w14:textId="77777777" w:rsidR="00772B6C" w:rsidRDefault="00772B6C" w:rsidP="003649BC">
      <w:pPr>
        <w:spacing w:line="240" w:lineRule="auto"/>
        <w:jc w:val="center"/>
      </w:pPr>
    </w:p>
    <w:p w14:paraId="7EFF5EB2" w14:textId="77777777" w:rsidR="00772B6C" w:rsidRDefault="00772B6C" w:rsidP="003649BC">
      <w:pPr>
        <w:spacing w:line="240" w:lineRule="auto"/>
        <w:jc w:val="center"/>
      </w:pPr>
    </w:p>
    <w:p w14:paraId="25E0D80A" w14:textId="77777777" w:rsidR="00772B6C" w:rsidRDefault="00772B6C" w:rsidP="003649BC">
      <w:pPr>
        <w:spacing w:line="240" w:lineRule="auto"/>
        <w:jc w:val="center"/>
      </w:pPr>
    </w:p>
    <w:p w14:paraId="3DCCB766" w14:textId="77777777" w:rsidR="00772B6C" w:rsidRDefault="00772B6C" w:rsidP="003649BC">
      <w:pPr>
        <w:spacing w:line="240" w:lineRule="auto"/>
        <w:jc w:val="center"/>
      </w:pPr>
    </w:p>
    <w:p w14:paraId="71A48DA2" w14:textId="77777777" w:rsidR="00772B6C" w:rsidRDefault="00772B6C" w:rsidP="003649BC">
      <w:pPr>
        <w:spacing w:line="240" w:lineRule="auto"/>
        <w:jc w:val="center"/>
      </w:pPr>
    </w:p>
    <w:p w14:paraId="50DA67ED" w14:textId="77777777" w:rsidR="00772B6C" w:rsidRDefault="00772B6C" w:rsidP="003649BC">
      <w:pPr>
        <w:spacing w:line="240" w:lineRule="auto"/>
        <w:jc w:val="center"/>
      </w:pPr>
    </w:p>
    <w:p w14:paraId="65D1D479" w14:textId="77777777" w:rsidR="00772B6C" w:rsidRDefault="00772B6C" w:rsidP="003649BC">
      <w:pPr>
        <w:spacing w:line="240" w:lineRule="auto"/>
        <w:jc w:val="center"/>
      </w:pPr>
    </w:p>
    <w:p w14:paraId="3DD11CF2" w14:textId="77777777" w:rsidR="00772B6C" w:rsidRDefault="00772B6C" w:rsidP="003649BC">
      <w:pPr>
        <w:spacing w:line="240" w:lineRule="auto"/>
        <w:jc w:val="center"/>
      </w:pPr>
    </w:p>
    <w:p w14:paraId="1A50347A" w14:textId="77777777" w:rsidR="00772B6C" w:rsidRDefault="00772B6C" w:rsidP="003649BC">
      <w:pPr>
        <w:spacing w:line="240" w:lineRule="auto"/>
        <w:jc w:val="center"/>
      </w:pPr>
    </w:p>
    <w:p w14:paraId="11F9E784" w14:textId="77777777" w:rsidR="00772B6C" w:rsidRDefault="00772B6C" w:rsidP="003649BC">
      <w:pPr>
        <w:spacing w:line="240" w:lineRule="auto"/>
        <w:jc w:val="center"/>
      </w:pPr>
    </w:p>
    <w:p w14:paraId="3B337976" w14:textId="77777777" w:rsidR="00772B6C" w:rsidRDefault="00772B6C" w:rsidP="003649BC">
      <w:pPr>
        <w:spacing w:line="240" w:lineRule="auto"/>
        <w:jc w:val="center"/>
      </w:pPr>
    </w:p>
    <w:p w14:paraId="40C77AC9" w14:textId="77777777" w:rsidR="00772B6C" w:rsidRDefault="00772B6C" w:rsidP="003649BC">
      <w:pPr>
        <w:spacing w:line="240" w:lineRule="auto"/>
        <w:jc w:val="center"/>
      </w:pPr>
    </w:p>
    <w:p w14:paraId="3FBE3F78" w14:textId="77777777" w:rsidR="00772B6C" w:rsidRDefault="00772B6C" w:rsidP="003649BC">
      <w:pPr>
        <w:spacing w:line="240" w:lineRule="auto"/>
        <w:jc w:val="center"/>
      </w:pPr>
    </w:p>
    <w:p w14:paraId="0095BF41" w14:textId="77777777" w:rsidR="00772B6C" w:rsidRDefault="00772B6C" w:rsidP="003649BC">
      <w:pPr>
        <w:spacing w:line="240" w:lineRule="auto"/>
        <w:jc w:val="center"/>
      </w:pPr>
    </w:p>
    <w:p w14:paraId="0BD6E03B" w14:textId="77777777" w:rsidR="00772B6C" w:rsidRDefault="00772B6C" w:rsidP="003649BC">
      <w:pPr>
        <w:spacing w:line="240" w:lineRule="auto"/>
      </w:pPr>
    </w:p>
    <w:p w14:paraId="4D64F314" w14:textId="77777777" w:rsidR="00772B6C" w:rsidRDefault="00772B6C" w:rsidP="003649BC">
      <w:pPr>
        <w:spacing w:line="240" w:lineRule="auto"/>
        <w:jc w:val="center"/>
      </w:pPr>
    </w:p>
    <w:p w14:paraId="34CE1BB9" w14:textId="77777777" w:rsidR="00772B6C" w:rsidRDefault="00772B6C" w:rsidP="003649BC">
      <w:pPr>
        <w:spacing w:line="240" w:lineRule="auto"/>
        <w:jc w:val="center"/>
      </w:pPr>
    </w:p>
    <w:p w14:paraId="620A5515" w14:textId="77777777" w:rsidR="00772B6C" w:rsidRDefault="00772B6C" w:rsidP="003649BC">
      <w:pPr>
        <w:spacing w:line="240" w:lineRule="auto"/>
      </w:pPr>
    </w:p>
    <w:p w14:paraId="416EEE68" w14:textId="77777777" w:rsidR="00772B6C" w:rsidRDefault="00772B6C" w:rsidP="003649BC">
      <w:pPr>
        <w:spacing w:line="240" w:lineRule="auto"/>
      </w:pPr>
    </w:p>
    <w:p w14:paraId="57BCD536" w14:textId="77777777" w:rsidR="00772B6C" w:rsidRDefault="00772B6C" w:rsidP="003649BC">
      <w:pPr>
        <w:spacing w:line="240" w:lineRule="auto"/>
        <w:jc w:val="center"/>
      </w:pPr>
    </w:p>
    <w:p w14:paraId="024C52C3" w14:textId="77777777" w:rsidR="00772B6C" w:rsidRDefault="00772B6C" w:rsidP="003649BC">
      <w:pPr>
        <w:spacing w:line="240" w:lineRule="auto"/>
        <w:jc w:val="center"/>
      </w:pPr>
    </w:p>
    <w:p w14:paraId="450FA3A9" w14:textId="77777777" w:rsidR="00772B6C" w:rsidRPr="006F5795" w:rsidRDefault="00000000" w:rsidP="003649BC">
      <w:pPr>
        <w:spacing w:line="240" w:lineRule="auto"/>
        <w:jc w:val="center"/>
        <w:rPr>
          <w:b/>
          <w:bCs/>
        </w:rPr>
      </w:pPr>
      <w:r>
        <w:rPr>
          <w:b/>
          <w:bCs/>
        </w:rPr>
        <w:t>Integrantes:</w:t>
      </w:r>
    </w:p>
    <w:p w14:paraId="0406534E" w14:textId="77777777" w:rsidR="00772B6C" w:rsidRDefault="00000000" w:rsidP="003649BC">
      <w:pPr>
        <w:spacing w:line="240" w:lineRule="auto"/>
        <w:jc w:val="center"/>
      </w:pPr>
      <w:r>
        <w:t>Cristian Romero</w:t>
      </w:r>
    </w:p>
    <w:p w14:paraId="01B697B4" w14:textId="77777777" w:rsidR="00772B6C" w:rsidRDefault="00000000" w:rsidP="003649BC">
      <w:pPr>
        <w:spacing w:line="240" w:lineRule="auto"/>
        <w:jc w:val="center"/>
      </w:pPr>
      <w:r>
        <w:t>Javier Sagredo</w:t>
      </w:r>
    </w:p>
    <w:p w14:paraId="54E688FD" w14:textId="77777777" w:rsidR="00772B6C" w:rsidRDefault="00000000" w:rsidP="003649BC">
      <w:pPr>
        <w:spacing w:line="240" w:lineRule="auto"/>
        <w:jc w:val="center"/>
      </w:pPr>
      <w:r>
        <w:t>Nicolas Osses</w:t>
      </w:r>
    </w:p>
    <w:p w14:paraId="2B223F62" w14:textId="77777777" w:rsidR="00772B6C" w:rsidRDefault="00000000" w:rsidP="003649BC">
      <w:pPr>
        <w:spacing w:line="240" w:lineRule="auto"/>
        <w:jc w:val="center"/>
      </w:pPr>
      <w:r>
        <w:t>Rolando Paredes</w:t>
      </w:r>
    </w:p>
    <w:sdt>
      <w:sdtPr>
        <w:rPr>
          <w:rFonts w:ascii="Arial" w:eastAsia="Arial" w:hAnsi="Arial" w:cs="Arial"/>
          <w:color w:val="auto"/>
          <w:sz w:val="22"/>
          <w:szCs w:val="22"/>
          <w:lang w:val="es-ES"/>
        </w:rPr>
        <w:id w:val="1560129599"/>
        <w:docPartObj>
          <w:docPartGallery w:val="Table of Contents"/>
          <w:docPartUnique/>
        </w:docPartObj>
      </w:sdtPr>
      <w:sdtEndPr>
        <w:rPr>
          <w:b/>
          <w:bCs/>
        </w:rPr>
      </w:sdtEndPr>
      <w:sdtContent>
        <w:p w14:paraId="5BE66B8A" w14:textId="2A326D11" w:rsidR="003649BC" w:rsidRDefault="00526F3C">
          <w:pPr>
            <w:pStyle w:val="TtuloTDC"/>
          </w:pPr>
          <w:r>
            <w:rPr>
              <w:lang w:val="es-ES"/>
            </w:rPr>
            <w:t>INDICE</w:t>
          </w:r>
        </w:p>
        <w:p w14:paraId="31B87E47" w14:textId="36185852"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39789114" w:history="1">
            <w:r>
              <w:rPr>
                <w:rStyle w:val="Hipervnculo"/>
                <w:noProof/>
              </w:rPr>
              <w:t>INTRODUCCIÓN</w:t>
            </w:r>
            <w:r>
              <w:rPr>
                <w:noProof/>
                <w:webHidden/>
              </w:rPr>
              <w:tab/>
            </w:r>
            <w:r>
              <w:rPr>
                <w:noProof/>
                <w:webHidden/>
              </w:rPr>
              <w:fldChar w:fldCharType="begin"/>
            </w:r>
            <w:r>
              <w:rPr>
                <w:noProof/>
                <w:webHidden/>
              </w:rPr>
              <w:instrText xml:space="preserve"> PAGEREF _Toc239789114 \h </w:instrText>
            </w:r>
            <w:r>
              <w:rPr>
                <w:noProof/>
                <w:webHidden/>
              </w:rPr>
            </w:r>
            <w:r>
              <w:rPr>
                <w:noProof/>
                <w:webHidden/>
              </w:rPr>
              <w:fldChar w:fldCharType="separate"/>
            </w:r>
            <w:r w:rsidR="00C63391">
              <w:rPr>
                <w:noProof/>
                <w:webHidden/>
              </w:rPr>
              <w:t>3</w:t>
            </w:r>
            <w:r>
              <w:rPr>
                <w:noProof/>
                <w:webHidden/>
              </w:rPr>
              <w:fldChar w:fldCharType="end"/>
            </w:r>
          </w:hyperlink>
        </w:p>
        <w:p w14:paraId="0DD127E9" w14:textId="5522F280"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15" w:history="1">
            <w:r>
              <w:rPr>
                <w:rStyle w:val="Hipervnculo"/>
                <w:noProof/>
              </w:rPr>
              <w:t>ANÁLISIS EXPLORATORIO DE DATOS</w:t>
            </w:r>
            <w:r>
              <w:rPr>
                <w:noProof/>
                <w:webHidden/>
              </w:rPr>
              <w:tab/>
            </w:r>
            <w:r>
              <w:rPr>
                <w:noProof/>
                <w:webHidden/>
              </w:rPr>
              <w:fldChar w:fldCharType="begin"/>
            </w:r>
            <w:r>
              <w:rPr>
                <w:noProof/>
                <w:webHidden/>
              </w:rPr>
              <w:instrText xml:space="preserve"> PAGEREF _Toc239789115 \h </w:instrText>
            </w:r>
            <w:r>
              <w:rPr>
                <w:noProof/>
                <w:webHidden/>
              </w:rPr>
            </w:r>
            <w:r>
              <w:rPr>
                <w:noProof/>
                <w:webHidden/>
              </w:rPr>
              <w:fldChar w:fldCharType="separate"/>
            </w:r>
            <w:r w:rsidR="00C63391">
              <w:rPr>
                <w:noProof/>
                <w:webHidden/>
              </w:rPr>
              <w:t>3</w:t>
            </w:r>
            <w:r>
              <w:rPr>
                <w:noProof/>
                <w:webHidden/>
              </w:rPr>
              <w:fldChar w:fldCharType="end"/>
            </w:r>
          </w:hyperlink>
        </w:p>
        <w:p w14:paraId="2BF4DF60" w14:textId="6A010589"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16" w:history="1">
            <w:r>
              <w:rPr>
                <w:rStyle w:val="Hipervnculo"/>
                <w:noProof/>
              </w:rPr>
              <w:t>Glosario de datos</w:t>
            </w:r>
            <w:r>
              <w:rPr>
                <w:noProof/>
                <w:webHidden/>
              </w:rPr>
              <w:tab/>
            </w:r>
            <w:r>
              <w:rPr>
                <w:noProof/>
                <w:webHidden/>
              </w:rPr>
              <w:fldChar w:fldCharType="begin"/>
            </w:r>
            <w:r>
              <w:rPr>
                <w:noProof/>
                <w:webHidden/>
              </w:rPr>
              <w:instrText xml:space="preserve"> PAGEREF _Toc239789116 \h </w:instrText>
            </w:r>
            <w:r>
              <w:rPr>
                <w:noProof/>
                <w:webHidden/>
              </w:rPr>
            </w:r>
            <w:r>
              <w:rPr>
                <w:noProof/>
                <w:webHidden/>
              </w:rPr>
              <w:fldChar w:fldCharType="separate"/>
            </w:r>
            <w:r w:rsidR="00C63391">
              <w:rPr>
                <w:noProof/>
                <w:webHidden/>
              </w:rPr>
              <w:t>3</w:t>
            </w:r>
            <w:r>
              <w:rPr>
                <w:noProof/>
                <w:webHidden/>
              </w:rPr>
              <w:fldChar w:fldCharType="end"/>
            </w:r>
          </w:hyperlink>
        </w:p>
        <w:p w14:paraId="6C2A3585" w14:textId="22534EE5"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17" w:history="1">
            <w:r>
              <w:rPr>
                <w:rStyle w:val="Hipervnculo"/>
                <w:noProof/>
              </w:rPr>
              <w:t>Estadísticas Descriptivas</w:t>
            </w:r>
            <w:r>
              <w:rPr>
                <w:noProof/>
                <w:webHidden/>
              </w:rPr>
              <w:tab/>
            </w:r>
            <w:r>
              <w:rPr>
                <w:noProof/>
                <w:webHidden/>
              </w:rPr>
              <w:fldChar w:fldCharType="begin"/>
            </w:r>
            <w:r>
              <w:rPr>
                <w:noProof/>
                <w:webHidden/>
              </w:rPr>
              <w:instrText xml:space="preserve"> PAGEREF _Toc239789117 \h </w:instrText>
            </w:r>
            <w:r>
              <w:rPr>
                <w:noProof/>
                <w:webHidden/>
              </w:rPr>
            </w:r>
            <w:r>
              <w:rPr>
                <w:noProof/>
                <w:webHidden/>
              </w:rPr>
              <w:fldChar w:fldCharType="separate"/>
            </w:r>
            <w:r w:rsidR="00C63391">
              <w:rPr>
                <w:noProof/>
                <w:webHidden/>
              </w:rPr>
              <w:t>4</w:t>
            </w:r>
            <w:r>
              <w:rPr>
                <w:noProof/>
                <w:webHidden/>
              </w:rPr>
              <w:fldChar w:fldCharType="end"/>
            </w:r>
          </w:hyperlink>
        </w:p>
        <w:p w14:paraId="2A5432BE" w14:textId="2082ADBD"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18" w:history="1">
            <w:r>
              <w:rPr>
                <w:rStyle w:val="Hipervnculo"/>
                <w:noProof/>
              </w:rPr>
              <w:t>Distribuciones de los datos</w:t>
            </w:r>
            <w:r>
              <w:rPr>
                <w:noProof/>
                <w:webHidden/>
              </w:rPr>
              <w:tab/>
            </w:r>
            <w:r>
              <w:rPr>
                <w:noProof/>
                <w:webHidden/>
              </w:rPr>
              <w:fldChar w:fldCharType="begin"/>
            </w:r>
            <w:r>
              <w:rPr>
                <w:noProof/>
                <w:webHidden/>
              </w:rPr>
              <w:instrText xml:space="preserve"> PAGEREF _Toc239789118 \h </w:instrText>
            </w:r>
            <w:r>
              <w:rPr>
                <w:noProof/>
                <w:webHidden/>
              </w:rPr>
            </w:r>
            <w:r>
              <w:rPr>
                <w:noProof/>
                <w:webHidden/>
              </w:rPr>
              <w:fldChar w:fldCharType="separate"/>
            </w:r>
            <w:r w:rsidR="00C63391">
              <w:rPr>
                <w:noProof/>
                <w:webHidden/>
              </w:rPr>
              <w:t>4</w:t>
            </w:r>
            <w:r>
              <w:rPr>
                <w:noProof/>
                <w:webHidden/>
              </w:rPr>
              <w:fldChar w:fldCharType="end"/>
            </w:r>
          </w:hyperlink>
        </w:p>
        <w:p w14:paraId="7B2B6D93" w14:textId="23AE8DB3"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19" w:history="1">
            <w:r>
              <w:rPr>
                <w:rStyle w:val="Hipervnculo"/>
                <w:noProof/>
              </w:rPr>
              <w:t>Búsqueda de sesgos de representación</w:t>
            </w:r>
            <w:r>
              <w:rPr>
                <w:noProof/>
                <w:webHidden/>
              </w:rPr>
              <w:tab/>
            </w:r>
            <w:r>
              <w:rPr>
                <w:noProof/>
                <w:webHidden/>
              </w:rPr>
              <w:fldChar w:fldCharType="begin"/>
            </w:r>
            <w:r>
              <w:rPr>
                <w:noProof/>
                <w:webHidden/>
              </w:rPr>
              <w:instrText xml:space="preserve"> PAGEREF _Toc239789119 \h </w:instrText>
            </w:r>
            <w:r>
              <w:rPr>
                <w:noProof/>
                <w:webHidden/>
              </w:rPr>
            </w:r>
            <w:r>
              <w:rPr>
                <w:noProof/>
                <w:webHidden/>
              </w:rPr>
              <w:fldChar w:fldCharType="separate"/>
            </w:r>
            <w:r w:rsidR="00C63391">
              <w:rPr>
                <w:noProof/>
                <w:webHidden/>
              </w:rPr>
              <w:t>5</w:t>
            </w:r>
            <w:r>
              <w:rPr>
                <w:noProof/>
                <w:webHidden/>
              </w:rPr>
              <w:fldChar w:fldCharType="end"/>
            </w:r>
          </w:hyperlink>
        </w:p>
        <w:p w14:paraId="4C179657" w14:textId="6D06B834"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0" w:history="1">
            <w:r>
              <w:rPr>
                <w:rStyle w:val="Hipervnculo"/>
                <w:noProof/>
              </w:rPr>
              <w:t>SEGMENTACIÓN DE CLIENTES(K-MEANS)</w:t>
            </w:r>
            <w:r>
              <w:rPr>
                <w:noProof/>
                <w:webHidden/>
              </w:rPr>
              <w:tab/>
            </w:r>
            <w:r>
              <w:rPr>
                <w:noProof/>
                <w:webHidden/>
              </w:rPr>
              <w:fldChar w:fldCharType="begin"/>
            </w:r>
            <w:r>
              <w:rPr>
                <w:noProof/>
                <w:webHidden/>
              </w:rPr>
              <w:instrText xml:space="preserve"> PAGEREF _Toc239789120 \h </w:instrText>
            </w:r>
            <w:r>
              <w:rPr>
                <w:noProof/>
                <w:webHidden/>
              </w:rPr>
            </w:r>
            <w:r>
              <w:rPr>
                <w:noProof/>
                <w:webHidden/>
              </w:rPr>
              <w:fldChar w:fldCharType="separate"/>
            </w:r>
            <w:r w:rsidR="00C63391">
              <w:rPr>
                <w:noProof/>
                <w:webHidden/>
              </w:rPr>
              <w:t>6</w:t>
            </w:r>
            <w:r>
              <w:rPr>
                <w:noProof/>
                <w:webHidden/>
              </w:rPr>
              <w:fldChar w:fldCharType="end"/>
            </w:r>
          </w:hyperlink>
        </w:p>
        <w:p w14:paraId="3FEF5DD9" w14:textId="5D88BC5D"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1" w:history="1">
            <w:r>
              <w:rPr>
                <w:rStyle w:val="Hipervnculo"/>
                <w:noProof/>
              </w:rPr>
              <w:t>Determinación del número de clústers</w:t>
            </w:r>
            <w:r>
              <w:rPr>
                <w:noProof/>
                <w:webHidden/>
              </w:rPr>
              <w:tab/>
            </w:r>
            <w:r>
              <w:rPr>
                <w:noProof/>
                <w:webHidden/>
              </w:rPr>
              <w:fldChar w:fldCharType="begin"/>
            </w:r>
            <w:r>
              <w:rPr>
                <w:noProof/>
                <w:webHidden/>
              </w:rPr>
              <w:instrText xml:space="preserve"> PAGEREF _Toc239789121 \h </w:instrText>
            </w:r>
            <w:r>
              <w:rPr>
                <w:noProof/>
                <w:webHidden/>
              </w:rPr>
            </w:r>
            <w:r>
              <w:rPr>
                <w:noProof/>
                <w:webHidden/>
              </w:rPr>
              <w:fldChar w:fldCharType="separate"/>
            </w:r>
            <w:r w:rsidR="00C63391">
              <w:rPr>
                <w:noProof/>
                <w:webHidden/>
              </w:rPr>
              <w:t>6</w:t>
            </w:r>
            <w:r>
              <w:rPr>
                <w:noProof/>
                <w:webHidden/>
              </w:rPr>
              <w:fldChar w:fldCharType="end"/>
            </w:r>
          </w:hyperlink>
        </w:p>
        <w:p w14:paraId="5CF02A4B" w14:textId="17D16AC9"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2" w:history="1">
            <w:r>
              <w:rPr>
                <w:rStyle w:val="Hipervnculo"/>
                <w:noProof/>
              </w:rPr>
              <w:t>ANÁLISIS ÉTICO</w:t>
            </w:r>
            <w:r>
              <w:rPr>
                <w:noProof/>
                <w:webHidden/>
              </w:rPr>
              <w:tab/>
            </w:r>
            <w:r>
              <w:rPr>
                <w:noProof/>
                <w:webHidden/>
              </w:rPr>
              <w:fldChar w:fldCharType="begin"/>
            </w:r>
            <w:r>
              <w:rPr>
                <w:noProof/>
                <w:webHidden/>
              </w:rPr>
              <w:instrText xml:space="preserve"> PAGEREF _Toc239789122 \h </w:instrText>
            </w:r>
            <w:r>
              <w:rPr>
                <w:noProof/>
                <w:webHidden/>
              </w:rPr>
            </w:r>
            <w:r>
              <w:rPr>
                <w:noProof/>
                <w:webHidden/>
              </w:rPr>
              <w:fldChar w:fldCharType="separate"/>
            </w:r>
            <w:r w:rsidR="00C63391">
              <w:rPr>
                <w:noProof/>
                <w:webHidden/>
              </w:rPr>
              <w:t>8</w:t>
            </w:r>
            <w:r>
              <w:rPr>
                <w:noProof/>
                <w:webHidden/>
              </w:rPr>
              <w:fldChar w:fldCharType="end"/>
            </w:r>
          </w:hyperlink>
        </w:p>
        <w:p w14:paraId="04935EA2" w14:textId="3DC40D0E"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3" w:history="1">
            <w:r>
              <w:rPr>
                <w:rStyle w:val="Hipervnculo"/>
                <w:noProof/>
              </w:rPr>
              <w:t>Impactos éticos potenciales del modelo propuesto</w:t>
            </w:r>
            <w:r>
              <w:rPr>
                <w:noProof/>
                <w:webHidden/>
              </w:rPr>
              <w:tab/>
            </w:r>
            <w:r>
              <w:rPr>
                <w:noProof/>
                <w:webHidden/>
              </w:rPr>
              <w:fldChar w:fldCharType="begin"/>
            </w:r>
            <w:r>
              <w:rPr>
                <w:noProof/>
                <w:webHidden/>
              </w:rPr>
              <w:instrText xml:space="preserve"> PAGEREF _Toc239789123 \h </w:instrText>
            </w:r>
            <w:r>
              <w:rPr>
                <w:noProof/>
                <w:webHidden/>
              </w:rPr>
            </w:r>
            <w:r>
              <w:rPr>
                <w:noProof/>
                <w:webHidden/>
              </w:rPr>
              <w:fldChar w:fldCharType="separate"/>
            </w:r>
            <w:r w:rsidR="00C63391">
              <w:rPr>
                <w:noProof/>
                <w:webHidden/>
              </w:rPr>
              <w:t>8</w:t>
            </w:r>
            <w:r>
              <w:rPr>
                <w:noProof/>
                <w:webHidden/>
              </w:rPr>
              <w:fldChar w:fldCharType="end"/>
            </w:r>
          </w:hyperlink>
        </w:p>
        <w:p w14:paraId="24A22919" w14:textId="14233687"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4" w:history="1">
            <w:r>
              <w:rPr>
                <w:rStyle w:val="Hipervnculo"/>
                <w:noProof/>
              </w:rPr>
              <w:t>MEDIDAS DE MITIGACIÓN</w:t>
            </w:r>
            <w:r>
              <w:rPr>
                <w:noProof/>
                <w:webHidden/>
              </w:rPr>
              <w:tab/>
            </w:r>
            <w:r>
              <w:rPr>
                <w:noProof/>
                <w:webHidden/>
              </w:rPr>
              <w:fldChar w:fldCharType="begin"/>
            </w:r>
            <w:r>
              <w:rPr>
                <w:noProof/>
                <w:webHidden/>
              </w:rPr>
              <w:instrText xml:space="preserve"> PAGEREF _Toc239789124 \h </w:instrText>
            </w:r>
            <w:r>
              <w:rPr>
                <w:noProof/>
                <w:webHidden/>
              </w:rPr>
            </w:r>
            <w:r>
              <w:rPr>
                <w:noProof/>
                <w:webHidden/>
              </w:rPr>
              <w:fldChar w:fldCharType="separate"/>
            </w:r>
            <w:r w:rsidR="00C63391">
              <w:rPr>
                <w:noProof/>
                <w:webHidden/>
              </w:rPr>
              <w:t>8</w:t>
            </w:r>
            <w:r>
              <w:rPr>
                <w:noProof/>
                <w:webHidden/>
              </w:rPr>
              <w:fldChar w:fldCharType="end"/>
            </w:r>
          </w:hyperlink>
        </w:p>
        <w:p w14:paraId="7C0F590E" w14:textId="7213FA4E"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5" w:history="1">
            <w:r>
              <w:rPr>
                <w:rStyle w:val="Hipervnculo"/>
                <w:noProof/>
              </w:rPr>
              <w:t>Evaluación financiera</w:t>
            </w:r>
            <w:r>
              <w:rPr>
                <w:noProof/>
                <w:webHidden/>
              </w:rPr>
              <w:tab/>
            </w:r>
            <w:r>
              <w:rPr>
                <w:noProof/>
                <w:webHidden/>
              </w:rPr>
              <w:fldChar w:fldCharType="begin"/>
            </w:r>
            <w:r>
              <w:rPr>
                <w:noProof/>
                <w:webHidden/>
              </w:rPr>
              <w:instrText xml:space="preserve"> PAGEREF _Toc239789125 \h </w:instrText>
            </w:r>
            <w:r>
              <w:rPr>
                <w:noProof/>
                <w:webHidden/>
              </w:rPr>
            </w:r>
            <w:r>
              <w:rPr>
                <w:noProof/>
                <w:webHidden/>
              </w:rPr>
              <w:fldChar w:fldCharType="separate"/>
            </w:r>
            <w:r w:rsidR="00C63391">
              <w:rPr>
                <w:noProof/>
                <w:webHidden/>
              </w:rPr>
              <w:t>9</w:t>
            </w:r>
            <w:r>
              <w:rPr>
                <w:noProof/>
                <w:webHidden/>
              </w:rPr>
              <w:fldChar w:fldCharType="end"/>
            </w:r>
          </w:hyperlink>
        </w:p>
        <w:p w14:paraId="73D85808" w14:textId="7221F4FB"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6" w:history="1">
            <w:r>
              <w:rPr>
                <w:rStyle w:val="Hipervnculo"/>
                <w:noProof/>
              </w:rPr>
              <w:t>Estimación de costos</w:t>
            </w:r>
            <w:r>
              <w:rPr>
                <w:noProof/>
                <w:webHidden/>
              </w:rPr>
              <w:tab/>
            </w:r>
            <w:r>
              <w:rPr>
                <w:noProof/>
                <w:webHidden/>
              </w:rPr>
              <w:fldChar w:fldCharType="begin"/>
            </w:r>
            <w:r>
              <w:rPr>
                <w:noProof/>
                <w:webHidden/>
              </w:rPr>
              <w:instrText xml:space="preserve"> PAGEREF _Toc239789126 \h </w:instrText>
            </w:r>
            <w:r>
              <w:rPr>
                <w:noProof/>
                <w:webHidden/>
              </w:rPr>
            </w:r>
            <w:r>
              <w:rPr>
                <w:noProof/>
                <w:webHidden/>
              </w:rPr>
              <w:fldChar w:fldCharType="separate"/>
            </w:r>
            <w:r w:rsidR="00C63391">
              <w:rPr>
                <w:noProof/>
                <w:webHidden/>
              </w:rPr>
              <w:t>9</w:t>
            </w:r>
            <w:r>
              <w:rPr>
                <w:noProof/>
                <w:webHidden/>
              </w:rPr>
              <w:fldChar w:fldCharType="end"/>
            </w:r>
          </w:hyperlink>
        </w:p>
        <w:p w14:paraId="4DB6251D" w14:textId="3876F1D9"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7" w:history="1">
            <w:r>
              <w:rPr>
                <w:rStyle w:val="Hipervnculo"/>
                <w:noProof/>
              </w:rPr>
              <w:t>Comparación de alternativas costo–beneficio</w:t>
            </w:r>
            <w:r>
              <w:rPr>
                <w:noProof/>
                <w:webHidden/>
              </w:rPr>
              <w:tab/>
            </w:r>
            <w:r>
              <w:rPr>
                <w:noProof/>
                <w:webHidden/>
              </w:rPr>
              <w:fldChar w:fldCharType="begin"/>
            </w:r>
            <w:r>
              <w:rPr>
                <w:noProof/>
                <w:webHidden/>
              </w:rPr>
              <w:instrText xml:space="preserve"> PAGEREF _Toc239789127 \h </w:instrText>
            </w:r>
            <w:r>
              <w:rPr>
                <w:noProof/>
                <w:webHidden/>
              </w:rPr>
            </w:r>
            <w:r>
              <w:rPr>
                <w:noProof/>
                <w:webHidden/>
              </w:rPr>
              <w:fldChar w:fldCharType="separate"/>
            </w:r>
            <w:r w:rsidR="00C63391">
              <w:rPr>
                <w:noProof/>
                <w:webHidden/>
              </w:rPr>
              <w:t>10</w:t>
            </w:r>
            <w:r>
              <w:rPr>
                <w:noProof/>
                <w:webHidden/>
              </w:rPr>
              <w:fldChar w:fldCharType="end"/>
            </w:r>
          </w:hyperlink>
        </w:p>
        <w:p w14:paraId="5FBAAD43" w14:textId="2C0E09D6" w:rsidR="003649BC" w:rsidRDefault="003649BC">
          <w:pPr>
            <w:pStyle w:val="TDC1"/>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29" w:history="1">
            <w:r>
              <w:rPr>
                <w:rStyle w:val="Hipervnculo"/>
                <w:noProof/>
              </w:rPr>
              <w:t>Análisis de riesgos</w:t>
            </w:r>
            <w:r>
              <w:rPr>
                <w:noProof/>
                <w:webHidden/>
              </w:rPr>
              <w:tab/>
            </w:r>
            <w:r>
              <w:rPr>
                <w:noProof/>
                <w:webHidden/>
              </w:rPr>
              <w:fldChar w:fldCharType="begin"/>
            </w:r>
            <w:r>
              <w:rPr>
                <w:noProof/>
                <w:webHidden/>
              </w:rPr>
              <w:instrText xml:space="preserve"> PAGEREF _Toc239789129 \h </w:instrText>
            </w:r>
            <w:r>
              <w:rPr>
                <w:noProof/>
                <w:webHidden/>
              </w:rPr>
            </w:r>
            <w:r>
              <w:rPr>
                <w:noProof/>
                <w:webHidden/>
              </w:rPr>
              <w:fldChar w:fldCharType="separate"/>
            </w:r>
            <w:r w:rsidR="00C63391">
              <w:rPr>
                <w:noProof/>
                <w:webHidden/>
              </w:rPr>
              <w:t>11</w:t>
            </w:r>
            <w:r>
              <w:rPr>
                <w:noProof/>
                <w:webHidden/>
              </w:rPr>
              <w:fldChar w:fldCharType="end"/>
            </w:r>
          </w:hyperlink>
        </w:p>
        <w:p w14:paraId="1795DA7B" w14:textId="4F907AD8"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30" w:history="1">
            <w:r>
              <w:rPr>
                <w:rStyle w:val="Hipervnculo"/>
                <w:noProof/>
              </w:rPr>
              <w:t>Matriz de riesgos</w:t>
            </w:r>
            <w:r>
              <w:rPr>
                <w:noProof/>
                <w:webHidden/>
              </w:rPr>
              <w:tab/>
            </w:r>
            <w:r>
              <w:rPr>
                <w:noProof/>
                <w:webHidden/>
              </w:rPr>
              <w:fldChar w:fldCharType="begin"/>
            </w:r>
            <w:r>
              <w:rPr>
                <w:noProof/>
                <w:webHidden/>
              </w:rPr>
              <w:instrText xml:space="preserve"> PAGEREF _Toc239789130 \h </w:instrText>
            </w:r>
            <w:r>
              <w:rPr>
                <w:noProof/>
                <w:webHidden/>
              </w:rPr>
            </w:r>
            <w:r>
              <w:rPr>
                <w:noProof/>
                <w:webHidden/>
              </w:rPr>
              <w:fldChar w:fldCharType="separate"/>
            </w:r>
            <w:r w:rsidR="00C63391">
              <w:rPr>
                <w:noProof/>
                <w:webHidden/>
              </w:rPr>
              <w:t>11</w:t>
            </w:r>
            <w:r>
              <w:rPr>
                <w:noProof/>
                <w:webHidden/>
              </w:rPr>
              <w:fldChar w:fldCharType="end"/>
            </w:r>
          </w:hyperlink>
        </w:p>
        <w:p w14:paraId="6AEB4CD0" w14:textId="5A5D5E9A" w:rsidR="003649BC" w:rsidRDefault="003649BC">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9789131" w:history="1">
            <w:r>
              <w:rPr>
                <w:rStyle w:val="Hipervnculo"/>
                <w:noProof/>
              </w:rPr>
              <w:t>Descripción de Niveles de Probabilidad e Impacto</w:t>
            </w:r>
            <w:r>
              <w:rPr>
                <w:noProof/>
                <w:webHidden/>
              </w:rPr>
              <w:tab/>
            </w:r>
            <w:r>
              <w:rPr>
                <w:noProof/>
                <w:webHidden/>
              </w:rPr>
              <w:fldChar w:fldCharType="begin"/>
            </w:r>
            <w:r>
              <w:rPr>
                <w:noProof/>
                <w:webHidden/>
              </w:rPr>
              <w:instrText xml:space="preserve"> PAGEREF _Toc239789131 \h </w:instrText>
            </w:r>
            <w:r>
              <w:rPr>
                <w:noProof/>
                <w:webHidden/>
              </w:rPr>
            </w:r>
            <w:r>
              <w:rPr>
                <w:noProof/>
                <w:webHidden/>
              </w:rPr>
              <w:fldChar w:fldCharType="separate"/>
            </w:r>
            <w:r w:rsidR="00C63391">
              <w:rPr>
                <w:noProof/>
                <w:webHidden/>
              </w:rPr>
              <w:t>13</w:t>
            </w:r>
            <w:r>
              <w:rPr>
                <w:noProof/>
                <w:webHidden/>
              </w:rPr>
              <w:fldChar w:fldCharType="end"/>
            </w:r>
          </w:hyperlink>
        </w:p>
        <w:p w14:paraId="5FEEC73D" w14:textId="77777777" w:rsidR="003649BC" w:rsidRDefault="003649BC">
          <w:r>
            <w:rPr>
              <w:b/>
              <w:bCs/>
              <w:lang w:val="es-ES"/>
            </w:rPr>
            <w:fldChar w:fldCharType="end"/>
          </w:r>
        </w:p>
      </w:sdtContent>
    </w:sdt>
    <w:p w14:paraId="665E5CC7" w14:textId="77777777" w:rsidR="003649BC" w:rsidRDefault="003649BC">
      <w:pPr>
        <w:rPr>
          <w:sz w:val="40"/>
          <w:szCs w:val="40"/>
        </w:rPr>
      </w:pPr>
      <w:bookmarkStart w:id="7" w:name="_Toc239789114"/>
      <w:r>
        <w:br w:type="page"/>
      </w:r>
    </w:p>
    <w:p w14:paraId="4D1A3488" w14:textId="77777777" w:rsidR="00772B6C" w:rsidRPr="003649BC" w:rsidRDefault="00000000" w:rsidP="003649BC">
      <w:pPr>
        <w:pStyle w:val="Ttulo1"/>
        <w:spacing w:line="240" w:lineRule="auto"/>
      </w:pPr>
      <w:r>
        <w:lastRenderedPageBreak/>
        <w:t>INTRODUCCIÓN</w:t>
      </w:r>
      <w:bookmarkEnd w:id="7"/>
    </w:p>
    <w:p w14:paraId="015E1103" w14:textId="77777777" w:rsidR="00772B6C" w:rsidRDefault="00772B6C" w:rsidP="003649BC">
      <w:pPr>
        <w:spacing w:line="240" w:lineRule="auto"/>
      </w:pPr>
    </w:p>
    <w:p w14:paraId="10BF5E22" w14:textId="77777777" w:rsidR="00772B6C" w:rsidRDefault="00000000" w:rsidP="003649BC">
      <w:pPr>
        <w:spacing w:after="240" w:line="240" w:lineRule="auto"/>
        <w:jc w:val="both"/>
      </w:pPr>
      <w:r>
        <w:t>El presente informe tiene como objetivo evaluar la viabilidad ética financiera y riesgos de un modelo de segmentación de clientes para el centro comercial, en el marco de su interés por comprender el comportamiento de sus visitantes y clientes frecuentes con el fin de fortalecer la fidelización e impulsar el negocio. A través de encuestas voluntarias y tarjetas de fidelización la organización recopiló datos como edad, nivel de ingreso, género y un índice de gasto asignado según el historial de compra de cada cliente. A partir de esta información el equipo de marketing identificó la posibilidad de que existan patrones de comportamiento que permitan agrupar a los clientes en distintos segmentos, con el propósito de personalizar campañas publicitarias, optimizar la distribución de tiendas y mejorar la experiencia de compra. Para explorar dicha agrupación natural de los datos, se aplicará un modelo de segmentación(K-means) sobre las variables de ingreso anual y puntaje de gasto. A partir de los resultados obtenidos se analizarán posibles sesgos e impactos éticos del modelo propuesto junto con las medidas de mitigación correspondientes y representa una matriz de riesgos que clasifica y aborda las amenazas técnicas, legales, financieras y éticas asociadas a su implementación.</w:t>
      </w:r>
    </w:p>
    <w:p w14:paraId="188B011E" w14:textId="77777777" w:rsidR="00772B6C" w:rsidRDefault="00000000" w:rsidP="003649BC">
      <w:pPr>
        <w:pStyle w:val="Ttulo1"/>
        <w:spacing w:line="240" w:lineRule="auto"/>
      </w:pPr>
      <w:bookmarkStart w:id="8" w:name="_9hrju7brmiyl" w:colFirst="0" w:colLast="0"/>
      <w:bookmarkStart w:id="9" w:name="_Toc239789115"/>
      <w:bookmarkEnd w:id="8"/>
      <w:r>
        <w:t>ANÁLISIS EXPLORATORIO DE DATOS</w:t>
      </w:r>
      <w:bookmarkEnd w:id="9"/>
    </w:p>
    <w:p w14:paraId="27B694CF" w14:textId="77777777" w:rsidR="00772B6C" w:rsidRDefault="00000000" w:rsidP="003649BC">
      <w:pPr>
        <w:spacing w:line="240" w:lineRule="auto"/>
      </w:pPr>
      <w:r>
        <w:t>Para dar inicio a toda esta evaluación financiera debemos empezar conociendo los datos que componen nuestro dataset a estudiar, para ello se realizará el EDA de rigor para comprender de mejor manera los datos y así identificar de mejor manera el comportamiento y así poder tomar decisiones a futuro.</w:t>
      </w:r>
    </w:p>
    <w:p w14:paraId="22778E2C" w14:textId="77777777" w:rsidR="00772B6C" w:rsidRDefault="00772B6C" w:rsidP="003649BC">
      <w:pPr>
        <w:spacing w:line="240" w:lineRule="auto"/>
      </w:pPr>
    </w:p>
    <w:p w14:paraId="5F95FC52" w14:textId="77777777" w:rsidR="00772B6C" w:rsidRDefault="00000000" w:rsidP="003649BC">
      <w:pPr>
        <w:pStyle w:val="Ttulo2"/>
        <w:spacing w:line="240" w:lineRule="auto"/>
      </w:pPr>
      <w:bookmarkStart w:id="10" w:name="_kr0u9gpnf4ri" w:colFirst="0" w:colLast="0"/>
      <w:bookmarkStart w:id="11" w:name="_Toc239789116"/>
      <w:bookmarkEnd w:id="10"/>
      <w:r>
        <w:t>Glosario de datos</w:t>
      </w:r>
      <w:bookmarkEnd w:id="11"/>
    </w:p>
    <w:p w14:paraId="17FDBF2E" w14:textId="77777777" w:rsidR="00772B6C" w:rsidRDefault="00000000" w:rsidP="003649BC">
      <w:pPr>
        <w:spacing w:line="240" w:lineRule="auto"/>
      </w:pPr>
      <w:r>
        <w:t>Antes de empezar es importante conocer cada variable y que representan cada una de ellas. El dataset utilizado corresponde a Mall Customer Segmentation Data, disponible públicamente en la plataforma Kaggle [1.1]</w:t>
      </w:r>
    </w:p>
    <w:p w14:paraId="7C9BFA5C" w14:textId="77777777" w:rsidR="00772B6C" w:rsidRDefault="00772B6C" w:rsidP="003649BC">
      <w:pPr>
        <w:spacing w:line="240" w:lineRule="auto"/>
      </w:pPr>
    </w:p>
    <w:tbl>
      <w:tblPr>
        <w:tblStyle w:val="a"/>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680"/>
        <w:gridCol w:w="4680"/>
      </w:tblGrid>
      <w:tr w:rsidR="00772B6C" w14:paraId="45C2112E" w14:textId="77777777">
        <w:tc>
          <w:tcPr>
            <w:tcW w:w="4680" w:type="dxa"/>
            <w:tcMar>
              <w:top w:w="100" w:type="dxa"/>
              <w:left w:w="100" w:type="dxa"/>
              <w:bottom w:w="100" w:type="dxa"/>
              <w:right w:w="100" w:type="dxa"/>
            </w:tcMar>
          </w:tcPr>
          <w:p w14:paraId="06E09389" w14:textId="77777777" w:rsidR="00772B6C" w:rsidRDefault="00000000" w:rsidP="003649BC">
            <w:pPr>
              <w:widowControl w:val="0"/>
              <w:pBdr>
                <w:top w:val="nil"/>
                <w:left w:val="nil"/>
                <w:bottom w:val="nil"/>
                <w:right w:val="nil"/>
                <w:between w:val="nil"/>
              </w:pBdr>
              <w:spacing w:line="240" w:lineRule="auto"/>
              <w:rPr>
                <w:b/>
                <w:bCs/>
              </w:rPr>
            </w:pPr>
            <w:r>
              <w:rPr>
                <w:b/>
                <w:bCs/>
              </w:rPr>
              <w:t>Nombre de variable</w:t>
            </w:r>
          </w:p>
        </w:tc>
        <w:tc>
          <w:tcPr>
            <w:tcW w:w="4680" w:type="dxa"/>
            <w:tcMar>
              <w:top w:w="100" w:type="dxa"/>
              <w:left w:w="100" w:type="dxa"/>
              <w:bottom w:w="100" w:type="dxa"/>
              <w:right w:w="100" w:type="dxa"/>
            </w:tcMar>
          </w:tcPr>
          <w:p w14:paraId="7088A8D6" w14:textId="77777777" w:rsidR="00772B6C" w:rsidRDefault="00000000" w:rsidP="003649BC">
            <w:pPr>
              <w:widowControl w:val="0"/>
              <w:pBdr>
                <w:top w:val="nil"/>
                <w:left w:val="nil"/>
                <w:bottom w:val="nil"/>
                <w:right w:val="nil"/>
                <w:between w:val="nil"/>
              </w:pBdr>
              <w:spacing w:line="240" w:lineRule="auto"/>
              <w:rPr>
                <w:b/>
                <w:bCs/>
              </w:rPr>
            </w:pPr>
            <w:r>
              <w:rPr>
                <w:b/>
                <w:bCs/>
              </w:rPr>
              <w:t>Interpretación</w:t>
            </w:r>
          </w:p>
        </w:tc>
      </w:tr>
      <w:tr w:rsidR="00772B6C" w14:paraId="6C5EF962" w14:textId="77777777">
        <w:tc>
          <w:tcPr>
            <w:tcW w:w="4680" w:type="dxa"/>
            <w:tcMar>
              <w:top w:w="100" w:type="dxa"/>
              <w:left w:w="100" w:type="dxa"/>
              <w:bottom w:w="100" w:type="dxa"/>
              <w:right w:w="100" w:type="dxa"/>
            </w:tcMar>
          </w:tcPr>
          <w:p w14:paraId="4119D9DE" w14:textId="77777777" w:rsidR="00772B6C" w:rsidRDefault="00000000" w:rsidP="003649BC">
            <w:pPr>
              <w:widowControl w:val="0"/>
              <w:pBdr>
                <w:top w:val="nil"/>
                <w:left w:val="nil"/>
                <w:bottom w:val="nil"/>
                <w:right w:val="nil"/>
                <w:between w:val="nil"/>
              </w:pBdr>
              <w:spacing w:line="240" w:lineRule="auto"/>
            </w:pPr>
            <w:r>
              <w:t>CustomerID</w:t>
            </w:r>
          </w:p>
        </w:tc>
        <w:tc>
          <w:tcPr>
            <w:tcW w:w="4680" w:type="dxa"/>
            <w:tcMar>
              <w:top w:w="100" w:type="dxa"/>
              <w:left w:w="100" w:type="dxa"/>
              <w:bottom w:w="100" w:type="dxa"/>
              <w:right w:w="100" w:type="dxa"/>
            </w:tcMar>
          </w:tcPr>
          <w:p w14:paraId="17C7F06B" w14:textId="77777777" w:rsidR="00772B6C" w:rsidRDefault="00000000" w:rsidP="003649BC">
            <w:pPr>
              <w:widowControl w:val="0"/>
              <w:pBdr>
                <w:top w:val="nil"/>
                <w:left w:val="nil"/>
                <w:bottom w:val="nil"/>
                <w:right w:val="nil"/>
                <w:between w:val="nil"/>
              </w:pBdr>
              <w:spacing w:line="240" w:lineRule="auto"/>
            </w:pPr>
            <w:r>
              <w:t>Llave primaria de identificación del usuario</w:t>
            </w:r>
          </w:p>
        </w:tc>
      </w:tr>
      <w:tr w:rsidR="00772B6C" w14:paraId="53E6E49E" w14:textId="77777777">
        <w:tc>
          <w:tcPr>
            <w:tcW w:w="4680" w:type="dxa"/>
            <w:tcMar>
              <w:top w:w="100" w:type="dxa"/>
              <w:left w:w="100" w:type="dxa"/>
              <w:bottom w:w="100" w:type="dxa"/>
              <w:right w:w="100" w:type="dxa"/>
            </w:tcMar>
          </w:tcPr>
          <w:p w14:paraId="12920D81" w14:textId="77777777" w:rsidR="00772B6C" w:rsidRDefault="00000000" w:rsidP="003649BC">
            <w:pPr>
              <w:widowControl w:val="0"/>
              <w:pBdr>
                <w:top w:val="nil"/>
                <w:left w:val="nil"/>
                <w:bottom w:val="nil"/>
                <w:right w:val="nil"/>
                <w:between w:val="nil"/>
              </w:pBdr>
              <w:spacing w:line="240" w:lineRule="auto"/>
            </w:pPr>
            <w:r>
              <w:t>Gender</w:t>
            </w:r>
          </w:p>
        </w:tc>
        <w:tc>
          <w:tcPr>
            <w:tcW w:w="4680" w:type="dxa"/>
            <w:tcMar>
              <w:top w:w="100" w:type="dxa"/>
              <w:left w:w="100" w:type="dxa"/>
              <w:bottom w:w="100" w:type="dxa"/>
              <w:right w:w="100" w:type="dxa"/>
            </w:tcMar>
          </w:tcPr>
          <w:p w14:paraId="081CCCBB" w14:textId="77777777" w:rsidR="00772B6C" w:rsidRDefault="00000000" w:rsidP="003649BC">
            <w:pPr>
              <w:widowControl w:val="0"/>
              <w:pBdr>
                <w:top w:val="nil"/>
                <w:left w:val="nil"/>
                <w:bottom w:val="nil"/>
                <w:right w:val="nil"/>
                <w:between w:val="nil"/>
              </w:pBdr>
              <w:spacing w:line="240" w:lineRule="auto"/>
            </w:pPr>
            <w:r>
              <w:t>Sexo del usuario</w:t>
            </w:r>
          </w:p>
        </w:tc>
      </w:tr>
      <w:tr w:rsidR="00772B6C" w14:paraId="3F7807D0" w14:textId="77777777">
        <w:tc>
          <w:tcPr>
            <w:tcW w:w="4680" w:type="dxa"/>
            <w:tcMar>
              <w:top w:w="100" w:type="dxa"/>
              <w:left w:w="100" w:type="dxa"/>
              <w:bottom w:w="100" w:type="dxa"/>
              <w:right w:w="100" w:type="dxa"/>
            </w:tcMar>
          </w:tcPr>
          <w:p w14:paraId="5BDD7490" w14:textId="77777777" w:rsidR="00772B6C" w:rsidRDefault="00000000" w:rsidP="003649BC">
            <w:pPr>
              <w:widowControl w:val="0"/>
              <w:pBdr>
                <w:top w:val="nil"/>
                <w:left w:val="nil"/>
                <w:bottom w:val="nil"/>
                <w:right w:val="nil"/>
                <w:between w:val="nil"/>
              </w:pBdr>
              <w:spacing w:line="240" w:lineRule="auto"/>
            </w:pPr>
            <w:r>
              <w:t>Age</w:t>
            </w:r>
          </w:p>
        </w:tc>
        <w:tc>
          <w:tcPr>
            <w:tcW w:w="4680" w:type="dxa"/>
            <w:tcMar>
              <w:top w:w="100" w:type="dxa"/>
              <w:left w:w="100" w:type="dxa"/>
              <w:bottom w:w="100" w:type="dxa"/>
              <w:right w:w="100" w:type="dxa"/>
            </w:tcMar>
          </w:tcPr>
          <w:p w14:paraId="59CD991E" w14:textId="77777777" w:rsidR="00772B6C" w:rsidRDefault="00000000" w:rsidP="003649BC">
            <w:pPr>
              <w:widowControl w:val="0"/>
              <w:pBdr>
                <w:top w:val="nil"/>
                <w:left w:val="nil"/>
                <w:bottom w:val="nil"/>
                <w:right w:val="nil"/>
                <w:between w:val="nil"/>
              </w:pBdr>
              <w:spacing w:line="240" w:lineRule="auto"/>
            </w:pPr>
            <w:r>
              <w:t>Edad</w:t>
            </w:r>
          </w:p>
        </w:tc>
      </w:tr>
      <w:tr w:rsidR="00772B6C" w14:paraId="0FC48EEF" w14:textId="77777777">
        <w:tc>
          <w:tcPr>
            <w:tcW w:w="4680" w:type="dxa"/>
            <w:tcMar>
              <w:top w:w="100" w:type="dxa"/>
              <w:left w:w="100" w:type="dxa"/>
              <w:bottom w:w="100" w:type="dxa"/>
              <w:right w:w="100" w:type="dxa"/>
            </w:tcMar>
          </w:tcPr>
          <w:p w14:paraId="7AD09053" w14:textId="77777777" w:rsidR="00772B6C" w:rsidRDefault="00000000" w:rsidP="003649BC">
            <w:pPr>
              <w:widowControl w:val="0"/>
              <w:pBdr>
                <w:top w:val="nil"/>
                <w:left w:val="nil"/>
                <w:bottom w:val="nil"/>
                <w:right w:val="nil"/>
                <w:between w:val="nil"/>
              </w:pBdr>
              <w:spacing w:line="240" w:lineRule="auto"/>
            </w:pPr>
            <w:r>
              <w:t>Education</w:t>
            </w:r>
          </w:p>
        </w:tc>
        <w:tc>
          <w:tcPr>
            <w:tcW w:w="4680" w:type="dxa"/>
            <w:tcMar>
              <w:top w:w="100" w:type="dxa"/>
              <w:left w:w="100" w:type="dxa"/>
              <w:bottom w:w="100" w:type="dxa"/>
              <w:right w:w="100" w:type="dxa"/>
            </w:tcMar>
          </w:tcPr>
          <w:p w14:paraId="2E3DB138" w14:textId="77777777" w:rsidR="00772B6C" w:rsidRDefault="00000000" w:rsidP="003649BC">
            <w:pPr>
              <w:widowControl w:val="0"/>
              <w:pBdr>
                <w:top w:val="nil"/>
                <w:left w:val="nil"/>
                <w:bottom w:val="nil"/>
                <w:right w:val="nil"/>
                <w:between w:val="nil"/>
              </w:pBdr>
              <w:spacing w:line="240" w:lineRule="auto"/>
            </w:pPr>
            <w:r>
              <w:t>Nivel de educación del usuario</w:t>
            </w:r>
          </w:p>
        </w:tc>
      </w:tr>
      <w:tr w:rsidR="00772B6C" w14:paraId="426555A9" w14:textId="77777777">
        <w:tc>
          <w:tcPr>
            <w:tcW w:w="4680" w:type="dxa"/>
            <w:tcMar>
              <w:top w:w="100" w:type="dxa"/>
              <w:left w:w="100" w:type="dxa"/>
              <w:bottom w:w="100" w:type="dxa"/>
              <w:right w:w="100" w:type="dxa"/>
            </w:tcMar>
          </w:tcPr>
          <w:p w14:paraId="02AC1549" w14:textId="77777777" w:rsidR="00772B6C" w:rsidRDefault="00000000" w:rsidP="003649BC">
            <w:pPr>
              <w:widowControl w:val="0"/>
              <w:pBdr>
                <w:top w:val="nil"/>
                <w:left w:val="nil"/>
                <w:bottom w:val="nil"/>
                <w:right w:val="nil"/>
                <w:between w:val="nil"/>
              </w:pBdr>
              <w:spacing w:line="240" w:lineRule="auto"/>
            </w:pPr>
            <w:r>
              <w:t>Marital Status</w:t>
            </w:r>
          </w:p>
        </w:tc>
        <w:tc>
          <w:tcPr>
            <w:tcW w:w="4680" w:type="dxa"/>
            <w:tcMar>
              <w:top w:w="100" w:type="dxa"/>
              <w:left w:w="100" w:type="dxa"/>
              <w:bottom w:w="100" w:type="dxa"/>
              <w:right w:w="100" w:type="dxa"/>
            </w:tcMar>
          </w:tcPr>
          <w:p w14:paraId="1EB93650" w14:textId="77777777" w:rsidR="00772B6C" w:rsidRDefault="00000000" w:rsidP="003649BC">
            <w:pPr>
              <w:widowControl w:val="0"/>
              <w:pBdr>
                <w:top w:val="nil"/>
                <w:left w:val="nil"/>
                <w:bottom w:val="nil"/>
                <w:right w:val="nil"/>
                <w:between w:val="nil"/>
              </w:pBdr>
              <w:spacing w:line="240" w:lineRule="auto"/>
            </w:pPr>
            <w:r>
              <w:t>Estado civil del usuario</w:t>
            </w:r>
          </w:p>
        </w:tc>
      </w:tr>
      <w:tr w:rsidR="00772B6C" w14:paraId="730453FD" w14:textId="77777777">
        <w:tc>
          <w:tcPr>
            <w:tcW w:w="4680" w:type="dxa"/>
            <w:tcMar>
              <w:top w:w="100" w:type="dxa"/>
              <w:left w:w="100" w:type="dxa"/>
              <w:bottom w:w="100" w:type="dxa"/>
              <w:right w:w="100" w:type="dxa"/>
            </w:tcMar>
          </w:tcPr>
          <w:p w14:paraId="44940086" w14:textId="77777777" w:rsidR="00772B6C" w:rsidRDefault="00000000" w:rsidP="003649BC">
            <w:pPr>
              <w:widowControl w:val="0"/>
              <w:pBdr>
                <w:top w:val="nil"/>
                <w:left w:val="nil"/>
                <w:bottom w:val="nil"/>
                <w:right w:val="nil"/>
                <w:between w:val="nil"/>
              </w:pBdr>
              <w:spacing w:line="240" w:lineRule="auto"/>
            </w:pPr>
            <w:r>
              <w:t>Annual Income(k$)</w:t>
            </w:r>
          </w:p>
        </w:tc>
        <w:tc>
          <w:tcPr>
            <w:tcW w:w="4680" w:type="dxa"/>
            <w:tcMar>
              <w:top w:w="100" w:type="dxa"/>
              <w:left w:w="100" w:type="dxa"/>
              <w:bottom w:w="100" w:type="dxa"/>
              <w:right w:w="100" w:type="dxa"/>
            </w:tcMar>
          </w:tcPr>
          <w:p w14:paraId="7CE4DD22" w14:textId="77777777" w:rsidR="00772B6C" w:rsidRDefault="00000000" w:rsidP="003649BC">
            <w:pPr>
              <w:widowControl w:val="0"/>
              <w:pBdr>
                <w:top w:val="nil"/>
                <w:left w:val="nil"/>
                <w:bottom w:val="nil"/>
                <w:right w:val="nil"/>
                <w:between w:val="nil"/>
              </w:pBdr>
              <w:spacing w:line="240" w:lineRule="auto"/>
            </w:pPr>
            <w:r>
              <w:t>Ingreso anual del usuario en miles de dólares</w:t>
            </w:r>
          </w:p>
        </w:tc>
      </w:tr>
      <w:tr w:rsidR="00772B6C" w14:paraId="191F1254" w14:textId="77777777">
        <w:tc>
          <w:tcPr>
            <w:tcW w:w="4680" w:type="dxa"/>
            <w:tcMar>
              <w:top w:w="100" w:type="dxa"/>
              <w:left w:w="100" w:type="dxa"/>
              <w:bottom w:w="100" w:type="dxa"/>
              <w:right w:w="100" w:type="dxa"/>
            </w:tcMar>
          </w:tcPr>
          <w:p w14:paraId="08170DD2" w14:textId="77777777" w:rsidR="00772B6C" w:rsidRDefault="00000000" w:rsidP="003649BC">
            <w:pPr>
              <w:widowControl w:val="0"/>
              <w:pBdr>
                <w:top w:val="nil"/>
                <w:left w:val="nil"/>
                <w:bottom w:val="nil"/>
                <w:right w:val="nil"/>
                <w:between w:val="nil"/>
              </w:pBdr>
              <w:spacing w:line="240" w:lineRule="auto"/>
            </w:pPr>
            <w:r>
              <w:t>Spending Score(1-100)</w:t>
            </w:r>
          </w:p>
        </w:tc>
        <w:tc>
          <w:tcPr>
            <w:tcW w:w="4680" w:type="dxa"/>
            <w:tcMar>
              <w:top w:w="100" w:type="dxa"/>
              <w:left w:w="100" w:type="dxa"/>
              <w:bottom w:w="100" w:type="dxa"/>
              <w:right w:w="100" w:type="dxa"/>
            </w:tcMar>
          </w:tcPr>
          <w:p w14:paraId="7779DCF8" w14:textId="77777777" w:rsidR="00772B6C" w:rsidRDefault="00000000" w:rsidP="003649BC">
            <w:pPr>
              <w:widowControl w:val="0"/>
              <w:pBdr>
                <w:top w:val="nil"/>
                <w:left w:val="nil"/>
                <w:bottom w:val="nil"/>
                <w:right w:val="nil"/>
                <w:between w:val="nil"/>
              </w:pBdr>
              <w:spacing w:line="240" w:lineRule="auto"/>
            </w:pPr>
            <w:r>
              <w:t xml:space="preserve">Puntuación de gasto, una </w:t>
            </w:r>
            <w:r>
              <w:rPr>
                <w:sz w:val="24"/>
                <w:szCs w:val="24"/>
              </w:rPr>
              <w:t>métrica del 1 al 100 según su comportamiento de compra y sus hábitos de consumo</w:t>
            </w:r>
            <w:r>
              <w:t xml:space="preserve">. </w:t>
            </w:r>
          </w:p>
        </w:tc>
      </w:tr>
    </w:tbl>
    <w:p w14:paraId="580EDA49" w14:textId="77777777" w:rsidR="00772B6C" w:rsidRPr="003649BC" w:rsidRDefault="00000000" w:rsidP="003649BC">
      <w:pPr>
        <w:pStyle w:val="Ttulo2"/>
        <w:spacing w:line="240" w:lineRule="auto"/>
      </w:pPr>
      <w:bookmarkStart w:id="12" w:name="_937dlj8yyyjq" w:colFirst="0" w:colLast="0"/>
      <w:bookmarkStart w:id="13" w:name="_Toc239789117"/>
      <w:bookmarkEnd w:id="12"/>
      <w:r>
        <w:lastRenderedPageBreak/>
        <w:t>Estadísticas Descriptivas</w:t>
      </w:r>
      <w:bookmarkEnd w:id="13"/>
    </w:p>
    <w:p w14:paraId="4CD8FE15" w14:textId="77777777" w:rsidR="00772B6C" w:rsidRDefault="00000000" w:rsidP="003649BC">
      <w:pPr>
        <w:spacing w:line="240" w:lineRule="auto"/>
        <w:jc w:val="both"/>
      </w:pPr>
      <w:r>
        <w:t>Para un primer acercamiento al comportamiento de los datos es importante conocer sus principales estadísticas descriptivas tales como, la cantidad el promedio, la desviación estándar, y sus respectivos cuartiles de cada variable numérica en el dataset</w:t>
      </w:r>
    </w:p>
    <w:p w14:paraId="3B98441F" w14:textId="77777777" w:rsidR="00772B6C" w:rsidRDefault="00772B6C" w:rsidP="003649BC">
      <w:pPr>
        <w:spacing w:line="240" w:lineRule="auto"/>
      </w:pPr>
    </w:p>
    <w:p w14:paraId="5B7A2098" w14:textId="77777777" w:rsidR="00772B6C" w:rsidRDefault="00772B6C" w:rsidP="003649BC">
      <w:pPr>
        <w:spacing w:line="240" w:lineRule="auto"/>
        <w:jc w:val="center"/>
      </w:pPr>
    </w:p>
    <w:p w14:paraId="77413E0F" w14:textId="77777777" w:rsidR="00772B6C" w:rsidRDefault="00000000" w:rsidP="003649BC">
      <w:pPr>
        <w:spacing w:line="240" w:lineRule="auto"/>
        <w:jc w:val="center"/>
      </w:pPr>
      <w:r>
        <w:rPr>
          <w:noProof/>
        </w:rPr>
        <w:drawing>
          <wp:inline distT="114300" distB="114300" distL="114300" distR="114300" wp14:anchorId="5DA232B9" wp14:editId="3280D746">
            <wp:extent cx="4924425" cy="242887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924425" cy="2428875"/>
                    </a:xfrm>
                    <a:prstGeom prst="rect">
                      <a:avLst/>
                    </a:prstGeom>
                    <a:ln/>
                  </pic:spPr>
                </pic:pic>
              </a:graphicData>
            </a:graphic>
          </wp:inline>
        </w:drawing>
      </w:r>
    </w:p>
    <w:p w14:paraId="1CF6B34C" w14:textId="77777777" w:rsidR="00C91FD9" w:rsidRDefault="00000000">
      <w:pPr>
        <w:jc w:val="center"/>
        <w:rPr>
          <w:i/>
          <w:iCs/>
          <w:sz w:val="20"/>
          <w:szCs w:val="20"/>
        </w:rPr>
      </w:pPr>
      <w:r>
        <w:rPr>
          <w:i/>
          <w:iCs/>
          <w:sz w:val="20"/>
          <w:szCs w:val="20"/>
        </w:rPr>
        <w:t>Figura 1. Estadísticas descriptivas del dataset. Elaboración propia [1.2].</w:t>
      </w:r>
    </w:p>
    <w:p w14:paraId="3F49292D" w14:textId="77777777" w:rsidR="00772B6C" w:rsidRDefault="00772B6C" w:rsidP="003649BC">
      <w:pPr>
        <w:spacing w:line="240" w:lineRule="auto"/>
      </w:pPr>
    </w:p>
    <w:p w14:paraId="74BD7085" w14:textId="77777777" w:rsidR="00772B6C" w:rsidRPr="003649BC" w:rsidRDefault="00000000" w:rsidP="003649BC">
      <w:pPr>
        <w:pStyle w:val="Ttulo2"/>
        <w:spacing w:line="240" w:lineRule="auto"/>
      </w:pPr>
      <w:bookmarkStart w:id="14" w:name="_m7nusto204c1" w:colFirst="0" w:colLast="0"/>
      <w:bookmarkStart w:id="15" w:name="_Toc239789118"/>
      <w:bookmarkEnd w:id="14"/>
      <w:r>
        <w:t>Distribuciones de los datos</w:t>
      </w:r>
      <w:bookmarkEnd w:id="15"/>
    </w:p>
    <w:p w14:paraId="2292A1F8" w14:textId="77777777" w:rsidR="00772B6C" w:rsidRDefault="00000000" w:rsidP="003649BC">
      <w:pPr>
        <w:spacing w:line="240" w:lineRule="auto"/>
      </w:pPr>
      <w:r>
        <w:t>De manera visual se presentan a continuación las distribuciones a modo de histograma, box-plot y violín-plot de cada variable a analizar con el fin de dejar en claro el comportamiento de cada variable y poder identificar en primera instancia los posibles sesgos que podría haber:</w:t>
      </w:r>
    </w:p>
    <w:p w14:paraId="6E5C601D" w14:textId="77777777" w:rsidR="003649BC" w:rsidRDefault="003649BC" w:rsidP="003649BC">
      <w:pPr>
        <w:spacing w:line="240" w:lineRule="auto"/>
      </w:pPr>
    </w:p>
    <w:p w14:paraId="68E01B23" w14:textId="77777777" w:rsidR="00772B6C" w:rsidRDefault="00000000" w:rsidP="003649BC">
      <w:pPr>
        <w:spacing w:line="240" w:lineRule="auto"/>
        <w:jc w:val="both"/>
      </w:pPr>
      <w:r>
        <w:rPr>
          <w:noProof/>
        </w:rPr>
        <w:drawing>
          <wp:inline distT="114300" distB="114300" distL="114300" distR="114300" wp14:anchorId="13CF59C5" wp14:editId="14B39D08">
            <wp:extent cx="6329363" cy="173304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329363" cy="1733040"/>
                    </a:xfrm>
                    <a:prstGeom prst="rect">
                      <a:avLst/>
                    </a:prstGeom>
                    <a:ln/>
                  </pic:spPr>
                </pic:pic>
              </a:graphicData>
            </a:graphic>
          </wp:inline>
        </w:drawing>
      </w:r>
    </w:p>
    <w:p w14:paraId="787E0F6A" w14:textId="77777777" w:rsidR="00C91FD9" w:rsidRDefault="00000000">
      <w:pPr>
        <w:jc w:val="center"/>
        <w:rPr>
          <w:i/>
          <w:iCs/>
          <w:sz w:val="20"/>
          <w:szCs w:val="20"/>
        </w:rPr>
      </w:pPr>
      <w:r>
        <w:rPr>
          <w:i/>
          <w:iCs/>
          <w:sz w:val="20"/>
          <w:szCs w:val="20"/>
        </w:rPr>
        <w:t>Figura 2. Distribución por género, nivel educativo y estado civil. Elaboración propia [1.3].</w:t>
      </w:r>
    </w:p>
    <w:p w14:paraId="17223F76" w14:textId="77777777" w:rsidR="00772B6C" w:rsidRDefault="00000000" w:rsidP="003649BC">
      <w:pPr>
        <w:spacing w:line="240" w:lineRule="auto"/>
        <w:jc w:val="both"/>
      </w:pPr>
      <w:r>
        <w:rPr>
          <w:noProof/>
        </w:rPr>
        <w:lastRenderedPageBreak/>
        <w:drawing>
          <wp:inline distT="114300" distB="114300" distL="114300" distR="114300" wp14:anchorId="499BF3CD" wp14:editId="7EE4ECA4">
            <wp:extent cx="6272213" cy="172251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272213" cy="1722518"/>
                    </a:xfrm>
                    <a:prstGeom prst="rect">
                      <a:avLst/>
                    </a:prstGeom>
                    <a:ln/>
                  </pic:spPr>
                </pic:pic>
              </a:graphicData>
            </a:graphic>
          </wp:inline>
        </w:drawing>
      </w:r>
    </w:p>
    <w:p w14:paraId="17E93F5A" w14:textId="77777777" w:rsidR="00C91FD9" w:rsidRDefault="00000000">
      <w:pPr>
        <w:jc w:val="center"/>
        <w:rPr>
          <w:i/>
          <w:iCs/>
          <w:sz w:val="20"/>
          <w:szCs w:val="20"/>
        </w:rPr>
      </w:pPr>
      <w:r>
        <w:rPr>
          <w:i/>
          <w:iCs/>
          <w:sz w:val="20"/>
          <w:szCs w:val="20"/>
        </w:rPr>
        <w:t>Figura 3. Distribución de edad, ingreso anual y puntaje de gasto. Elaboración propia [1.4].</w:t>
      </w:r>
    </w:p>
    <w:p w14:paraId="6A301CFC" w14:textId="77777777" w:rsidR="00772B6C" w:rsidRDefault="00000000" w:rsidP="003649BC">
      <w:pPr>
        <w:spacing w:line="240" w:lineRule="auto"/>
        <w:jc w:val="both"/>
      </w:pPr>
      <w:r>
        <w:rPr>
          <w:noProof/>
        </w:rPr>
        <w:drawing>
          <wp:inline distT="114300" distB="114300" distL="114300" distR="114300" wp14:anchorId="2F57425F" wp14:editId="4199F47A">
            <wp:extent cx="6286387" cy="172271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286387" cy="1722712"/>
                    </a:xfrm>
                    <a:prstGeom prst="rect">
                      <a:avLst/>
                    </a:prstGeom>
                    <a:ln/>
                  </pic:spPr>
                </pic:pic>
              </a:graphicData>
            </a:graphic>
          </wp:inline>
        </w:drawing>
      </w:r>
    </w:p>
    <w:p w14:paraId="52D4DFB7" w14:textId="77777777" w:rsidR="00C91FD9" w:rsidRDefault="00000000">
      <w:pPr>
        <w:jc w:val="center"/>
        <w:rPr>
          <w:i/>
          <w:iCs/>
          <w:sz w:val="20"/>
          <w:szCs w:val="20"/>
        </w:rPr>
      </w:pPr>
      <w:r>
        <w:rPr>
          <w:i/>
          <w:iCs/>
          <w:sz w:val="20"/>
          <w:szCs w:val="20"/>
        </w:rPr>
        <w:t>Figura 4. Ingreso, puntaje de gasto y edad cruzados por género, educación y estado civil (boxplot). Elaboración propia [1.5].</w:t>
      </w:r>
    </w:p>
    <w:p w14:paraId="4B974619" w14:textId="77777777" w:rsidR="00772B6C" w:rsidRDefault="00000000" w:rsidP="003649BC">
      <w:pPr>
        <w:spacing w:line="240" w:lineRule="auto"/>
        <w:jc w:val="both"/>
      </w:pPr>
      <w:r>
        <w:rPr>
          <w:noProof/>
        </w:rPr>
        <w:drawing>
          <wp:inline distT="114300" distB="114300" distL="114300" distR="114300" wp14:anchorId="4A44CE7A" wp14:editId="4CB1F636">
            <wp:extent cx="6194701" cy="169758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194701" cy="1697586"/>
                    </a:xfrm>
                    <a:prstGeom prst="rect">
                      <a:avLst/>
                    </a:prstGeom>
                    <a:ln/>
                  </pic:spPr>
                </pic:pic>
              </a:graphicData>
            </a:graphic>
          </wp:inline>
        </w:drawing>
      </w:r>
    </w:p>
    <w:p w14:paraId="05690607" w14:textId="77777777" w:rsidR="00C91FD9" w:rsidRDefault="00000000">
      <w:pPr>
        <w:jc w:val="center"/>
        <w:rPr>
          <w:i/>
          <w:iCs/>
          <w:sz w:val="20"/>
          <w:szCs w:val="20"/>
        </w:rPr>
      </w:pPr>
      <w:r>
        <w:rPr>
          <w:i/>
          <w:iCs/>
          <w:sz w:val="20"/>
          <w:szCs w:val="20"/>
        </w:rPr>
        <w:t>Figura 5. Ingreso, puntaje de gasto y edad cruzados por género, educación y estado civil (violin plot). Elaboración propia [1.6].</w:t>
      </w:r>
    </w:p>
    <w:p w14:paraId="2918DEF6" w14:textId="77777777" w:rsidR="00772B6C" w:rsidRPr="003649BC" w:rsidRDefault="00000000" w:rsidP="003649BC">
      <w:pPr>
        <w:pStyle w:val="Ttulo2"/>
        <w:spacing w:line="240" w:lineRule="auto"/>
      </w:pPr>
      <w:bookmarkStart w:id="16" w:name="_9ek2mpo3ghg" w:colFirst="0" w:colLast="0"/>
      <w:bookmarkStart w:id="17" w:name="_Toc239789119"/>
      <w:bookmarkEnd w:id="16"/>
      <w:r>
        <w:t>Búsqueda de sesgos de representación</w:t>
      </w:r>
      <w:bookmarkEnd w:id="17"/>
    </w:p>
    <w:p w14:paraId="3A2E417C" w14:textId="77777777" w:rsidR="00772B6C" w:rsidRDefault="00000000" w:rsidP="003649BC">
      <w:pPr>
        <w:spacing w:line="240" w:lineRule="auto"/>
        <w:jc w:val="both"/>
      </w:pPr>
      <w:r>
        <w:t>Un paso importante es analizar cada variable por separado para identificar si existe algún sesgo que pueda afectar el análisis. El dataset no presenta valores nulos ni duplicados (a excepción de unos cuantos “Unknown”), por lo que se descartan sesgos por datos faltantes de tipo técnico.</w:t>
      </w:r>
    </w:p>
    <w:p w14:paraId="1B92FBC7" w14:textId="77777777" w:rsidR="00772B6C" w:rsidRDefault="00772B6C" w:rsidP="003649BC">
      <w:pPr>
        <w:spacing w:line="240" w:lineRule="auto"/>
        <w:jc w:val="both"/>
      </w:pPr>
    </w:p>
    <w:p w14:paraId="70D1D0F0" w14:textId="77777777" w:rsidR="00772B6C" w:rsidRDefault="00000000" w:rsidP="003649BC">
      <w:pPr>
        <w:spacing w:line="240" w:lineRule="auto"/>
        <w:jc w:val="both"/>
      </w:pPr>
      <w:r>
        <w:t>Al revisar la distribución de cada variable se encontró lo siguiente:</w:t>
      </w:r>
    </w:p>
    <w:p w14:paraId="3C498A9D" w14:textId="77777777" w:rsidR="00772B6C" w:rsidRDefault="00000000" w:rsidP="003649BC">
      <w:pPr>
        <w:numPr>
          <w:ilvl w:val="0"/>
          <w:numId w:val="3"/>
        </w:numPr>
        <w:spacing w:line="240" w:lineRule="auto"/>
        <w:jc w:val="both"/>
      </w:pPr>
      <w:r>
        <w:rPr>
          <w:b/>
          <w:bCs/>
        </w:rPr>
        <w:t>Género:</w:t>
      </w:r>
      <w:r>
        <w:t xml:space="preserve"> 56% mujeres(112) y 44%hombres(88). La diferencia es menor y no se considera un sesgo relevante: ambos grupos tienen tamaño de muestra suficiente y K-means, al ser un modelo no supervisado, no favorecen una clase por sobre otra. Es probable que esta proporción simplemente refleje la composición real de la clientela del mall.</w:t>
      </w:r>
    </w:p>
    <w:p w14:paraId="6C577396" w14:textId="77777777" w:rsidR="00772B6C" w:rsidRDefault="00000000" w:rsidP="003649BC">
      <w:pPr>
        <w:numPr>
          <w:ilvl w:val="0"/>
          <w:numId w:val="3"/>
        </w:numPr>
        <w:spacing w:line="240" w:lineRule="auto"/>
        <w:jc w:val="both"/>
      </w:pPr>
      <w:r>
        <w:rPr>
          <w:b/>
          <w:bCs/>
        </w:rPr>
        <w:lastRenderedPageBreak/>
        <w:t>Nivel educativo:</w:t>
      </w:r>
      <w:r>
        <w:t xml:space="preserve"> Un 13% de los registros (26 personas) figura como “Unknown”. Además, “Post-graduate”(4%) y “Doctorate”(5,5%) tienen muestras muy pequeñas por lo que cualquier conclusión sobre estos grupos es poco confiable.</w:t>
      </w:r>
    </w:p>
    <w:p w14:paraId="71FA376D" w14:textId="77777777" w:rsidR="00772B6C" w:rsidRDefault="00000000" w:rsidP="003649BC">
      <w:pPr>
        <w:numPr>
          <w:ilvl w:val="0"/>
          <w:numId w:val="3"/>
        </w:numPr>
        <w:spacing w:line="240" w:lineRule="auto"/>
        <w:jc w:val="both"/>
      </w:pPr>
      <w:r>
        <w:rPr>
          <w:b/>
          <w:bCs/>
        </w:rPr>
        <w:t>Estado civil:</w:t>
      </w:r>
      <w:r>
        <w:t xml:space="preserve"> mismo problema “Unknown”(7,5%, 15 personas), y la categoría “Divorced” también tiene una muestra reducida(6%)</w:t>
      </w:r>
    </w:p>
    <w:p w14:paraId="272D4D35" w14:textId="77777777" w:rsidR="00772B6C" w:rsidRDefault="00000000" w:rsidP="003649BC">
      <w:pPr>
        <w:numPr>
          <w:ilvl w:val="0"/>
          <w:numId w:val="3"/>
        </w:numPr>
        <w:spacing w:line="240" w:lineRule="auto"/>
        <w:jc w:val="both"/>
      </w:pPr>
      <w:r>
        <w:rPr>
          <w:b/>
          <w:bCs/>
        </w:rPr>
        <w:t xml:space="preserve">Valores atípicos: </w:t>
      </w:r>
      <w:r>
        <w:t>con el método de IQR se detectaron 2 outliers (1%) en Annual Income, correspondientes a clientes de altos ingresos reales. Se mantuvieron en el análisis porque no son errores de captura.</w:t>
      </w:r>
    </w:p>
    <w:p w14:paraId="0FF7A06E" w14:textId="77777777" w:rsidR="00772B6C" w:rsidRDefault="00000000" w:rsidP="003649BC">
      <w:pPr>
        <w:spacing w:line="240" w:lineRule="auto"/>
        <w:jc w:val="both"/>
      </w:pPr>
      <w:r>
        <w:t>El sesgo más relevante no está en el género sino en las categorías más pequeñas y en el “Unknown” disfrazado de educación y estado civil, que sí pueden afectar cualquier conclusión sobre estas variables.</w:t>
      </w:r>
    </w:p>
    <w:p w14:paraId="29D25BF4" w14:textId="77777777" w:rsidR="00772B6C" w:rsidRDefault="00772B6C" w:rsidP="003649BC">
      <w:pPr>
        <w:spacing w:line="240" w:lineRule="auto"/>
        <w:jc w:val="both"/>
      </w:pPr>
    </w:p>
    <w:p w14:paraId="061E57C4" w14:textId="77777777" w:rsidR="00772B6C" w:rsidRDefault="00772B6C" w:rsidP="003649BC">
      <w:pPr>
        <w:spacing w:line="240" w:lineRule="auto"/>
        <w:jc w:val="both"/>
      </w:pPr>
    </w:p>
    <w:p w14:paraId="5519AF8D" w14:textId="77777777" w:rsidR="00772B6C" w:rsidRDefault="00000000" w:rsidP="003649BC">
      <w:pPr>
        <w:pStyle w:val="Ttulo1"/>
        <w:spacing w:line="240" w:lineRule="auto"/>
      </w:pPr>
      <w:bookmarkStart w:id="18" w:name="_xtzgl6plxx9p" w:colFirst="0" w:colLast="0"/>
      <w:bookmarkStart w:id="19" w:name="_Toc239789120"/>
      <w:bookmarkEnd w:id="18"/>
      <w:r>
        <w:t>SEGMENTACIÓN DE CLIENTES(K-MEANS)</w:t>
      </w:r>
      <w:bookmarkEnd w:id="19"/>
    </w:p>
    <w:p w14:paraId="55709AA6" w14:textId="77777777" w:rsidR="00772B6C" w:rsidRDefault="00772B6C" w:rsidP="003649BC">
      <w:pPr>
        <w:spacing w:line="240" w:lineRule="auto"/>
      </w:pPr>
    </w:p>
    <w:p w14:paraId="5BE9B7C2" w14:textId="77777777" w:rsidR="00772B6C" w:rsidRDefault="00000000" w:rsidP="003649BC">
      <w:pPr>
        <w:spacing w:line="240" w:lineRule="auto"/>
        <w:jc w:val="both"/>
      </w:pPr>
      <w:r>
        <w:t>Con el fin de contar con evidencia concreta sobre la cual evaluar la viabilidad del proyecto se realizó una exploración técnica preliminar aplicando el algoritmo K-Means sobre las variables de ingreso anual y puntaje de gasto. Es importante distinguir esta exploración de una implementación a una en producción ya que su objetivo no es resolver el problema del negocio en forma definitiva, sino identificar patrones y posibles riesgos que permitan evaluar si conviene o no invertir en una solución a mayor escala.</w:t>
      </w:r>
    </w:p>
    <w:p w14:paraId="303B6512" w14:textId="77777777" w:rsidR="00772B6C" w:rsidRDefault="00772B6C" w:rsidP="003649BC">
      <w:pPr>
        <w:spacing w:line="240" w:lineRule="auto"/>
        <w:jc w:val="both"/>
      </w:pPr>
    </w:p>
    <w:p w14:paraId="71A123FA" w14:textId="77777777" w:rsidR="00772B6C" w:rsidRPr="003649BC" w:rsidRDefault="00000000" w:rsidP="003649BC">
      <w:pPr>
        <w:pStyle w:val="Ttulo2"/>
        <w:spacing w:line="240" w:lineRule="auto"/>
      </w:pPr>
      <w:bookmarkStart w:id="20" w:name="_1gi0qtk5xpmr" w:colFirst="0" w:colLast="0"/>
      <w:bookmarkStart w:id="21" w:name="_Toc239789121"/>
      <w:bookmarkEnd w:id="20"/>
      <w:r>
        <w:t>Determinación del número de clústers</w:t>
      </w:r>
      <w:bookmarkEnd w:id="21"/>
    </w:p>
    <w:p w14:paraId="4DEE0FC0" w14:textId="77777777" w:rsidR="00772B6C" w:rsidRDefault="00000000" w:rsidP="003649BC">
      <w:pPr>
        <w:spacing w:line="240" w:lineRule="auto"/>
        <w:jc w:val="both"/>
      </w:pPr>
      <w:r>
        <w:t>Para elegir el número de grupos (k) se utilizó el método del codo, evaluando la inercia del modelo para valores de k entre 1 y 10. Como se observa en el gráfico, la reducción de la inercia se vuelve marginal a partir de k=5, por lo que se seleccionó ese valor como número óptimo de clústers, utilizando la implementación de K-Means de la librería scikit-learn [2].</w:t>
      </w:r>
    </w:p>
    <w:p w14:paraId="40DF222D" w14:textId="77777777" w:rsidR="003649BC" w:rsidRDefault="003649BC" w:rsidP="003649BC">
      <w:pPr>
        <w:spacing w:line="240" w:lineRule="auto"/>
        <w:jc w:val="both"/>
      </w:pPr>
    </w:p>
    <w:p w14:paraId="4B2EE1A1" w14:textId="77777777" w:rsidR="00772B6C" w:rsidRDefault="00000000" w:rsidP="003649BC">
      <w:pPr>
        <w:spacing w:line="240" w:lineRule="auto"/>
      </w:pPr>
      <w:r>
        <w:rPr>
          <w:noProof/>
        </w:rPr>
        <w:lastRenderedPageBreak/>
        <w:drawing>
          <wp:inline distT="114300" distB="114300" distL="114300" distR="114300" wp14:anchorId="623F51ED" wp14:editId="3236E8E9">
            <wp:extent cx="5732032" cy="357663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2032" cy="3576638"/>
                    </a:xfrm>
                    <a:prstGeom prst="rect">
                      <a:avLst/>
                    </a:prstGeom>
                    <a:ln/>
                  </pic:spPr>
                </pic:pic>
              </a:graphicData>
            </a:graphic>
          </wp:inline>
        </w:drawing>
      </w:r>
    </w:p>
    <w:p w14:paraId="6092A9B0" w14:textId="77777777" w:rsidR="00C91FD9" w:rsidRDefault="00000000">
      <w:pPr>
        <w:jc w:val="center"/>
        <w:rPr>
          <w:i/>
          <w:iCs/>
          <w:sz w:val="20"/>
          <w:szCs w:val="20"/>
        </w:rPr>
      </w:pPr>
      <w:r>
        <w:rPr>
          <w:i/>
          <w:iCs/>
          <w:sz w:val="20"/>
          <w:szCs w:val="20"/>
        </w:rPr>
        <w:t>Figura 6. Método del codo para la selección de k. Elaboración propia [1.7].</w:t>
      </w:r>
    </w:p>
    <w:p w14:paraId="7584BAB9" w14:textId="77777777" w:rsidR="00772B6C" w:rsidRDefault="00000000" w:rsidP="003649BC">
      <w:pPr>
        <w:spacing w:line="240" w:lineRule="auto"/>
        <w:jc w:val="both"/>
      </w:pPr>
      <w:r>
        <w:t>Con k=5, se aplicó K-Means sobre los datos estandarizados,  obteniendo cinco grupos de clientes diferenciados según su ingreso anual y su puntaje de gasto. El gráfico siguiente muestra la distribución resultante:</w:t>
      </w:r>
    </w:p>
    <w:p w14:paraId="7FFC39B9" w14:textId="77777777" w:rsidR="003649BC" w:rsidRDefault="003649BC" w:rsidP="003649BC">
      <w:pPr>
        <w:spacing w:line="240" w:lineRule="auto"/>
        <w:jc w:val="both"/>
      </w:pPr>
    </w:p>
    <w:p w14:paraId="0A3F6B6A" w14:textId="77777777" w:rsidR="00772B6C" w:rsidRDefault="00000000" w:rsidP="003649BC">
      <w:pPr>
        <w:spacing w:line="240" w:lineRule="auto"/>
      </w:pPr>
      <w:r>
        <w:rPr>
          <w:noProof/>
        </w:rPr>
        <w:drawing>
          <wp:inline distT="114300" distB="114300" distL="114300" distR="114300" wp14:anchorId="7F91F720" wp14:editId="731BF79F">
            <wp:extent cx="5553075" cy="3690184"/>
            <wp:effectExtent l="0" t="0" r="0" b="571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558145" cy="3693553"/>
                    </a:xfrm>
                    <a:prstGeom prst="rect">
                      <a:avLst/>
                    </a:prstGeom>
                    <a:ln/>
                  </pic:spPr>
                </pic:pic>
              </a:graphicData>
            </a:graphic>
          </wp:inline>
        </w:drawing>
      </w:r>
    </w:p>
    <w:p w14:paraId="3E088911" w14:textId="77777777" w:rsidR="00C91FD9" w:rsidRDefault="00000000">
      <w:pPr>
        <w:jc w:val="center"/>
        <w:rPr>
          <w:i/>
          <w:iCs/>
          <w:sz w:val="20"/>
          <w:szCs w:val="20"/>
        </w:rPr>
      </w:pPr>
      <w:r>
        <w:rPr>
          <w:i/>
          <w:iCs/>
          <w:sz w:val="20"/>
          <w:szCs w:val="20"/>
        </w:rPr>
        <w:t>Figura 7. Segmentación de clientes resultante (K-Means, k=5). Elaboración propia [1.8].</w:t>
      </w:r>
    </w:p>
    <w:p w14:paraId="687F168F" w14:textId="77777777" w:rsidR="003649BC" w:rsidRDefault="003649BC" w:rsidP="003649BC">
      <w:pPr>
        <w:spacing w:line="240" w:lineRule="auto"/>
      </w:pPr>
    </w:p>
    <w:p w14:paraId="6E914D6E" w14:textId="77777777" w:rsidR="00772B6C" w:rsidRDefault="00000000" w:rsidP="003649BC">
      <w:pPr>
        <w:spacing w:line="240" w:lineRule="auto"/>
        <w:jc w:val="both"/>
      </w:pPr>
      <w:r>
        <w:t>Estos cinco clústers son el insumo técnico sobre el que se construye el análisis ético que se presenta a continuación ya que no se evalúa el algoritmo en sí, sino que ocurre cuando se cruza esta agrupación con las características demográficas de los clientes.</w:t>
      </w:r>
    </w:p>
    <w:p w14:paraId="57545ADD" w14:textId="77777777" w:rsidR="00772B6C" w:rsidRDefault="00772B6C" w:rsidP="003649BC">
      <w:pPr>
        <w:spacing w:line="240" w:lineRule="auto"/>
        <w:jc w:val="both"/>
      </w:pPr>
    </w:p>
    <w:p w14:paraId="5A2EAB52" w14:textId="77777777" w:rsidR="00772B6C" w:rsidRDefault="00000000" w:rsidP="003649BC">
      <w:pPr>
        <w:pStyle w:val="Ttulo1"/>
        <w:spacing w:line="240" w:lineRule="auto"/>
      </w:pPr>
      <w:bookmarkStart w:id="22" w:name="_9yinbh4k4iwi" w:colFirst="0" w:colLast="0"/>
      <w:bookmarkStart w:id="23" w:name="_Toc239789122"/>
      <w:bookmarkEnd w:id="22"/>
      <w:r>
        <w:t>ANÁLISIS ÉTICO</w:t>
      </w:r>
      <w:bookmarkEnd w:id="23"/>
    </w:p>
    <w:p w14:paraId="4B6F5D3A" w14:textId="77777777" w:rsidR="00772B6C" w:rsidRDefault="00000000" w:rsidP="003649BC">
      <w:pPr>
        <w:pStyle w:val="Ttulo2"/>
        <w:spacing w:line="240" w:lineRule="auto"/>
      </w:pPr>
      <w:bookmarkStart w:id="24" w:name="_Toc239789123"/>
      <w:r>
        <w:t>Impactos éticos potenciales del modelo propuesto</w:t>
      </w:r>
      <w:bookmarkEnd w:id="24"/>
    </w:p>
    <w:p w14:paraId="0A585E41" w14:textId="77777777" w:rsidR="00772B6C" w:rsidRDefault="00000000" w:rsidP="003649BC">
      <w:pPr>
        <w:spacing w:line="240" w:lineRule="auto"/>
        <w:jc w:val="both"/>
      </w:pPr>
      <w:r>
        <w:t>El modelo de segmentación no utiliza género, nivel educativo ni estado civil como variables de entrada: solo se considera ingreso anual y puntaje de gasto. Sin embargo, al cruzar los clústers resultantes con estas variables demográficas, se observó que si concretan cierto perfiles de forma desigual. Esto corresponde a un sesgo algorítmico indirecto: el modelo no discrimina de forma intencional, pero refleja patrones sociales presentes en los datos, lo que representa un riesgo para los principios de equidad y transparencia en el uso de inteligencia artificial [3, 4]:</w:t>
      </w:r>
    </w:p>
    <w:p w14:paraId="7B249177" w14:textId="77777777" w:rsidR="00772B6C" w:rsidRDefault="00772B6C" w:rsidP="003649BC">
      <w:pPr>
        <w:spacing w:line="240" w:lineRule="auto"/>
        <w:jc w:val="both"/>
      </w:pPr>
    </w:p>
    <w:p w14:paraId="44ED88BA" w14:textId="77777777" w:rsidR="00772B6C" w:rsidRDefault="00000000" w:rsidP="003649BC">
      <w:pPr>
        <w:numPr>
          <w:ilvl w:val="0"/>
          <w:numId w:val="4"/>
        </w:numPr>
        <w:spacing w:line="240" w:lineRule="auto"/>
        <w:jc w:val="both"/>
      </w:pPr>
      <w:r>
        <w:rPr>
          <w:b/>
          <w:bCs/>
        </w:rPr>
        <w:t xml:space="preserve">Cluster 1(ingreso y gastos altos): </w:t>
      </w:r>
      <w:r>
        <w:t>Concentra muchas más personas casadas(59%) que solteras(25,6%)</w:t>
      </w:r>
    </w:p>
    <w:p w14:paraId="67A32335" w14:textId="77777777" w:rsidR="00772B6C" w:rsidRDefault="00000000" w:rsidP="003649BC">
      <w:pPr>
        <w:numPr>
          <w:ilvl w:val="0"/>
          <w:numId w:val="4"/>
        </w:numPr>
        <w:spacing w:line="240" w:lineRule="auto"/>
        <w:jc w:val="both"/>
      </w:pPr>
      <w:r>
        <w:rPr>
          <w:b/>
          <w:bCs/>
        </w:rPr>
        <w:t>Cluster 2(ingreso bajo, gasto alto):</w:t>
      </w:r>
      <w:r>
        <w:t xml:space="preserve"> Concentra más del doble de personas con nivel educativo y estado civil “desconocido” que el resto del dataset (27,3% y 18,2% frente a un 13% y 7,5% del promedio general)</w:t>
      </w:r>
    </w:p>
    <w:p w14:paraId="788A87B6" w14:textId="77777777" w:rsidR="00772B6C" w:rsidRDefault="00000000" w:rsidP="003649BC">
      <w:pPr>
        <w:numPr>
          <w:ilvl w:val="0"/>
          <w:numId w:val="4"/>
        </w:numPr>
        <w:spacing w:line="240" w:lineRule="auto"/>
        <w:jc w:val="both"/>
      </w:pPr>
      <w:r>
        <w:rPr>
          <w:b/>
          <w:bCs/>
        </w:rPr>
        <w:t xml:space="preserve">Cluster 3 (ingreso alto , gasto bajo): </w:t>
      </w:r>
      <w:r>
        <w:t>Es el único grupo con más hombres que mujeres (54,3% frente a 45,7%) invirtiendo la proporción observada en el resto de clústers.</w:t>
      </w:r>
    </w:p>
    <w:p w14:paraId="75853AB0" w14:textId="77777777" w:rsidR="00772B6C" w:rsidRDefault="00772B6C" w:rsidP="003649BC">
      <w:pPr>
        <w:spacing w:line="240" w:lineRule="auto"/>
        <w:ind w:left="720"/>
        <w:jc w:val="both"/>
      </w:pPr>
    </w:p>
    <w:p w14:paraId="13296F98" w14:textId="77777777" w:rsidR="00772B6C" w:rsidRDefault="00000000" w:rsidP="003649BC">
      <w:pPr>
        <w:spacing w:line="240" w:lineRule="auto"/>
        <w:jc w:val="both"/>
      </w:pPr>
      <w:r>
        <w:t>Esto implica que si la empresa tomará decisiones directamente sobre estos clústers, por ejemplo, a quien enviar una promociono a quien priorizar como cliente, podría terminar tratando de forma distinta a ciertos grupos de personas, no por una intención discriminatoria explícita, sino como consecuencia indirecta de cómo el ingreso y el gasto se correlacionan con esas características demográficas.</w:t>
      </w:r>
    </w:p>
    <w:p w14:paraId="37AAE539" w14:textId="77777777" w:rsidR="00772B6C" w:rsidRDefault="00772B6C" w:rsidP="003649BC">
      <w:pPr>
        <w:spacing w:line="240" w:lineRule="auto"/>
        <w:jc w:val="both"/>
      </w:pPr>
    </w:p>
    <w:p w14:paraId="32288EBB" w14:textId="77777777" w:rsidR="00772B6C" w:rsidRDefault="00000000" w:rsidP="003649BC">
      <w:pPr>
        <w:pStyle w:val="Ttulo1"/>
        <w:spacing w:line="240" w:lineRule="auto"/>
      </w:pPr>
      <w:bookmarkStart w:id="25" w:name="_wjes0q2nlm9t" w:colFirst="0" w:colLast="0"/>
      <w:bookmarkStart w:id="26" w:name="_Toc239789124"/>
      <w:bookmarkEnd w:id="25"/>
      <w:r>
        <w:t>MEDIDAS DE MITIGACIÓN</w:t>
      </w:r>
      <w:bookmarkEnd w:id="26"/>
    </w:p>
    <w:p w14:paraId="58F8594C" w14:textId="77777777" w:rsidR="00772B6C" w:rsidRDefault="00772B6C" w:rsidP="003649BC">
      <w:pPr>
        <w:spacing w:line="240" w:lineRule="auto"/>
      </w:pPr>
    </w:p>
    <w:p w14:paraId="4A86AFBF" w14:textId="77777777" w:rsidR="00772B6C" w:rsidRDefault="00000000" w:rsidP="003649BC">
      <w:pPr>
        <w:spacing w:line="240" w:lineRule="auto"/>
        <w:jc w:val="both"/>
      </w:pPr>
      <w:r>
        <w:t>Dado que le mayor riesgo identificado no está en los datos crudos, sino que en el uso que se le de da los resultados del modelo, las medidas propuestas se enfocan en mejorar la calidad de los datos de entrada y en controlar cómo se traducen los clústers en decisiones de negocio:</w:t>
      </w:r>
    </w:p>
    <w:p w14:paraId="2C1104E2" w14:textId="77777777" w:rsidR="00772B6C" w:rsidRDefault="00000000" w:rsidP="003649BC">
      <w:pPr>
        <w:numPr>
          <w:ilvl w:val="0"/>
          <w:numId w:val="6"/>
        </w:numPr>
        <w:spacing w:line="240" w:lineRule="auto"/>
        <w:jc w:val="both"/>
      </w:pPr>
      <w:r>
        <w:rPr>
          <w:b/>
          <w:bCs/>
        </w:rPr>
        <w:t>Tratar el “Unknown” como dato faltante real, no como categoría:</w:t>
      </w:r>
      <w:r>
        <w:t xml:space="preserve"> actualmente educación y estado civil incluyen “Unknown” como si fuera un valor válido más, lo que puede distorsionar cualquier cruce de fruto. Se recomienda excluir explícitamente de los análisis por variable o imputar con un método más adecuado.</w:t>
      </w:r>
    </w:p>
    <w:p w14:paraId="23F52B6B" w14:textId="77777777" w:rsidR="00772B6C" w:rsidRDefault="00000000" w:rsidP="003649BC">
      <w:pPr>
        <w:numPr>
          <w:ilvl w:val="0"/>
          <w:numId w:val="6"/>
        </w:numPr>
        <w:spacing w:line="240" w:lineRule="auto"/>
        <w:jc w:val="both"/>
      </w:pPr>
      <w:r>
        <w:rPr>
          <w:b/>
          <w:bCs/>
        </w:rPr>
        <w:t>No usar clústers como único criterio para decisiones diferenciadas hacia clientes:</w:t>
      </w:r>
      <w:r>
        <w:t xml:space="preserve"> dado el sesgo indirecto detectado, no se recomienda que una campaña, benéfica o priorización se define solo por el clúster asignado sino más bien debe usarse como un criterio complementario, revisado por una personas, y no como una regla automática.</w:t>
      </w:r>
    </w:p>
    <w:p w14:paraId="0F8F6F22" w14:textId="77777777" w:rsidR="00772B6C" w:rsidRDefault="00000000" w:rsidP="003649BC">
      <w:pPr>
        <w:numPr>
          <w:ilvl w:val="0"/>
          <w:numId w:val="6"/>
        </w:numPr>
        <w:spacing w:line="240" w:lineRule="auto"/>
        <w:jc w:val="both"/>
      </w:pPr>
      <w:r>
        <w:rPr>
          <w:b/>
          <w:bCs/>
        </w:rPr>
        <w:t xml:space="preserve">Auditar periódicamente la composición demográfica de cada clúster: </w:t>
      </w:r>
      <w:r>
        <w:t xml:space="preserve">si el modelo se entrena con nuevos datos, se debe revisar cada cierto tiempo si algún clúster sigue </w:t>
      </w:r>
      <w:r>
        <w:lastRenderedPageBreak/>
        <w:t>concentrando de forma desproporcionada a un grupo específico para detectar si el seso se mantiene, se acentúa o desaparece.</w:t>
      </w:r>
    </w:p>
    <w:p w14:paraId="0CA714DE" w14:textId="77777777" w:rsidR="00772B6C" w:rsidRDefault="00000000" w:rsidP="003649BC">
      <w:pPr>
        <w:numPr>
          <w:ilvl w:val="0"/>
          <w:numId w:val="6"/>
        </w:numPr>
        <w:spacing w:line="240" w:lineRule="auto"/>
        <w:jc w:val="both"/>
      </w:pPr>
      <w:r>
        <w:rPr>
          <w:b/>
          <w:bCs/>
        </w:rPr>
        <w:t>Ampliar la muestra en los grupos educativos minoritarios:</w:t>
      </w:r>
      <w:r>
        <w:t xml:space="preserve"> dado que “Post-graduate” y “Doctorate” tienen muestras muy pequeñas, cualquier conclusión sobre esos grupos debe tomarse con cautela hasta contar con más registros que la respalden.</w:t>
      </w:r>
    </w:p>
    <w:p w14:paraId="00D82DE4" w14:textId="77777777" w:rsidR="00772B6C" w:rsidRDefault="00000000" w:rsidP="003649BC">
      <w:pPr>
        <w:numPr>
          <w:ilvl w:val="0"/>
          <w:numId w:val="6"/>
        </w:numPr>
        <w:spacing w:line="240" w:lineRule="auto"/>
        <w:jc w:val="both"/>
      </w:pPr>
      <w:r>
        <w:rPr>
          <w:b/>
          <w:bCs/>
        </w:rPr>
        <w:t>Documentar las limitaciones del modelo junto con sus resultados:</w:t>
      </w:r>
      <w:r>
        <w:t xml:space="preserve"> cualquier reporte o dashboard que utilice el equipo de marketing debe advertir explícitamente que los clústers se correlacionan con variables demográficas sensibles, para que quien tome la decisión final esté consciente de esta limitación. a</w:t>
      </w:r>
      <w:r>
        <w:br/>
      </w:r>
    </w:p>
    <w:p w14:paraId="006541DF" w14:textId="77777777" w:rsidR="00772B6C" w:rsidRDefault="00000000" w:rsidP="003649BC">
      <w:pPr>
        <w:pStyle w:val="Ttulo1"/>
        <w:spacing w:line="240" w:lineRule="auto"/>
      </w:pPr>
      <w:bookmarkStart w:id="27" w:name="_wvbg38lddqva" w:colFirst="0" w:colLast="0"/>
      <w:bookmarkStart w:id="28" w:name="_Toc239789125"/>
      <w:bookmarkEnd w:id="27"/>
      <w:r>
        <w:t>Evaluación financiera</w:t>
      </w:r>
      <w:bookmarkEnd w:id="28"/>
    </w:p>
    <w:p w14:paraId="479CCAC6" w14:textId="77777777" w:rsidR="00772B6C" w:rsidRDefault="00772B6C" w:rsidP="003649BC">
      <w:pPr>
        <w:spacing w:line="240" w:lineRule="auto"/>
        <w:jc w:val="both"/>
      </w:pPr>
    </w:p>
    <w:p w14:paraId="651BED32" w14:textId="77777777" w:rsidR="00772B6C" w:rsidRDefault="00000000" w:rsidP="003649BC">
      <w:pPr>
        <w:spacing w:line="240" w:lineRule="auto"/>
        <w:jc w:val="both"/>
      </w:pPr>
      <w:r>
        <w:t xml:space="preserve">Para respaldar la viabilidad del proyecto de segmentación de clientes a escala de producción, se ha elaborado un análisis detallado de costos operativos e inversión tecnológica, siguiendo la lógica de evaluación costo-beneficio propuesta por Sapag [5], y considerando rangos de precios de mercado publicados por los principales proveedores cloud [6, 7, 8]. </w:t>
      </w:r>
    </w:p>
    <w:p w14:paraId="7B6794BE" w14:textId="77777777" w:rsidR="00772B6C" w:rsidRDefault="00772B6C" w:rsidP="003649BC">
      <w:pPr>
        <w:spacing w:line="240" w:lineRule="auto"/>
        <w:jc w:val="both"/>
        <w:rPr>
          <w:sz w:val="28"/>
          <w:szCs w:val="28"/>
        </w:rPr>
      </w:pPr>
    </w:p>
    <w:p w14:paraId="4FC22759" w14:textId="77777777" w:rsidR="00772B6C" w:rsidRDefault="00000000" w:rsidP="003649BC">
      <w:pPr>
        <w:pStyle w:val="Ttulo2"/>
        <w:spacing w:line="240" w:lineRule="auto"/>
      </w:pPr>
      <w:bookmarkStart w:id="29" w:name="_yl1n5oftjymq" w:colFirst="0" w:colLast="0"/>
      <w:bookmarkStart w:id="30" w:name="_Toc239789126"/>
      <w:bookmarkEnd w:id="29"/>
      <w:r>
        <w:t>Estimación de costos</w:t>
      </w:r>
      <w:bookmarkEnd w:id="30"/>
      <w:r>
        <w:t xml:space="preserve"> </w:t>
      </w:r>
    </w:p>
    <w:p w14:paraId="666C5194" w14:textId="77777777" w:rsidR="00772B6C" w:rsidRDefault="00000000" w:rsidP="003649BC">
      <w:pPr>
        <w:spacing w:before="240" w:after="240" w:line="240" w:lineRule="auto"/>
        <w:jc w:val="both"/>
      </w:pPr>
      <w:r>
        <w:t>La estimación proyecta la implementación y ejecución del sistema durante un horizonte anual (12 meses):</w:t>
      </w:r>
    </w:p>
    <w:p w14:paraId="64828935" w14:textId="77777777" w:rsidR="00772B6C" w:rsidRDefault="00000000" w:rsidP="003649BC">
      <w:pPr>
        <w:numPr>
          <w:ilvl w:val="0"/>
          <w:numId w:val="1"/>
        </w:numPr>
        <w:spacing w:before="240" w:line="240" w:lineRule="auto"/>
        <w:jc w:val="both"/>
        <w:rPr>
          <w:b/>
          <w:bCs/>
        </w:rPr>
      </w:pPr>
      <w:r>
        <w:rPr>
          <w:b/>
          <w:bCs/>
        </w:rPr>
        <w:t>Infraestructura Cloud (AWS / GCP / Azure):</w:t>
      </w:r>
    </w:p>
    <w:p w14:paraId="7ED6AC6A" w14:textId="77777777" w:rsidR="00772B6C" w:rsidRDefault="00000000" w:rsidP="003649BC">
      <w:pPr>
        <w:numPr>
          <w:ilvl w:val="1"/>
          <w:numId w:val="1"/>
        </w:numPr>
        <w:spacing w:line="240" w:lineRule="auto"/>
        <w:jc w:val="both"/>
      </w:pPr>
      <w:r>
        <w:t>Cómputo y Procesamiento: Servidores para entrenamiento de modelos y ejecución de canalizaciones de datos (Pipelines de procesamiento). Costo aproximado: $1,200 USD/año.</w:t>
      </w:r>
    </w:p>
    <w:p w14:paraId="0CA14982" w14:textId="77777777" w:rsidR="00772B6C" w:rsidRDefault="00000000" w:rsidP="003649BC">
      <w:pPr>
        <w:numPr>
          <w:ilvl w:val="1"/>
          <w:numId w:val="1"/>
        </w:numPr>
        <w:spacing w:line="240" w:lineRule="auto"/>
        <w:jc w:val="both"/>
      </w:pPr>
      <w:r>
        <w:t>Almacenamiento y Base de Datos: Guardado seguro y encriptado del historial transaccional y de fidelización (Data Lake / Managed DB). Costo aproximado: $600 USD/año.</w:t>
      </w:r>
    </w:p>
    <w:p w14:paraId="228DC264" w14:textId="77777777" w:rsidR="00772B6C" w:rsidRDefault="00000000" w:rsidP="003649BC">
      <w:pPr>
        <w:numPr>
          <w:ilvl w:val="1"/>
          <w:numId w:val="1"/>
        </w:numPr>
        <w:spacing w:line="240" w:lineRule="auto"/>
        <w:jc w:val="both"/>
      </w:pPr>
      <w:r>
        <w:t>Subtotal Infraestructura Cloud: $1,800 USD/año.</w:t>
      </w:r>
    </w:p>
    <w:p w14:paraId="336738B7" w14:textId="77777777" w:rsidR="00772B6C" w:rsidRDefault="00000000" w:rsidP="003649BC">
      <w:pPr>
        <w:numPr>
          <w:ilvl w:val="0"/>
          <w:numId w:val="1"/>
        </w:numPr>
        <w:spacing w:line="240" w:lineRule="auto"/>
        <w:jc w:val="both"/>
        <w:rPr>
          <w:b/>
          <w:bCs/>
        </w:rPr>
      </w:pPr>
      <w:r>
        <w:rPr>
          <w:b/>
          <w:bCs/>
        </w:rPr>
        <w:t>Licencias de Software:</w:t>
      </w:r>
    </w:p>
    <w:p w14:paraId="19F79BC6" w14:textId="77777777" w:rsidR="00772B6C" w:rsidRDefault="00000000" w:rsidP="003649BC">
      <w:pPr>
        <w:numPr>
          <w:ilvl w:val="1"/>
          <w:numId w:val="1"/>
        </w:numPr>
        <w:spacing w:line="240" w:lineRule="auto"/>
        <w:jc w:val="both"/>
      </w:pPr>
      <w:r>
        <w:t>Stack de Ciencia de Datos: Uso de Python, scikit-learn, pandas y Jupyter/VSCode (Licencias Open Source / $0 USD).</w:t>
      </w:r>
    </w:p>
    <w:p w14:paraId="4B1FC5DC" w14:textId="77777777" w:rsidR="00772B6C" w:rsidRDefault="00000000" w:rsidP="003649BC">
      <w:pPr>
        <w:numPr>
          <w:ilvl w:val="1"/>
          <w:numId w:val="1"/>
        </w:numPr>
        <w:spacing w:line="240" w:lineRule="auto"/>
        <w:jc w:val="both"/>
      </w:pPr>
      <w:r>
        <w:t>Visualización e Inteligencia de Negocios (BI): Licencias para el equipo de marketing (Power BI / Tableau / Metabase). Costo aproximado: $1,200 USD/año.</w:t>
      </w:r>
    </w:p>
    <w:p w14:paraId="1CF654FA" w14:textId="77777777" w:rsidR="00772B6C" w:rsidRDefault="00000000" w:rsidP="003649BC">
      <w:pPr>
        <w:numPr>
          <w:ilvl w:val="1"/>
          <w:numId w:val="1"/>
        </w:numPr>
        <w:spacing w:line="240" w:lineRule="auto"/>
        <w:jc w:val="both"/>
      </w:pPr>
      <w:r>
        <w:t>Subtotal Licencias: $1,200 USD/año.</w:t>
      </w:r>
    </w:p>
    <w:p w14:paraId="3126BC4F" w14:textId="77777777" w:rsidR="00772B6C" w:rsidRDefault="00000000" w:rsidP="003649BC">
      <w:pPr>
        <w:numPr>
          <w:ilvl w:val="0"/>
          <w:numId w:val="1"/>
        </w:numPr>
        <w:spacing w:line="240" w:lineRule="auto"/>
        <w:jc w:val="both"/>
        <w:rPr>
          <w:b/>
          <w:bCs/>
        </w:rPr>
      </w:pPr>
      <w:r>
        <w:rPr>
          <w:b/>
          <w:bCs/>
        </w:rPr>
        <w:t>Recursos Humanos:</w:t>
      </w:r>
    </w:p>
    <w:p w14:paraId="3612F319" w14:textId="77777777" w:rsidR="00772B6C" w:rsidRDefault="00000000" w:rsidP="003649BC">
      <w:pPr>
        <w:numPr>
          <w:ilvl w:val="1"/>
          <w:numId w:val="1"/>
        </w:numPr>
        <w:spacing w:line="240" w:lineRule="auto"/>
        <w:jc w:val="both"/>
      </w:pPr>
      <w:r>
        <w:t>Costo de Desarrollo e Implementación (Inversión inicial / CapEx): 1 Ingeniero de Datos / Científico de Datos (dedicación parcial/proyecto 2 meses) para limpieza de datos, ajuste del modelo K-Means, creación del pipeline e integración. Costo: $5,000 USD (única vez).</w:t>
      </w:r>
    </w:p>
    <w:p w14:paraId="1004DC1A" w14:textId="77777777" w:rsidR="00772B6C" w:rsidRDefault="00000000" w:rsidP="003649BC">
      <w:pPr>
        <w:numPr>
          <w:ilvl w:val="1"/>
          <w:numId w:val="1"/>
        </w:numPr>
        <w:spacing w:line="240" w:lineRule="auto"/>
        <w:jc w:val="both"/>
      </w:pPr>
      <w:r>
        <w:t>Mantenimiento y Auditoría (Gasto operativo / OpEx): Dedicación de 10 horas/mes para revisión de modelos, sesgos y mantenimiento. Costo aproximado: $2,400 USD/año.</w:t>
      </w:r>
    </w:p>
    <w:p w14:paraId="257C9901" w14:textId="77777777" w:rsidR="00772B6C" w:rsidRDefault="00000000" w:rsidP="003649BC">
      <w:pPr>
        <w:numPr>
          <w:ilvl w:val="1"/>
          <w:numId w:val="1"/>
        </w:numPr>
        <w:spacing w:line="240" w:lineRule="auto"/>
        <w:jc w:val="both"/>
      </w:pPr>
      <w:r>
        <w:t>Subtotal Recursos Humanos: $5,000 USD (Año 1 desarrollo) + $2,400 USD/año (Mantenimiento).</w:t>
      </w:r>
    </w:p>
    <w:p w14:paraId="380680BF" w14:textId="77777777" w:rsidR="00772B6C" w:rsidRDefault="00000000" w:rsidP="003649BC">
      <w:pPr>
        <w:numPr>
          <w:ilvl w:val="0"/>
          <w:numId w:val="1"/>
        </w:numPr>
        <w:spacing w:line="240" w:lineRule="auto"/>
        <w:jc w:val="both"/>
        <w:rPr>
          <w:b/>
          <w:bCs/>
        </w:rPr>
      </w:pPr>
      <w:r>
        <w:rPr>
          <w:b/>
          <w:bCs/>
        </w:rPr>
        <w:lastRenderedPageBreak/>
        <w:t>Agentes o Servicios Automáticos:</w:t>
      </w:r>
    </w:p>
    <w:p w14:paraId="6C8600DE" w14:textId="77777777" w:rsidR="00772B6C" w:rsidRDefault="00000000" w:rsidP="003649BC">
      <w:pPr>
        <w:numPr>
          <w:ilvl w:val="1"/>
          <w:numId w:val="1"/>
        </w:numPr>
        <w:spacing w:line="240" w:lineRule="auto"/>
        <w:jc w:val="both"/>
      </w:pPr>
      <w:r>
        <w:t>Orquestación y Pipelines (Airflow / Prefect / Cloud Functions): Automatización de la recolección periódica de datos y re-clustering. Costo aproximado: $400 USD/año.</w:t>
      </w:r>
    </w:p>
    <w:p w14:paraId="6BDC2A8C" w14:textId="77777777" w:rsidR="00772B6C" w:rsidRDefault="00000000" w:rsidP="003649BC">
      <w:pPr>
        <w:numPr>
          <w:ilvl w:val="1"/>
          <w:numId w:val="1"/>
        </w:numPr>
        <w:spacing w:line="240" w:lineRule="auto"/>
        <w:jc w:val="both"/>
      </w:pPr>
      <w:r>
        <w:t>Servicios de Envío Masivo / CRM: Integración de API para campañas segmentadas automáticas (Email/SMS/WhatsApp). Costo aproximado: $800 USD/año.</w:t>
      </w:r>
    </w:p>
    <w:p w14:paraId="78593E42" w14:textId="77777777" w:rsidR="00772B6C" w:rsidRDefault="00000000" w:rsidP="003649BC">
      <w:pPr>
        <w:numPr>
          <w:ilvl w:val="1"/>
          <w:numId w:val="1"/>
        </w:numPr>
        <w:spacing w:after="240" w:line="240" w:lineRule="auto"/>
        <w:jc w:val="both"/>
      </w:pPr>
      <w:r>
        <w:t>Subtotal Agentes/Servicios: $1,200 USD/año.</w:t>
      </w:r>
    </w:p>
    <w:p w14:paraId="12B65E7E" w14:textId="77777777" w:rsidR="00772B6C" w:rsidRDefault="00772B6C" w:rsidP="003649BC">
      <w:pPr>
        <w:spacing w:before="240" w:after="240" w:line="240" w:lineRule="auto"/>
        <w:ind w:left="720"/>
        <w:jc w:val="both"/>
      </w:pPr>
    </w:p>
    <w:p w14:paraId="7953CCA1" w14:textId="77777777" w:rsidR="00772B6C" w:rsidRDefault="00000000" w:rsidP="003649BC">
      <w:pPr>
        <w:pStyle w:val="Ttulo2"/>
        <w:spacing w:line="240" w:lineRule="auto"/>
      </w:pPr>
      <w:bookmarkStart w:id="31" w:name="_l73g5mbhpslw" w:colFirst="0" w:colLast="0"/>
      <w:bookmarkStart w:id="32" w:name="_Toc239789127"/>
      <w:bookmarkEnd w:id="31"/>
      <w:r>
        <w:t>Comparación de alternativas costo–beneficio</w:t>
      </w:r>
      <w:bookmarkEnd w:id="32"/>
    </w:p>
    <w:p w14:paraId="1EDE39EC" w14:textId="77777777" w:rsidR="00772B6C" w:rsidRDefault="00000000" w:rsidP="003649BC">
      <w:pPr>
        <w:spacing w:before="240" w:after="240" w:line="240" w:lineRule="auto"/>
        <w:jc w:val="both"/>
      </w:pPr>
      <w:r>
        <w:t>Se compararon dos alternativas tecnológicas para llevar la solución a cabo:</w:t>
      </w:r>
    </w:p>
    <w:p w14:paraId="4E60C8E8" w14:textId="77777777" w:rsidR="00772B6C" w:rsidRDefault="00772B6C" w:rsidP="003649BC">
      <w:pPr>
        <w:spacing w:before="240" w:after="240" w:line="240" w:lineRule="auto"/>
        <w:jc w:val="both"/>
      </w:pPr>
    </w:p>
    <w:tbl>
      <w:tblPr>
        <w:tblStyle w:val="a0"/>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120"/>
        <w:gridCol w:w="3120"/>
        <w:gridCol w:w="3120"/>
      </w:tblGrid>
      <w:tr w:rsidR="00772B6C" w14:paraId="4897995B" w14:textId="77777777">
        <w:tc>
          <w:tcPr>
            <w:tcW w:w="3120" w:type="dxa"/>
            <w:tcMar>
              <w:top w:w="100" w:type="dxa"/>
              <w:left w:w="100" w:type="dxa"/>
              <w:bottom w:w="100" w:type="dxa"/>
              <w:right w:w="100" w:type="dxa"/>
            </w:tcMar>
            <w:vAlign w:val="center"/>
          </w:tcPr>
          <w:p w14:paraId="720852A1" w14:textId="77777777" w:rsidR="00772B6C" w:rsidRDefault="00000000" w:rsidP="003649BC">
            <w:pPr>
              <w:widowControl w:val="0"/>
              <w:pBdr>
                <w:top w:val="nil"/>
                <w:left w:val="nil"/>
                <w:bottom w:val="nil"/>
                <w:right w:val="nil"/>
                <w:between w:val="nil"/>
              </w:pBdr>
              <w:spacing w:line="240" w:lineRule="auto"/>
              <w:jc w:val="center"/>
              <w:rPr>
                <w:b/>
                <w:bCs/>
              </w:rPr>
            </w:pPr>
            <w:r>
              <w:rPr>
                <w:b/>
                <w:bCs/>
              </w:rPr>
              <w:t>Criterio / Dimensión</w:t>
            </w:r>
          </w:p>
        </w:tc>
        <w:tc>
          <w:tcPr>
            <w:tcW w:w="3120" w:type="dxa"/>
            <w:tcMar>
              <w:top w:w="100" w:type="dxa"/>
              <w:left w:w="100" w:type="dxa"/>
              <w:bottom w:w="100" w:type="dxa"/>
              <w:right w:w="100" w:type="dxa"/>
            </w:tcMar>
          </w:tcPr>
          <w:p w14:paraId="4456EF56" w14:textId="77777777" w:rsidR="00772B6C" w:rsidRDefault="00000000" w:rsidP="003649BC">
            <w:pPr>
              <w:widowControl w:val="0"/>
              <w:pBdr>
                <w:top w:val="nil"/>
                <w:left w:val="nil"/>
                <w:bottom w:val="nil"/>
                <w:right w:val="nil"/>
                <w:between w:val="nil"/>
              </w:pBdr>
              <w:spacing w:line="240" w:lineRule="auto"/>
              <w:jc w:val="center"/>
              <w:rPr>
                <w:b/>
                <w:bCs/>
              </w:rPr>
            </w:pPr>
            <w:r>
              <w:rPr>
                <w:b/>
                <w:bCs/>
              </w:rPr>
              <w:t>Alternativa 1:</w:t>
            </w:r>
          </w:p>
          <w:p w14:paraId="56289207" w14:textId="77777777" w:rsidR="00772B6C" w:rsidRDefault="00000000" w:rsidP="003649BC">
            <w:pPr>
              <w:widowControl w:val="0"/>
              <w:pBdr>
                <w:top w:val="nil"/>
                <w:left w:val="nil"/>
                <w:bottom w:val="nil"/>
                <w:right w:val="nil"/>
                <w:between w:val="nil"/>
              </w:pBdr>
              <w:spacing w:line="240" w:lineRule="auto"/>
              <w:jc w:val="center"/>
              <w:rPr>
                <w:b/>
                <w:bCs/>
              </w:rPr>
            </w:pPr>
            <w:r>
              <w:rPr>
                <w:b/>
                <w:bCs/>
              </w:rPr>
              <w:t>Arquitectura cloud managed (Propuesta)</w:t>
            </w:r>
          </w:p>
        </w:tc>
        <w:tc>
          <w:tcPr>
            <w:tcW w:w="3120" w:type="dxa"/>
            <w:tcMar>
              <w:top w:w="100" w:type="dxa"/>
              <w:left w:w="100" w:type="dxa"/>
              <w:bottom w:w="100" w:type="dxa"/>
              <w:right w:w="100" w:type="dxa"/>
            </w:tcMar>
          </w:tcPr>
          <w:p w14:paraId="6D7703F0" w14:textId="77777777" w:rsidR="00772B6C" w:rsidRDefault="00000000" w:rsidP="003649BC">
            <w:pPr>
              <w:widowControl w:val="0"/>
              <w:pBdr>
                <w:top w:val="nil"/>
                <w:left w:val="nil"/>
                <w:bottom w:val="nil"/>
                <w:right w:val="nil"/>
                <w:between w:val="nil"/>
              </w:pBdr>
              <w:spacing w:line="240" w:lineRule="auto"/>
              <w:jc w:val="center"/>
              <w:rPr>
                <w:b/>
                <w:bCs/>
              </w:rPr>
            </w:pPr>
            <w:r>
              <w:rPr>
                <w:b/>
                <w:bCs/>
              </w:rPr>
              <w:t>Alternativa 2:</w:t>
            </w:r>
          </w:p>
          <w:p w14:paraId="09DEEF86" w14:textId="77777777" w:rsidR="00772B6C" w:rsidRDefault="00000000" w:rsidP="003649BC">
            <w:pPr>
              <w:widowControl w:val="0"/>
              <w:pBdr>
                <w:top w:val="nil"/>
                <w:left w:val="nil"/>
                <w:bottom w:val="nil"/>
                <w:right w:val="nil"/>
                <w:between w:val="nil"/>
              </w:pBdr>
              <w:spacing w:line="240" w:lineRule="auto"/>
              <w:jc w:val="center"/>
              <w:rPr>
                <w:b/>
                <w:bCs/>
              </w:rPr>
            </w:pPr>
            <w:r>
              <w:rPr>
                <w:b/>
                <w:bCs/>
              </w:rPr>
              <w:t>Plataforma SaaS Enterprise AutoML</w:t>
            </w:r>
          </w:p>
        </w:tc>
      </w:tr>
      <w:tr w:rsidR="00772B6C" w14:paraId="7D75C171" w14:textId="77777777">
        <w:tc>
          <w:tcPr>
            <w:tcW w:w="3120" w:type="dxa"/>
            <w:tcMar>
              <w:top w:w="100" w:type="dxa"/>
              <w:left w:w="100" w:type="dxa"/>
              <w:bottom w:w="100" w:type="dxa"/>
              <w:right w:w="100" w:type="dxa"/>
            </w:tcMar>
            <w:vAlign w:val="center"/>
          </w:tcPr>
          <w:p w14:paraId="7AE3224E" w14:textId="77777777" w:rsidR="00772B6C" w:rsidRDefault="00000000" w:rsidP="003649BC">
            <w:pPr>
              <w:widowControl w:val="0"/>
              <w:pBdr>
                <w:top w:val="nil"/>
                <w:left w:val="nil"/>
                <w:bottom w:val="nil"/>
                <w:right w:val="nil"/>
                <w:between w:val="nil"/>
              </w:pBdr>
              <w:spacing w:line="240" w:lineRule="auto"/>
              <w:jc w:val="center"/>
              <w:rPr>
                <w:b/>
                <w:bCs/>
              </w:rPr>
            </w:pPr>
            <w:r>
              <w:rPr>
                <w:b/>
                <w:bCs/>
              </w:rPr>
              <w:t>Descripción</w:t>
            </w:r>
          </w:p>
        </w:tc>
        <w:tc>
          <w:tcPr>
            <w:tcW w:w="3120" w:type="dxa"/>
            <w:tcMar>
              <w:top w:w="100" w:type="dxa"/>
              <w:left w:w="100" w:type="dxa"/>
              <w:bottom w:w="100" w:type="dxa"/>
              <w:right w:w="100" w:type="dxa"/>
            </w:tcMar>
          </w:tcPr>
          <w:p w14:paraId="76A7F9E7" w14:textId="77777777" w:rsidR="00772B6C" w:rsidRDefault="00000000" w:rsidP="003649BC">
            <w:pPr>
              <w:widowControl w:val="0"/>
              <w:pBdr>
                <w:top w:val="nil"/>
                <w:left w:val="nil"/>
                <w:bottom w:val="nil"/>
                <w:right w:val="nil"/>
                <w:between w:val="nil"/>
              </w:pBdr>
              <w:spacing w:line="240" w:lineRule="auto"/>
              <w:jc w:val="both"/>
            </w:pPr>
            <w:r>
              <w:t xml:space="preserve">Desarrollo a medida sobre infraestructura Cloud estándar utilizando Python (scikit-learn), orquestación ligera y visualización integrables. </w:t>
            </w:r>
          </w:p>
        </w:tc>
        <w:tc>
          <w:tcPr>
            <w:tcW w:w="3120" w:type="dxa"/>
            <w:tcMar>
              <w:top w:w="100" w:type="dxa"/>
              <w:left w:w="100" w:type="dxa"/>
              <w:bottom w:w="100" w:type="dxa"/>
              <w:right w:w="100" w:type="dxa"/>
            </w:tcMar>
          </w:tcPr>
          <w:p w14:paraId="252AFE98" w14:textId="77777777" w:rsidR="00772B6C" w:rsidRDefault="00000000" w:rsidP="003649BC">
            <w:pPr>
              <w:widowControl w:val="0"/>
              <w:pBdr>
                <w:top w:val="nil"/>
                <w:left w:val="nil"/>
                <w:bottom w:val="nil"/>
                <w:right w:val="nil"/>
                <w:between w:val="nil"/>
              </w:pBdr>
              <w:spacing w:line="240" w:lineRule="auto"/>
              <w:jc w:val="both"/>
            </w:pPr>
            <w:r>
              <w:t xml:space="preserve">Contratación de plataforma AutoML integral propietaria (ej. Salesforce Einstein, DataRobot). </w:t>
            </w:r>
          </w:p>
        </w:tc>
      </w:tr>
      <w:tr w:rsidR="00772B6C" w14:paraId="4F86A7B5" w14:textId="77777777">
        <w:tc>
          <w:tcPr>
            <w:tcW w:w="3120" w:type="dxa"/>
            <w:tcMar>
              <w:top w:w="100" w:type="dxa"/>
              <w:left w:w="100" w:type="dxa"/>
              <w:bottom w:w="100" w:type="dxa"/>
              <w:right w:w="100" w:type="dxa"/>
            </w:tcMar>
            <w:vAlign w:val="center"/>
          </w:tcPr>
          <w:p w14:paraId="298AFD0B" w14:textId="77777777" w:rsidR="00772B6C" w:rsidRDefault="00000000" w:rsidP="003649BC">
            <w:pPr>
              <w:widowControl w:val="0"/>
              <w:pBdr>
                <w:top w:val="nil"/>
                <w:left w:val="nil"/>
                <w:bottom w:val="nil"/>
                <w:right w:val="nil"/>
                <w:between w:val="nil"/>
              </w:pBdr>
              <w:spacing w:line="240" w:lineRule="auto"/>
              <w:jc w:val="center"/>
              <w:rPr>
                <w:b/>
                <w:bCs/>
              </w:rPr>
            </w:pPr>
            <w:r>
              <w:rPr>
                <w:b/>
                <w:bCs/>
              </w:rPr>
              <w:t>Costo de implementación</w:t>
            </w:r>
          </w:p>
        </w:tc>
        <w:tc>
          <w:tcPr>
            <w:tcW w:w="3120" w:type="dxa"/>
            <w:tcMar>
              <w:top w:w="100" w:type="dxa"/>
              <w:left w:w="100" w:type="dxa"/>
              <w:bottom w:w="100" w:type="dxa"/>
              <w:right w:w="100" w:type="dxa"/>
            </w:tcMar>
          </w:tcPr>
          <w:p w14:paraId="541A658A" w14:textId="77777777" w:rsidR="00772B6C" w:rsidRDefault="00000000" w:rsidP="003649BC">
            <w:pPr>
              <w:widowControl w:val="0"/>
              <w:pBdr>
                <w:top w:val="nil"/>
                <w:left w:val="nil"/>
                <w:bottom w:val="nil"/>
                <w:right w:val="nil"/>
                <w:between w:val="nil"/>
              </w:pBdr>
              <w:spacing w:line="240" w:lineRule="auto"/>
              <w:jc w:val="right"/>
            </w:pPr>
            <w:r>
              <w:t xml:space="preserve">$11,600 USD </w:t>
            </w:r>
          </w:p>
        </w:tc>
        <w:tc>
          <w:tcPr>
            <w:tcW w:w="3120" w:type="dxa"/>
            <w:tcMar>
              <w:top w:w="100" w:type="dxa"/>
              <w:left w:w="100" w:type="dxa"/>
              <w:bottom w:w="100" w:type="dxa"/>
              <w:right w:w="100" w:type="dxa"/>
            </w:tcMar>
          </w:tcPr>
          <w:p w14:paraId="13B6311B" w14:textId="77777777" w:rsidR="00772B6C" w:rsidRDefault="00000000" w:rsidP="003649BC">
            <w:pPr>
              <w:widowControl w:val="0"/>
              <w:pBdr>
                <w:top w:val="nil"/>
                <w:left w:val="nil"/>
                <w:bottom w:val="nil"/>
                <w:right w:val="nil"/>
                <w:between w:val="nil"/>
              </w:pBdr>
              <w:spacing w:line="240" w:lineRule="auto"/>
              <w:jc w:val="right"/>
            </w:pPr>
            <w:r>
              <w:t xml:space="preserve">$28,000 - $35,000 USD </w:t>
            </w:r>
          </w:p>
        </w:tc>
      </w:tr>
      <w:tr w:rsidR="00772B6C" w14:paraId="2F34FE38" w14:textId="77777777">
        <w:tc>
          <w:tcPr>
            <w:tcW w:w="3120" w:type="dxa"/>
            <w:tcMar>
              <w:top w:w="100" w:type="dxa"/>
              <w:left w:w="100" w:type="dxa"/>
              <w:bottom w:w="100" w:type="dxa"/>
              <w:right w:w="100" w:type="dxa"/>
            </w:tcMar>
            <w:vAlign w:val="center"/>
          </w:tcPr>
          <w:p w14:paraId="7BDCAEDB" w14:textId="77777777" w:rsidR="00772B6C" w:rsidRDefault="00000000" w:rsidP="003649BC">
            <w:pPr>
              <w:widowControl w:val="0"/>
              <w:pBdr>
                <w:top w:val="nil"/>
                <w:left w:val="nil"/>
                <w:bottom w:val="nil"/>
                <w:right w:val="nil"/>
                <w:between w:val="nil"/>
              </w:pBdr>
              <w:spacing w:line="240" w:lineRule="auto"/>
              <w:jc w:val="center"/>
              <w:rPr>
                <w:b/>
                <w:bCs/>
              </w:rPr>
            </w:pPr>
            <w:r>
              <w:rPr>
                <w:b/>
                <w:bCs/>
              </w:rPr>
              <w:t>Flexibilidad y control de sesgos</w:t>
            </w:r>
          </w:p>
        </w:tc>
        <w:tc>
          <w:tcPr>
            <w:tcW w:w="3120" w:type="dxa"/>
            <w:tcMar>
              <w:top w:w="100" w:type="dxa"/>
              <w:left w:w="100" w:type="dxa"/>
              <w:bottom w:w="100" w:type="dxa"/>
              <w:right w:w="100" w:type="dxa"/>
            </w:tcMar>
          </w:tcPr>
          <w:p w14:paraId="5C2CFB2C" w14:textId="77777777" w:rsidR="00772B6C" w:rsidRDefault="00000000" w:rsidP="003649BC">
            <w:pPr>
              <w:widowControl w:val="0"/>
              <w:pBdr>
                <w:top w:val="nil"/>
                <w:left w:val="nil"/>
                <w:bottom w:val="nil"/>
                <w:right w:val="nil"/>
                <w:between w:val="nil"/>
              </w:pBdr>
              <w:spacing w:line="240" w:lineRule="auto"/>
              <w:jc w:val="both"/>
            </w:pPr>
            <w:r>
              <w:t xml:space="preserve">Alta: Control total del código para auditorías de sesgos, exclusión de variables y ajustes de algoritmos. </w:t>
            </w:r>
          </w:p>
        </w:tc>
        <w:tc>
          <w:tcPr>
            <w:tcW w:w="3120" w:type="dxa"/>
            <w:tcMar>
              <w:top w:w="100" w:type="dxa"/>
              <w:left w:w="100" w:type="dxa"/>
              <w:bottom w:w="100" w:type="dxa"/>
              <w:right w:w="100" w:type="dxa"/>
            </w:tcMar>
          </w:tcPr>
          <w:p w14:paraId="44ACAB50" w14:textId="77777777" w:rsidR="00772B6C" w:rsidRDefault="00000000" w:rsidP="003649BC">
            <w:pPr>
              <w:widowControl w:val="0"/>
              <w:pBdr>
                <w:top w:val="nil"/>
                <w:left w:val="nil"/>
                <w:bottom w:val="nil"/>
                <w:right w:val="nil"/>
                <w:between w:val="nil"/>
              </w:pBdr>
              <w:spacing w:line="240" w:lineRule="auto"/>
              <w:jc w:val="both"/>
            </w:pPr>
            <w:r>
              <w:t xml:space="preserve">Baja: Algoritmos tipo "caja negra" con capacidades reducidas para personalización ética y reglas de negocio. </w:t>
            </w:r>
          </w:p>
        </w:tc>
      </w:tr>
      <w:tr w:rsidR="00772B6C" w14:paraId="319E633F" w14:textId="77777777">
        <w:tc>
          <w:tcPr>
            <w:tcW w:w="3120" w:type="dxa"/>
            <w:tcMar>
              <w:top w:w="100" w:type="dxa"/>
              <w:left w:w="100" w:type="dxa"/>
              <w:bottom w:w="100" w:type="dxa"/>
              <w:right w:w="100" w:type="dxa"/>
            </w:tcMar>
            <w:vAlign w:val="center"/>
          </w:tcPr>
          <w:p w14:paraId="1F09823D" w14:textId="77777777" w:rsidR="00772B6C" w:rsidRDefault="00000000" w:rsidP="003649BC">
            <w:pPr>
              <w:widowControl w:val="0"/>
              <w:pBdr>
                <w:top w:val="nil"/>
                <w:left w:val="nil"/>
                <w:bottom w:val="nil"/>
                <w:right w:val="nil"/>
                <w:between w:val="nil"/>
              </w:pBdr>
              <w:spacing w:line="240" w:lineRule="auto"/>
              <w:jc w:val="center"/>
              <w:rPr>
                <w:b/>
                <w:bCs/>
              </w:rPr>
            </w:pPr>
            <w:r>
              <w:rPr>
                <w:b/>
                <w:bCs/>
              </w:rPr>
              <w:t>Inflexión de Escala</w:t>
            </w:r>
          </w:p>
        </w:tc>
        <w:tc>
          <w:tcPr>
            <w:tcW w:w="3120" w:type="dxa"/>
            <w:tcMar>
              <w:top w:w="100" w:type="dxa"/>
              <w:left w:w="100" w:type="dxa"/>
              <w:bottom w:w="100" w:type="dxa"/>
              <w:right w:w="100" w:type="dxa"/>
            </w:tcMar>
          </w:tcPr>
          <w:p w14:paraId="4AD6141C" w14:textId="77777777" w:rsidR="00772B6C" w:rsidRDefault="00000000" w:rsidP="003649BC">
            <w:pPr>
              <w:widowControl w:val="0"/>
              <w:pBdr>
                <w:top w:val="nil"/>
                <w:left w:val="nil"/>
                <w:bottom w:val="nil"/>
                <w:right w:val="nil"/>
                <w:between w:val="nil"/>
              </w:pBdr>
              <w:spacing w:line="240" w:lineRule="auto"/>
              <w:jc w:val="both"/>
            </w:pPr>
            <w:r>
              <w:t xml:space="preserve">Bajo ($6,600 USD/año). </w:t>
            </w:r>
          </w:p>
        </w:tc>
        <w:tc>
          <w:tcPr>
            <w:tcW w:w="3120" w:type="dxa"/>
            <w:tcMar>
              <w:top w:w="100" w:type="dxa"/>
              <w:left w:w="100" w:type="dxa"/>
              <w:bottom w:w="100" w:type="dxa"/>
              <w:right w:w="100" w:type="dxa"/>
            </w:tcMar>
          </w:tcPr>
          <w:p w14:paraId="11CE479F" w14:textId="77777777" w:rsidR="00772B6C" w:rsidRDefault="00000000" w:rsidP="003649BC">
            <w:pPr>
              <w:widowControl w:val="0"/>
              <w:pBdr>
                <w:top w:val="nil"/>
                <w:left w:val="nil"/>
                <w:bottom w:val="nil"/>
                <w:right w:val="nil"/>
                <w:between w:val="nil"/>
              </w:pBdr>
              <w:spacing w:line="240" w:lineRule="auto"/>
              <w:jc w:val="both"/>
            </w:pPr>
            <w:r>
              <w:t xml:space="preserve">Alto (suscripción recurrente de $20,000+ USD/año). </w:t>
            </w:r>
          </w:p>
        </w:tc>
      </w:tr>
      <w:tr w:rsidR="00772B6C" w14:paraId="546AF643" w14:textId="77777777">
        <w:tc>
          <w:tcPr>
            <w:tcW w:w="3120" w:type="dxa"/>
            <w:tcMar>
              <w:top w:w="100" w:type="dxa"/>
              <w:left w:w="100" w:type="dxa"/>
              <w:bottom w:w="100" w:type="dxa"/>
              <w:right w:w="100" w:type="dxa"/>
            </w:tcMar>
            <w:vAlign w:val="center"/>
          </w:tcPr>
          <w:p w14:paraId="2452427A" w14:textId="77777777" w:rsidR="00772B6C" w:rsidRDefault="00000000" w:rsidP="003649BC">
            <w:pPr>
              <w:widowControl w:val="0"/>
              <w:pBdr>
                <w:top w:val="nil"/>
                <w:left w:val="nil"/>
                <w:bottom w:val="nil"/>
                <w:right w:val="nil"/>
                <w:between w:val="nil"/>
              </w:pBdr>
              <w:spacing w:line="240" w:lineRule="auto"/>
              <w:jc w:val="center"/>
              <w:rPr>
                <w:b/>
                <w:bCs/>
              </w:rPr>
            </w:pPr>
            <w:r>
              <w:rPr>
                <w:b/>
                <w:bCs/>
              </w:rPr>
              <w:t>Relación costo-beneficio</w:t>
            </w:r>
          </w:p>
        </w:tc>
        <w:tc>
          <w:tcPr>
            <w:tcW w:w="3120" w:type="dxa"/>
            <w:tcMar>
              <w:top w:w="100" w:type="dxa"/>
              <w:left w:w="100" w:type="dxa"/>
              <w:bottom w:w="100" w:type="dxa"/>
              <w:right w:w="100" w:type="dxa"/>
            </w:tcMar>
          </w:tcPr>
          <w:p w14:paraId="02CD0CF4" w14:textId="77777777" w:rsidR="00772B6C" w:rsidRDefault="00000000" w:rsidP="003649BC">
            <w:pPr>
              <w:widowControl w:val="0"/>
              <w:pBdr>
                <w:top w:val="nil"/>
                <w:left w:val="nil"/>
                <w:bottom w:val="nil"/>
                <w:right w:val="nil"/>
                <w:between w:val="nil"/>
              </w:pBdr>
              <w:spacing w:line="240" w:lineRule="auto"/>
              <w:jc w:val="both"/>
            </w:pPr>
            <w:r>
              <w:t xml:space="preserve">Alta: Retorno de inversión (ROI) estimado rápido por la baja inversión inicial y alineación exacta a los requisitos del Mall. </w:t>
            </w:r>
          </w:p>
        </w:tc>
        <w:tc>
          <w:tcPr>
            <w:tcW w:w="3120" w:type="dxa"/>
            <w:tcMar>
              <w:top w:w="100" w:type="dxa"/>
              <w:left w:w="100" w:type="dxa"/>
              <w:bottom w:w="100" w:type="dxa"/>
              <w:right w:w="100" w:type="dxa"/>
            </w:tcMar>
          </w:tcPr>
          <w:p w14:paraId="0F769CD3" w14:textId="77777777" w:rsidR="00772B6C" w:rsidRDefault="00000000" w:rsidP="003649BC">
            <w:pPr>
              <w:widowControl w:val="0"/>
              <w:pBdr>
                <w:top w:val="nil"/>
                <w:left w:val="nil"/>
                <w:bottom w:val="nil"/>
                <w:right w:val="nil"/>
                <w:between w:val="nil"/>
              </w:pBdr>
              <w:spacing w:line="240" w:lineRule="auto"/>
              <w:jc w:val="both"/>
            </w:pPr>
            <w:r>
              <w:t xml:space="preserve">Media/Baja: Costos fijos elevados que no se justifican para el tamaño de la muestra y complejidad actual del dataset. </w:t>
            </w:r>
          </w:p>
        </w:tc>
      </w:tr>
    </w:tbl>
    <w:p w14:paraId="7873A66F" w14:textId="77777777" w:rsidR="00526F3C" w:rsidRDefault="00526F3C" w:rsidP="003649BC">
      <w:pPr>
        <w:pStyle w:val="Ttulo1"/>
        <w:spacing w:line="240" w:lineRule="auto"/>
      </w:pPr>
      <w:bookmarkStart w:id="33" w:name="_dfdf3eqj75fb" w:colFirst="0" w:colLast="0"/>
      <w:bookmarkStart w:id="34" w:name="_3f84ica1uu27" w:colFirst="0" w:colLast="0"/>
      <w:bookmarkStart w:id="35" w:name="_Toc239789129"/>
      <w:bookmarkEnd w:id="33"/>
      <w:bookmarkEnd w:id="34"/>
    </w:p>
    <w:p w14:paraId="23A47B90" w14:textId="5CC47970" w:rsidR="00772B6C" w:rsidRDefault="00000000" w:rsidP="003649BC">
      <w:pPr>
        <w:pStyle w:val="Ttulo1"/>
        <w:spacing w:line="240" w:lineRule="auto"/>
      </w:pPr>
      <w:r>
        <w:t>Análisis de riesgos</w:t>
      </w:r>
      <w:bookmarkEnd w:id="35"/>
    </w:p>
    <w:p w14:paraId="78251162" w14:textId="77777777" w:rsidR="00772B6C" w:rsidRDefault="00000000" w:rsidP="003649BC">
      <w:pPr>
        <w:spacing w:line="240" w:lineRule="auto"/>
        <w:jc w:val="both"/>
      </w:pPr>
      <w:r>
        <w:t xml:space="preserve">El proyecto de segmentación de clientes presenta diversos factores de riesgo que deben ser clasificados y gestionados para garantizar una operación segura, legal y justa. Para su clasificación se utilizó una matriz de probabilidad e impacto, en línea con las buenas prácticas de gestión de riesgos del PMBOK® Guide [9] y los lineamientos de seguridad de la información de la norma ISO/IEC 27001:2022 [10]. </w:t>
      </w:r>
    </w:p>
    <w:p w14:paraId="4118E725" w14:textId="77777777" w:rsidR="00772B6C" w:rsidRDefault="00000000" w:rsidP="003649BC">
      <w:pPr>
        <w:pStyle w:val="Ttulo2"/>
        <w:spacing w:line="240" w:lineRule="auto"/>
      </w:pPr>
      <w:bookmarkStart w:id="36" w:name="_xv6oqlemyoed" w:colFirst="0" w:colLast="0"/>
      <w:bookmarkStart w:id="37" w:name="_Toc239789130"/>
      <w:bookmarkEnd w:id="36"/>
      <w:r>
        <w:t>Matriz de riesgos</w:t>
      </w:r>
      <w:bookmarkEnd w:id="37"/>
    </w:p>
    <w:p w14:paraId="73684ABC" w14:textId="77777777" w:rsidR="00772B6C" w:rsidRDefault="00000000" w:rsidP="003649BC">
      <w:pPr>
        <w:spacing w:before="240" w:after="240" w:line="240" w:lineRule="auto"/>
        <w:jc w:val="both"/>
      </w:pPr>
      <w:r>
        <w:t>A continuación, se presenta la matriz de clasificación de riesgos considerando la probabilidad e impacto antes y después de aplicar las medidas de mitigación:</w:t>
      </w:r>
    </w:p>
    <w:tbl>
      <w:tblPr>
        <w:tblStyle w:val="a1"/>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2115"/>
        <w:gridCol w:w="1200"/>
        <w:gridCol w:w="720"/>
        <w:gridCol w:w="1065"/>
        <w:gridCol w:w="1185"/>
        <w:gridCol w:w="2445"/>
      </w:tblGrid>
      <w:tr w:rsidR="00772B6C" w14:paraId="0F71DB07" w14:textId="77777777">
        <w:tc>
          <w:tcPr>
            <w:tcW w:w="510" w:type="dxa"/>
            <w:tcMar>
              <w:top w:w="100" w:type="dxa"/>
              <w:left w:w="100" w:type="dxa"/>
              <w:bottom w:w="100" w:type="dxa"/>
              <w:right w:w="100" w:type="dxa"/>
            </w:tcMar>
            <w:vAlign w:val="center"/>
          </w:tcPr>
          <w:p w14:paraId="0307F567" w14:textId="77777777" w:rsidR="00772B6C" w:rsidRDefault="00000000" w:rsidP="003649BC">
            <w:pPr>
              <w:widowControl w:val="0"/>
              <w:pBdr>
                <w:top w:val="nil"/>
                <w:left w:val="nil"/>
                <w:bottom w:val="nil"/>
                <w:right w:val="nil"/>
                <w:between w:val="nil"/>
              </w:pBdr>
              <w:spacing w:line="240" w:lineRule="auto"/>
              <w:jc w:val="center"/>
              <w:rPr>
                <w:b/>
                <w:bCs/>
              </w:rPr>
            </w:pPr>
            <w:r>
              <w:rPr>
                <w:b/>
                <w:bCs/>
              </w:rPr>
              <w:t>ID</w:t>
            </w:r>
          </w:p>
        </w:tc>
        <w:tc>
          <w:tcPr>
            <w:tcW w:w="2115" w:type="dxa"/>
            <w:tcMar>
              <w:top w:w="100" w:type="dxa"/>
              <w:left w:w="100" w:type="dxa"/>
              <w:bottom w:w="100" w:type="dxa"/>
              <w:right w:w="100" w:type="dxa"/>
            </w:tcMar>
            <w:vAlign w:val="center"/>
          </w:tcPr>
          <w:p w14:paraId="635E217F" w14:textId="77777777" w:rsidR="00772B6C" w:rsidRDefault="00000000" w:rsidP="003649BC">
            <w:pPr>
              <w:widowControl w:val="0"/>
              <w:pBdr>
                <w:top w:val="nil"/>
                <w:left w:val="nil"/>
                <w:bottom w:val="nil"/>
                <w:right w:val="nil"/>
                <w:between w:val="nil"/>
              </w:pBdr>
              <w:spacing w:line="240" w:lineRule="auto"/>
              <w:jc w:val="center"/>
              <w:rPr>
                <w:b/>
                <w:bCs/>
              </w:rPr>
            </w:pPr>
            <w:r>
              <w:rPr>
                <w:b/>
                <w:bCs/>
              </w:rPr>
              <w:t>Riesgo</w:t>
            </w:r>
          </w:p>
        </w:tc>
        <w:tc>
          <w:tcPr>
            <w:tcW w:w="1200" w:type="dxa"/>
            <w:tcMar>
              <w:top w:w="100" w:type="dxa"/>
              <w:left w:w="100" w:type="dxa"/>
              <w:bottom w:w="100" w:type="dxa"/>
              <w:right w:w="100" w:type="dxa"/>
            </w:tcMar>
            <w:vAlign w:val="center"/>
          </w:tcPr>
          <w:p w14:paraId="2D37DE01" w14:textId="77777777" w:rsidR="00772B6C" w:rsidRDefault="00000000" w:rsidP="003649BC">
            <w:pPr>
              <w:widowControl w:val="0"/>
              <w:pBdr>
                <w:top w:val="nil"/>
                <w:left w:val="nil"/>
                <w:bottom w:val="nil"/>
                <w:right w:val="nil"/>
                <w:between w:val="nil"/>
              </w:pBdr>
              <w:spacing w:line="240" w:lineRule="auto"/>
              <w:jc w:val="center"/>
              <w:rPr>
                <w:b/>
                <w:bCs/>
              </w:rPr>
            </w:pPr>
            <w:r>
              <w:rPr>
                <w:b/>
                <w:bCs/>
              </w:rPr>
              <w:t>Categoría</w:t>
            </w:r>
          </w:p>
        </w:tc>
        <w:tc>
          <w:tcPr>
            <w:tcW w:w="720" w:type="dxa"/>
            <w:tcMar>
              <w:top w:w="100" w:type="dxa"/>
              <w:left w:w="100" w:type="dxa"/>
              <w:bottom w:w="100" w:type="dxa"/>
              <w:right w:w="100" w:type="dxa"/>
            </w:tcMar>
            <w:vAlign w:val="center"/>
          </w:tcPr>
          <w:p w14:paraId="534CA72D" w14:textId="77777777" w:rsidR="00772B6C" w:rsidRDefault="00000000" w:rsidP="003649BC">
            <w:pPr>
              <w:widowControl w:val="0"/>
              <w:pBdr>
                <w:top w:val="nil"/>
                <w:left w:val="nil"/>
                <w:bottom w:val="nil"/>
                <w:right w:val="nil"/>
                <w:between w:val="nil"/>
              </w:pBdr>
              <w:spacing w:line="240" w:lineRule="auto"/>
              <w:jc w:val="center"/>
              <w:rPr>
                <w:b/>
                <w:bCs/>
              </w:rPr>
            </w:pPr>
            <w:r>
              <w:rPr>
                <w:b/>
                <w:bCs/>
              </w:rPr>
              <w:t xml:space="preserve">Probabilidad </w:t>
            </w:r>
          </w:p>
        </w:tc>
        <w:tc>
          <w:tcPr>
            <w:tcW w:w="1065" w:type="dxa"/>
            <w:tcMar>
              <w:top w:w="100" w:type="dxa"/>
              <w:left w:w="100" w:type="dxa"/>
              <w:bottom w:w="100" w:type="dxa"/>
              <w:right w:w="100" w:type="dxa"/>
            </w:tcMar>
            <w:vAlign w:val="center"/>
          </w:tcPr>
          <w:p w14:paraId="3EB648E2" w14:textId="77777777" w:rsidR="00772B6C" w:rsidRDefault="00000000" w:rsidP="003649BC">
            <w:pPr>
              <w:widowControl w:val="0"/>
              <w:pBdr>
                <w:top w:val="nil"/>
                <w:left w:val="nil"/>
                <w:bottom w:val="nil"/>
                <w:right w:val="nil"/>
                <w:between w:val="nil"/>
              </w:pBdr>
              <w:spacing w:line="240" w:lineRule="auto"/>
              <w:jc w:val="center"/>
              <w:rPr>
                <w:b/>
                <w:bCs/>
              </w:rPr>
            </w:pPr>
            <w:r>
              <w:rPr>
                <w:b/>
                <w:bCs/>
              </w:rPr>
              <w:t>Impacto</w:t>
            </w:r>
          </w:p>
        </w:tc>
        <w:tc>
          <w:tcPr>
            <w:tcW w:w="1185" w:type="dxa"/>
            <w:tcMar>
              <w:top w:w="100" w:type="dxa"/>
              <w:left w:w="100" w:type="dxa"/>
              <w:bottom w:w="100" w:type="dxa"/>
              <w:right w:w="100" w:type="dxa"/>
            </w:tcMar>
            <w:vAlign w:val="center"/>
          </w:tcPr>
          <w:p w14:paraId="7216D047" w14:textId="77777777" w:rsidR="00772B6C" w:rsidRDefault="00000000" w:rsidP="003649BC">
            <w:pPr>
              <w:widowControl w:val="0"/>
              <w:pBdr>
                <w:top w:val="nil"/>
                <w:left w:val="nil"/>
                <w:bottom w:val="nil"/>
                <w:right w:val="nil"/>
                <w:between w:val="nil"/>
              </w:pBdr>
              <w:spacing w:line="240" w:lineRule="auto"/>
              <w:jc w:val="center"/>
              <w:rPr>
                <w:b/>
                <w:bCs/>
              </w:rPr>
            </w:pPr>
            <w:r>
              <w:rPr>
                <w:b/>
                <w:bCs/>
              </w:rPr>
              <w:t>Nivel Inherente</w:t>
            </w:r>
          </w:p>
        </w:tc>
        <w:tc>
          <w:tcPr>
            <w:tcW w:w="2445" w:type="dxa"/>
            <w:tcMar>
              <w:top w:w="100" w:type="dxa"/>
              <w:left w:w="100" w:type="dxa"/>
              <w:bottom w:w="100" w:type="dxa"/>
              <w:right w:w="100" w:type="dxa"/>
            </w:tcMar>
            <w:vAlign w:val="center"/>
          </w:tcPr>
          <w:p w14:paraId="70412D40" w14:textId="77777777" w:rsidR="00772B6C" w:rsidRDefault="00000000" w:rsidP="003649BC">
            <w:pPr>
              <w:widowControl w:val="0"/>
              <w:pBdr>
                <w:top w:val="nil"/>
                <w:left w:val="nil"/>
                <w:bottom w:val="nil"/>
                <w:right w:val="nil"/>
                <w:between w:val="nil"/>
              </w:pBdr>
              <w:spacing w:line="240" w:lineRule="auto"/>
              <w:jc w:val="center"/>
              <w:rPr>
                <w:b/>
                <w:bCs/>
              </w:rPr>
            </w:pPr>
            <w:r>
              <w:rPr>
                <w:b/>
                <w:bCs/>
              </w:rPr>
              <w:t>Estrategias de mitigación</w:t>
            </w:r>
          </w:p>
        </w:tc>
      </w:tr>
      <w:tr w:rsidR="00772B6C" w14:paraId="62FB6335" w14:textId="77777777">
        <w:tc>
          <w:tcPr>
            <w:tcW w:w="510" w:type="dxa"/>
            <w:tcMar>
              <w:top w:w="100" w:type="dxa"/>
              <w:left w:w="100" w:type="dxa"/>
              <w:bottom w:w="100" w:type="dxa"/>
              <w:right w:w="100" w:type="dxa"/>
            </w:tcMar>
          </w:tcPr>
          <w:p w14:paraId="1DEC48E1" w14:textId="77777777" w:rsidR="00772B6C" w:rsidRDefault="00000000" w:rsidP="003649BC">
            <w:pPr>
              <w:widowControl w:val="0"/>
              <w:pBdr>
                <w:top w:val="nil"/>
                <w:left w:val="nil"/>
                <w:bottom w:val="nil"/>
                <w:right w:val="nil"/>
                <w:between w:val="nil"/>
              </w:pBdr>
              <w:spacing w:line="240" w:lineRule="auto"/>
              <w:jc w:val="both"/>
            </w:pPr>
            <w:r>
              <w:rPr>
                <w:b/>
                <w:bCs/>
              </w:rPr>
              <w:t>R1</w:t>
            </w:r>
            <w:r>
              <w:t xml:space="preserve"> </w:t>
            </w:r>
          </w:p>
        </w:tc>
        <w:tc>
          <w:tcPr>
            <w:tcW w:w="2115" w:type="dxa"/>
            <w:tcMar>
              <w:top w:w="100" w:type="dxa"/>
              <w:left w:w="100" w:type="dxa"/>
              <w:bottom w:w="100" w:type="dxa"/>
              <w:right w:w="100" w:type="dxa"/>
            </w:tcMar>
          </w:tcPr>
          <w:p w14:paraId="0CB48F19" w14:textId="77777777" w:rsidR="00772B6C" w:rsidRDefault="00000000" w:rsidP="003649BC">
            <w:pPr>
              <w:widowControl w:val="0"/>
              <w:pBdr>
                <w:top w:val="nil"/>
                <w:left w:val="nil"/>
                <w:bottom w:val="nil"/>
                <w:right w:val="nil"/>
                <w:between w:val="nil"/>
              </w:pBdr>
              <w:spacing w:line="240" w:lineRule="auto"/>
              <w:jc w:val="both"/>
            </w:pPr>
            <w:r>
              <w:t xml:space="preserve">Segregación / Discriminación Indirecta: Generar campañas desfavorables u omitir beneficios a grupos protegidos (ej. sesgo hacia hombres en Cluster 3 o personas casadas en Cluster 1). </w:t>
            </w:r>
          </w:p>
        </w:tc>
        <w:tc>
          <w:tcPr>
            <w:tcW w:w="1200" w:type="dxa"/>
            <w:tcMar>
              <w:top w:w="100" w:type="dxa"/>
              <w:left w:w="100" w:type="dxa"/>
              <w:bottom w:w="100" w:type="dxa"/>
              <w:right w:w="100" w:type="dxa"/>
            </w:tcMar>
          </w:tcPr>
          <w:p w14:paraId="05E25DC5" w14:textId="77777777" w:rsidR="00772B6C" w:rsidRDefault="00000000" w:rsidP="003649BC">
            <w:pPr>
              <w:widowControl w:val="0"/>
              <w:pBdr>
                <w:top w:val="nil"/>
                <w:left w:val="nil"/>
                <w:bottom w:val="nil"/>
                <w:right w:val="nil"/>
                <w:between w:val="nil"/>
              </w:pBdr>
              <w:spacing w:line="240" w:lineRule="auto"/>
              <w:jc w:val="both"/>
            </w:pPr>
            <w:r>
              <w:t xml:space="preserve">Ético </w:t>
            </w:r>
          </w:p>
        </w:tc>
        <w:tc>
          <w:tcPr>
            <w:tcW w:w="720" w:type="dxa"/>
            <w:tcMar>
              <w:top w:w="100" w:type="dxa"/>
              <w:left w:w="100" w:type="dxa"/>
              <w:bottom w:w="100" w:type="dxa"/>
              <w:right w:w="100" w:type="dxa"/>
            </w:tcMar>
          </w:tcPr>
          <w:p w14:paraId="5833FE12" w14:textId="77777777" w:rsidR="00772B6C" w:rsidRDefault="00000000" w:rsidP="003649BC">
            <w:pPr>
              <w:widowControl w:val="0"/>
              <w:pBdr>
                <w:top w:val="nil"/>
                <w:left w:val="nil"/>
                <w:bottom w:val="nil"/>
                <w:right w:val="nil"/>
                <w:between w:val="nil"/>
              </w:pBdr>
              <w:spacing w:line="240" w:lineRule="auto"/>
              <w:jc w:val="both"/>
            </w:pPr>
            <w:r>
              <w:t xml:space="preserve">Alta </w:t>
            </w:r>
          </w:p>
        </w:tc>
        <w:tc>
          <w:tcPr>
            <w:tcW w:w="1065" w:type="dxa"/>
            <w:tcMar>
              <w:top w:w="100" w:type="dxa"/>
              <w:left w:w="100" w:type="dxa"/>
              <w:bottom w:w="100" w:type="dxa"/>
              <w:right w:w="100" w:type="dxa"/>
            </w:tcMar>
          </w:tcPr>
          <w:p w14:paraId="5DA6D885" w14:textId="77777777" w:rsidR="00772B6C" w:rsidRDefault="00000000" w:rsidP="003649BC">
            <w:pPr>
              <w:widowControl w:val="0"/>
              <w:pBdr>
                <w:top w:val="nil"/>
                <w:left w:val="nil"/>
                <w:bottom w:val="nil"/>
                <w:right w:val="nil"/>
                <w:between w:val="nil"/>
              </w:pBdr>
              <w:spacing w:line="240" w:lineRule="auto"/>
              <w:jc w:val="both"/>
            </w:pPr>
            <w:r>
              <w:t xml:space="preserve">Alto </w:t>
            </w:r>
          </w:p>
        </w:tc>
        <w:tc>
          <w:tcPr>
            <w:tcW w:w="1185" w:type="dxa"/>
            <w:tcMar>
              <w:top w:w="100" w:type="dxa"/>
              <w:left w:w="100" w:type="dxa"/>
              <w:bottom w:w="100" w:type="dxa"/>
              <w:right w:w="100" w:type="dxa"/>
            </w:tcMar>
          </w:tcPr>
          <w:p w14:paraId="64CD5A4E" w14:textId="77777777" w:rsidR="00772B6C" w:rsidRDefault="00000000" w:rsidP="003649BC">
            <w:pPr>
              <w:widowControl w:val="0"/>
              <w:pBdr>
                <w:top w:val="nil"/>
                <w:left w:val="nil"/>
                <w:bottom w:val="nil"/>
                <w:right w:val="nil"/>
                <w:between w:val="nil"/>
              </w:pBdr>
              <w:spacing w:line="240" w:lineRule="auto"/>
              <w:jc w:val="both"/>
            </w:pPr>
            <w:r>
              <w:t xml:space="preserve">Crítico </w:t>
            </w:r>
          </w:p>
        </w:tc>
        <w:tc>
          <w:tcPr>
            <w:tcW w:w="2445" w:type="dxa"/>
            <w:tcMar>
              <w:top w:w="100" w:type="dxa"/>
              <w:left w:w="100" w:type="dxa"/>
              <w:bottom w:w="100" w:type="dxa"/>
              <w:right w:w="100" w:type="dxa"/>
            </w:tcMar>
          </w:tcPr>
          <w:p w14:paraId="350E4312" w14:textId="77777777" w:rsidR="00772B6C" w:rsidRDefault="00000000" w:rsidP="003649BC">
            <w:pPr>
              <w:widowControl w:val="0"/>
              <w:spacing w:before="240" w:after="240" w:line="240" w:lineRule="auto"/>
              <w:jc w:val="both"/>
            </w:pPr>
            <w:r>
              <w:t>Mantenimiento de supervisión humana (Human-in-the-Loop) para validación de campañas.</w:t>
            </w:r>
          </w:p>
          <w:p w14:paraId="7F2FD01E" w14:textId="77777777" w:rsidR="00772B6C" w:rsidRDefault="00000000" w:rsidP="003649BC">
            <w:pPr>
              <w:widowControl w:val="0"/>
              <w:spacing w:before="240" w:after="240" w:line="240" w:lineRule="auto"/>
              <w:jc w:val="both"/>
            </w:pPr>
            <w:r>
              <w:t>Prohibición de aplicar reglas comerciales automatizadas basadas exclusivamente en el clúster.</w:t>
            </w:r>
          </w:p>
          <w:p w14:paraId="68501325" w14:textId="77777777" w:rsidR="00772B6C" w:rsidRDefault="00000000" w:rsidP="003649BC">
            <w:pPr>
              <w:widowControl w:val="0"/>
              <w:spacing w:before="240" w:after="240" w:line="240" w:lineRule="auto"/>
              <w:jc w:val="both"/>
            </w:pPr>
            <w:r>
              <w:t>Auditorías periódicas de composición demográfica.</w:t>
            </w:r>
          </w:p>
        </w:tc>
      </w:tr>
      <w:tr w:rsidR="00772B6C" w14:paraId="1D3E5040" w14:textId="77777777">
        <w:tc>
          <w:tcPr>
            <w:tcW w:w="510" w:type="dxa"/>
            <w:tcMar>
              <w:top w:w="100" w:type="dxa"/>
              <w:left w:w="100" w:type="dxa"/>
              <w:bottom w:w="100" w:type="dxa"/>
              <w:right w:w="100" w:type="dxa"/>
            </w:tcMar>
          </w:tcPr>
          <w:p w14:paraId="6119D041" w14:textId="77777777" w:rsidR="00772B6C" w:rsidRDefault="00000000" w:rsidP="003649BC">
            <w:pPr>
              <w:widowControl w:val="0"/>
              <w:pBdr>
                <w:top w:val="nil"/>
                <w:left w:val="nil"/>
                <w:bottom w:val="nil"/>
                <w:right w:val="nil"/>
                <w:between w:val="nil"/>
              </w:pBdr>
              <w:spacing w:line="240" w:lineRule="auto"/>
              <w:jc w:val="both"/>
              <w:rPr>
                <w:b/>
                <w:bCs/>
              </w:rPr>
            </w:pPr>
            <w:r>
              <w:rPr>
                <w:b/>
                <w:bCs/>
              </w:rPr>
              <w:t>R2</w:t>
            </w:r>
          </w:p>
        </w:tc>
        <w:tc>
          <w:tcPr>
            <w:tcW w:w="2115" w:type="dxa"/>
            <w:tcMar>
              <w:top w:w="100" w:type="dxa"/>
              <w:left w:w="100" w:type="dxa"/>
              <w:bottom w:w="100" w:type="dxa"/>
              <w:right w:w="100" w:type="dxa"/>
            </w:tcMar>
          </w:tcPr>
          <w:p w14:paraId="36572BF3" w14:textId="77777777" w:rsidR="00772B6C" w:rsidRDefault="00000000" w:rsidP="003649BC">
            <w:pPr>
              <w:widowControl w:val="0"/>
              <w:pBdr>
                <w:top w:val="nil"/>
                <w:left w:val="nil"/>
                <w:bottom w:val="nil"/>
                <w:right w:val="nil"/>
                <w:between w:val="nil"/>
              </w:pBdr>
              <w:spacing w:line="240" w:lineRule="auto"/>
              <w:jc w:val="both"/>
            </w:pPr>
            <w:r>
              <w:t xml:space="preserve">Incumplimiento Normativo (Ley N.º 19.628 sobre Protección de la Vida Privada [11]): Captura o uso no autorizado de datos sensibles (género, nivel educativo, estado civil) o falta </w:t>
            </w:r>
            <w:r>
              <w:lastRenderedPageBreak/>
              <w:t xml:space="preserve">de consentimiento informado. </w:t>
            </w:r>
          </w:p>
        </w:tc>
        <w:tc>
          <w:tcPr>
            <w:tcW w:w="1200" w:type="dxa"/>
            <w:tcMar>
              <w:top w:w="100" w:type="dxa"/>
              <w:left w:w="100" w:type="dxa"/>
              <w:bottom w:w="100" w:type="dxa"/>
              <w:right w:w="100" w:type="dxa"/>
            </w:tcMar>
          </w:tcPr>
          <w:p w14:paraId="493DD70D" w14:textId="77777777" w:rsidR="00772B6C" w:rsidRDefault="00000000" w:rsidP="003649BC">
            <w:pPr>
              <w:widowControl w:val="0"/>
              <w:pBdr>
                <w:top w:val="nil"/>
                <w:left w:val="nil"/>
                <w:bottom w:val="nil"/>
                <w:right w:val="nil"/>
                <w:between w:val="nil"/>
              </w:pBdr>
              <w:spacing w:line="240" w:lineRule="auto"/>
              <w:jc w:val="both"/>
            </w:pPr>
            <w:r>
              <w:lastRenderedPageBreak/>
              <w:t xml:space="preserve">Legal </w:t>
            </w:r>
          </w:p>
        </w:tc>
        <w:tc>
          <w:tcPr>
            <w:tcW w:w="720" w:type="dxa"/>
            <w:tcMar>
              <w:top w:w="100" w:type="dxa"/>
              <w:left w:w="100" w:type="dxa"/>
              <w:bottom w:w="100" w:type="dxa"/>
              <w:right w:w="100" w:type="dxa"/>
            </w:tcMar>
          </w:tcPr>
          <w:p w14:paraId="646FFC64" w14:textId="77777777" w:rsidR="00772B6C" w:rsidRDefault="00000000" w:rsidP="003649BC">
            <w:pPr>
              <w:widowControl w:val="0"/>
              <w:pBdr>
                <w:top w:val="nil"/>
                <w:left w:val="nil"/>
                <w:bottom w:val="nil"/>
                <w:right w:val="nil"/>
                <w:between w:val="nil"/>
              </w:pBdr>
              <w:spacing w:line="240" w:lineRule="auto"/>
              <w:jc w:val="both"/>
            </w:pPr>
            <w:r>
              <w:t xml:space="preserve">Media </w:t>
            </w:r>
          </w:p>
        </w:tc>
        <w:tc>
          <w:tcPr>
            <w:tcW w:w="1065" w:type="dxa"/>
            <w:tcMar>
              <w:top w:w="100" w:type="dxa"/>
              <w:left w:w="100" w:type="dxa"/>
              <w:bottom w:w="100" w:type="dxa"/>
              <w:right w:w="100" w:type="dxa"/>
            </w:tcMar>
          </w:tcPr>
          <w:p w14:paraId="37326D08" w14:textId="77777777" w:rsidR="00772B6C" w:rsidRDefault="00000000" w:rsidP="003649BC">
            <w:pPr>
              <w:widowControl w:val="0"/>
              <w:pBdr>
                <w:top w:val="nil"/>
                <w:left w:val="nil"/>
                <w:bottom w:val="nil"/>
                <w:right w:val="nil"/>
                <w:between w:val="nil"/>
              </w:pBdr>
              <w:spacing w:line="240" w:lineRule="auto"/>
              <w:jc w:val="both"/>
            </w:pPr>
            <w:r>
              <w:t xml:space="preserve">Alto </w:t>
            </w:r>
          </w:p>
        </w:tc>
        <w:tc>
          <w:tcPr>
            <w:tcW w:w="1185" w:type="dxa"/>
            <w:tcMar>
              <w:top w:w="100" w:type="dxa"/>
              <w:left w:w="100" w:type="dxa"/>
              <w:bottom w:w="100" w:type="dxa"/>
              <w:right w:w="100" w:type="dxa"/>
            </w:tcMar>
          </w:tcPr>
          <w:p w14:paraId="248DAA8B" w14:textId="77777777" w:rsidR="00772B6C" w:rsidRDefault="00000000" w:rsidP="003649BC">
            <w:pPr>
              <w:widowControl w:val="0"/>
              <w:pBdr>
                <w:top w:val="nil"/>
                <w:left w:val="nil"/>
                <w:bottom w:val="nil"/>
                <w:right w:val="nil"/>
                <w:between w:val="nil"/>
              </w:pBdr>
              <w:spacing w:line="240" w:lineRule="auto"/>
              <w:jc w:val="both"/>
            </w:pPr>
            <w:r>
              <w:t xml:space="preserve">Alto </w:t>
            </w:r>
          </w:p>
        </w:tc>
        <w:tc>
          <w:tcPr>
            <w:tcW w:w="2445" w:type="dxa"/>
            <w:tcMar>
              <w:top w:w="100" w:type="dxa"/>
              <w:left w:w="100" w:type="dxa"/>
              <w:bottom w:w="100" w:type="dxa"/>
              <w:right w:w="100" w:type="dxa"/>
            </w:tcMar>
          </w:tcPr>
          <w:p w14:paraId="69D459C8" w14:textId="77777777" w:rsidR="00772B6C" w:rsidRDefault="00000000" w:rsidP="003649BC">
            <w:pPr>
              <w:widowControl w:val="0"/>
              <w:spacing w:before="240" w:after="240" w:line="240" w:lineRule="auto"/>
              <w:jc w:val="both"/>
            </w:pPr>
            <w:r>
              <w:t>Anonimización y encriptación de datos personales (</w:t>
            </w:r>
            <w:r>
              <w:rPr>
                <w:rFonts w:ascii="Roboto Mono" w:eastAsia="Roboto Mono" w:hAnsi="Roboto Mono" w:cs="Roboto Mono"/>
              </w:rPr>
              <w:t>CustomerID</w:t>
            </w:r>
            <w:r>
              <w:t>).</w:t>
            </w:r>
          </w:p>
          <w:p w14:paraId="12852BD8" w14:textId="77777777" w:rsidR="00772B6C" w:rsidRDefault="00000000" w:rsidP="003649BC">
            <w:pPr>
              <w:widowControl w:val="0"/>
              <w:spacing w:before="240" w:after="240" w:line="240" w:lineRule="auto"/>
              <w:jc w:val="both"/>
            </w:pPr>
            <w:r>
              <w:t xml:space="preserve">Actualización de términos y condiciones en tarjetas de </w:t>
            </w:r>
            <w:r>
              <w:lastRenderedPageBreak/>
              <w:t>fidelización.</w:t>
            </w:r>
          </w:p>
          <w:p w14:paraId="19EFBD4F" w14:textId="77777777" w:rsidR="00772B6C" w:rsidRDefault="00000000" w:rsidP="003649BC">
            <w:pPr>
              <w:widowControl w:val="0"/>
              <w:spacing w:before="240" w:after="240" w:line="240" w:lineRule="auto"/>
              <w:jc w:val="both"/>
            </w:pPr>
            <w:r>
              <w:t>Exclusión formal de variables sensibles del pipeline de modelamiento K-Means.</w:t>
            </w:r>
          </w:p>
        </w:tc>
      </w:tr>
      <w:tr w:rsidR="00772B6C" w14:paraId="2E52860B" w14:textId="77777777">
        <w:tc>
          <w:tcPr>
            <w:tcW w:w="510" w:type="dxa"/>
            <w:tcMar>
              <w:top w:w="100" w:type="dxa"/>
              <w:left w:w="100" w:type="dxa"/>
              <w:bottom w:w="100" w:type="dxa"/>
              <w:right w:w="100" w:type="dxa"/>
            </w:tcMar>
          </w:tcPr>
          <w:p w14:paraId="7A9964D6" w14:textId="77777777" w:rsidR="00772B6C" w:rsidRDefault="00000000" w:rsidP="003649BC">
            <w:pPr>
              <w:widowControl w:val="0"/>
              <w:pBdr>
                <w:top w:val="nil"/>
                <w:left w:val="nil"/>
                <w:bottom w:val="nil"/>
                <w:right w:val="nil"/>
                <w:between w:val="nil"/>
              </w:pBdr>
              <w:spacing w:line="240" w:lineRule="auto"/>
              <w:jc w:val="both"/>
              <w:rPr>
                <w:b/>
                <w:bCs/>
              </w:rPr>
            </w:pPr>
            <w:r>
              <w:rPr>
                <w:b/>
                <w:bCs/>
              </w:rPr>
              <w:lastRenderedPageBreak/>
              <w:t>R3</w:t>
            </w:r>
          </w:p>
        </w:tc>
        <w:tc>
          <w:tcPr>
            <w:tcW w:w="2115" w:type="dxa"/>
            <w:tcMar>
              <w:top w:w="100" w:type="dxa"/>
              <w:left w:w="100" w:type="dxa"/>
              <w:bottom w:w="100" w:type="dxa"/>
              <w:right w:w="100" w:type="dxa"/>
            </w:tcMar>
          </w:tcPr>
          <w:p w14:paraId="69BE71C8" w14:textId="77777777" w:rsidR="00772B6C" w:rsidRDefault="00000000" w:rsidP="003649BC">
            <w:pPr>
              <w:widowControl w:val="0"/>
              <w:pBdr>
                <w:top w:val="nil"/>
                <w:left w:val="nil"/>
                <w:bottom w:val="nil"/>
                <w:right w:val="nil"/>
                <w:between w:val="nil"/>
              </w:pBdr>
              <w:spacing w:line="240" w:lineRule="auto"/>
              <w:jc w:val="both"/>
            </w:pPr>
            <w:r>
              <w:t xml:space="preserve">Distorsión por Calidad de Datos ("Unknown"): Interpretaciones erradas del perfil del consumidor debido a un 13% de datos "Unknown" en educación y 7.5% en estado civil. </w:t>
            </w:r>
          </w:p>
        </w:tc>
        <w:tc>
          <w:tcPr>
            <w:tcW w:w="1200" w:type="dxa"/>
            <w:tcMar>
              <w:top w:w="100" w:type="dxa"/>
              <w:left w:w="100" w:type="dxa"/>
              <w:bottom w:w="100" w:type="dxa"/>
              <w:right w:w="100" w:type="dxa"/>
            </w:tcMar>
          </w:tcPr>
          <w:p w14:paraId="4A1FF23A" w14:textId="77777777" w:rsidR="00772B6C" w:rsidRDefault="00000000" w:rsidP="003649BC">
            <w:pPr>
              <w:widowControl w:val="0"/>
              <w:pBdr>
                <w:top w:val="nil"/>
                <w:left w:val="nil"/>
                <w:bottom w:val="nil"/>
                <w:right w:val="nil"/>
                <w:between w:val="nil"/>
              </w:pBdr>
              <w:spacing w:line="240" w:lineRule="auto"/>
              <w:jc w:val="both"/>
            </w:pPr>
            <w:r>
              <w:t xml:space="preserve">Técnico </w:t>
            </w:r>
          </w:p>
        </w:tc>
        <w:tc>
          <w:tcPr>
            <w:tcW w:w="720" w:type="dxa"/>
            <w:tcMar>
              <w:top w:w="100" w:type="dxa"/>
              <w:left w:w="100" w:type="dxa"/>
              <w:bottom w:w="100" w:type="dxa"/>
              <w:right w:w="100" w:type="dxa"/>
            </w:tcMar>
          </w:tcPr>
          <w:p w14:paraId="469C7C7A" w14:textId="77777777" w:rsidR="00772B6C" w:rsidRDefault="00000000" w:rsidP="003649BC">
            <w:pPr>
              <w:widowControl w:val="0"/>
              <w:pBdr>
                <w:top w:val="nil"/>
                <w:left w:val="nil"/>
                <w:bottom w:val="nil"/>
                <w:right w:val="nil"/>
                <w:between w:val="nil"/>
              </w:pBdr>
              <w:spacing w:line="240" w:lineRule="auto"/>
              <w:jc w:val="both"/>
            </w:pPr>
            <w:r>
              <w:t xml:space="preserve">Alta </w:t>
            </w:r>
          </w:p>
        </w:tc>
        <w:tc>
          <w:tcPr>
            <w:tcW w:w="1065" w:type="dxa"/>
            <w:tcMar>
              <w:top w:w="100" w:type="dxa"/>
              <w:left w:w="100" w:type="dxa"/>
              <w:bottom w:w="100" w:type="dxa"/>
              <w:right w:w="100" w:type="dxa"/>
            </w:tcMar>
          </w:tcPr>
          <w:p w14:paraId="7C603340" w14:textId="77777777" w:rsidR="00772B6C" w:rsidRDefault="00000000" w:rsidP="003649BC">
            <w:pPr>
              <w:widowControl w:val="0"/>
              <w:pBdr>
                <w:top w:val="nil"/>
                <w:left w:val="nil"/>
                <w:bottom w:val="nil"/>
                <w:right w:val="nil"/>
                <w:between w:val="nil"/>
              </w:pBdr>
              <w:spacing w:line="240" w:lineRule="auto"/>
              <w:jc w:val="both"/>
            </w:pPr>
            <w:r>
              <w:t xml:space="preserve">Medio </w:t>
            </w:r>
          </w:p>
        </w:tc>
        <w:tc>
          <w:tcPr>
            <w:tcW w:w="1185" w:type="dxa"/>
            <w:tcMar>
              <w:top w:w="100" w:type="dxa"/>
              <w:left w:w="100" w:type="dxa"/>
              <w:bottom w:w="100" w:type="dxa"/>
              <w:right w:w="100" w:type="dxa"/>
            </w:tcMar>
          </w:tcPr>
          <w:p w14:paraId="119B23C6" w14:textId="77777777" w:rsidR="00772B6C" w:rsidRDefault="00000000" w:rsidP="003649BC">
            <w:pPr>
              <w:widowControl w:val="0"/>
              <w:pBdr>
                <w:top w:val="nil"/>
                <w:left w:val="nil"/>
                <w:bottom w:val="nil"/>
                <w:right w:val="nil"/>
                <w:between w:val="nil"/>
              </w:pBdr>
              <w:spacing w:line="240" w:lineRule="auto"/>
              <w:jc w:val="both"/>
            </w:pPr>
            <w:r>
              <w:t xml:space="preserve">Medio </w:t>
            </w:r>
          </w:p>
        </w:tc>
        <w:tc>
          <w:tcPr>
            <w:tcW w:w="2445" w:type="dxa"/>
            <w:tcMar>
              <w:top w:w="100" w:type="dxa"/>
              <w:left w:w="100" w:type="dxa"/>
              <w:bottom w:w="100" w:type="dxa"/>
              <w:right w:w="100" w:type="dxa"/>
            </w:tcMar>
          </w:tcPr>
          <w:p w14:paraId="07B830C9" w14:textId="77777777" w:rsidR="00772B6C" w:rsidRDefault="00000000" w:rsidP="003649BC">
            <w:pPr>
              <w:widowControl w:val="0"/>
              <w:spacing w:before="240" w:after="240" w:line="240" w:lineRule="auto"/>
              <w:jc w:val="both"/>
            </w:pPr>
            <w:r>
              <w:t>Clasificación de "Unknown" como dato faltante (NaN) en lugar de categoría válida.</w:t>
            </w:r>
          </w:p>
          <w:p w14:paraId="403437EE" w14:textId="77777777" w:rsidR="00772B6C" w:rsidRDefault="00000000" w:rsidP="003649BC">
            <w:pPr>
              <w:widowControl w:val="0"/>
              <w:spacing w:before="240" w:after="240" w:line="240" w:lineRule="auto"/>
              <w:jc w:val="both"/>
            </w:pPr>
            <w:r>
              <w:t>Limpieza de encuestas en punto de venta e imputación probabilística previa a la visualización.</w:t>
            </w:r>
          </w:p>
        </w:tc>
      </w:tr>
      <w:tr w:rsidR="00772B6C" w14:paraId="70A4969F" w14:textId="77777777">
        <w:tc>
          <w:tcPr>
            <w:tcW w:w="510" w:type="dxa"/>
            <w:tcMar>
              <w:top w:w="100" w:type="dxa"/>
              <w:left w:w="100" w:type="dxa"/>
              <w:bottom w:w="100" w:type="dxa"/>
              <w:right w:w="100" w:type="dxa"/>
            </w:tcMar>
          </w:tcPr>
          <w:p w14:paraId="2EED3302" w14:textId="77777777" w:rsidR="00772B6C" w:rsidRDefault="00000000" w:rsidP="003649BC">
            <w:pPr>
              <w:widowControl w:val="0"/>
              <w:pBdr>
                <w:top w:val="nil"/>
                <w:left w:val="nil"/>
                <w:bottom w:val="nil"/>
                <w:right w:val="nil"/>
                <w:between w:val="nil"/>
              </w:pBdr>
              <w:spacing w:line="240" w:lineRule="auto"/>
              <w:jc w:val="both"/>
              <w:rPr>
                <w:b/>
                <w:bCs/>
              </w:rPr>
            </w:pPr>
            <w:r>
              <w:rPr>
                <w:b/>
                <w:bCs/>
              </w:rPr>
              <w:t>R4</w:t>
            </w:r>
          </w:p>
        </w:tc>
        <w:tc>
          <w:tcPr>
            <w:tcW w:w="2115" w:type="dxa"/>
            <w:tcMar>
              <w:top w:w="100" w:type="dxa"/>
              <w:left w:w="100" w:type="dxa"/>
              <w:bottom w:w="100" w:type="dxa"/>
              <w:right w:w="100" w:type="dxa"/>
            </w:tcMar>
          </w:tcPr>
          <w:p w14:paraId="5CCA937D" w14:textId="77777777" w:rsidR="00772B6C" w:rsidRDefault="00000000" w:rsidP="003649BC">
            <w:pPr>
              <w:widowControl w:val="0"/>
              <w:pBdr>
                <w:top w:val="nil"/>
                <w:left w:val="nil"/>
                <w:bottom w:val="nil"/>
                <w:right w:val="nil"/>
                <w:between w:val="nil"/>
              </w:pBdr>
              <w:spacing w:line="240" w:lineRule="auto"/>
              <w:jc w:val="both"/>
            </w:pPr>
            <w:r>
              <w:t xml:space="preserve">Sobrecostos de Infraestructura Cloud: Incremento no planificado de costos por cómputo o almacenamiento ineficiente. </w:t>
            </w:r>
          </w:p>
        </w:tc>
        <w:tc>
          <w:tcPr>
            <w:tcW w:w="1200" w:type="dxa"/>
            <w:tcMar>
              <w:top w:w="100" w:type="dxa"/>
              <w:left w:w="100" w:type="dxa"/>
              <w:bottom w:w="100" w:type="dxa"/>
              <w:right w:w="100" w:type="dxa"/>
            </w:tcMar>
          </w:tcPr>
          <w:p w14:paraId="6289125A" w14:textId="77777777" w:rsidR="00772B6C" w:rsidRDefault="00000000" w:rsidP="003649BC">
            <w:pPr>
              <w:widowControl w:val="0"/>
              <w:pBdr>
                <w:top w:val="nil"/>
                <w:left w:val="nil"/>
                <w:bottom w:val="nil"/>
                <w:right w:val="nil"/>
                <w:between w:val="nil"/>
              </w:pBdr>
              <w:spacing w:line="240" w:lineRule="auto"/>
              <w:jc w:val="both"/>
            </w:pPr>
            <w:r>
              <w:t xml:space="preserve">Financiero </w:t>
            </w:r>
          </w:p>
        </w:tc>
        <w:tc>
          <w:tcPr>
            <w:tcW w:w="720" w:type="dxa"/>
            <w:tcMar>
              <w:top w:w="100" w:type="dxa"/>
              <w:left w:w="100" w:type="dxa"/>
              <w:bottom w:w="100" w:type="dxa"/>
              <w:right w:w="100" w:type="dxa"/>
            </w:tcMar>
          </w:tcPr>
          <w:p w14:paraId="3F91EEC5" w14:textId="77777777" w:rsidR="00772B6C" w:rsidRDefault="00000000" w:rsidP="003649BC">
            <w:pPr>
              <w:widowControl w:val="0"/>
              <w:pBdr>
                <w:top w:val="nil"/>
                <w:left w:val="nil"/>
                <w:bottom w:val="nil"/>
                <w:right w:val="nil"/>
                <w:between w:val="nil"/>
              </w:pBdr>
              <w:spacing w:line="240" w:lineRule="auto"/>
              <w:jc w:val="both"/>
            </w:pPr>
            <w:r>
              <w:t xml:space="preserve">Baja </w:t>
            </w:r>
          </w:p>
        </w:tc>
        <w:tc>
          <w:tcPr>
            <w:tcW w:w="1065" w:type="dxa"/>
            <w:tcMar>
              <w:top w:w="100" w:type="dxa"/>
              <w:left w:w="100" w:type="dxa"/>
              <w:bottom w:w="100" w:type="dxa"/>
              <w:right w:w="100" w:type="dxa"/>
            </w:tcMar>
          </w:tcPr>
          <w:p w14:paraId="5C81E0DE" w14:textId="77777777" w:rsidR="00772B6C" w:rsidRDefault="00000000" w:rsidP="003649BC">
            <w:pPr>
              <w:widowControl w:val="0"/>
              <w:pBdr>
                <w:top w:val="nil"/>
                <w:left w:val="nil"/>
                <w:bottom w:val="nil"/>
                <w:right w:val="nil"/>
                <w:between w:val="nil"/>
              </w:pBdr>
              <w:spacing w:line="240" w:lineRule="auto"/>
              <w:jc w:val="both"/>
            </w:pPr>
            <w:r>
              <w:t xml:space="preserve">Medio </w:t>
            </w:r>
          </w:p>
        </w:tc>
        <w:tc>
          <w:tcPr>
            <w:tcW w:w="1185" w:type="dxa"/>
            <w:tcMar>
              <w:top w:w="100" w:type="dxa"/>
              <w:left w:w="100" w:type="dxa"/>
              <w:bottom w:w="100" w:type="dxa"/>
              <w:right w:w="100" w:type="dxa"/>
            </w:tcMar>
          </w:tcPr>
          <w:p w14:paraId="7D9C94AA" w14:textId="77777777" w:rsidR="00772B6C" w:rsidRDefault="00000000" w:rsidP="003649BC">
            <w:pPr>
              <w:widowControl w:val="0"/>
              <w:pBdr>
                <w:top w:val="nil"/>
                <w:left w:val="nil"/>
                <w:bottom w:val="nil"/>
                <w:right w:val="nil"/>
                <w:between w:val="nil"/>
              </w:pBdr>
              <w:spacing w:line="240" w:lineRule="auto"/>
              <w:jc w:val="both"/>
            </w:pPr>
            <w:r>
              <w:t xml:space="preserve">Bajo </w:t>
            </w:r>
          </w:p>
        </w:tc>
        <w:tc>
          <w:tcPr>
            <w:tcW w:w="2445" w:type="dxa"/>
            <w:tcMar>
              <w:top w:w="100" w:type="dxa"/>
              <w:left w:w="100" w:type="dxa"/>
              <w:bottom w:w="100" w:type="dxa"/>
              <w:right w:w="100" w:type="dxa"/>
            </w:tcMar>
          </w:tcPr>
          <w:p w14:paraId="7B002CCC" w14:textId="77777777" w:rsidR="00772B6C" w:rsidRDefault="00000000" w:rsidP="003649BC">
            <w:pPr>
              <w:widowControl w:val="0"/>
              <w:pBdr>
                <w:top w:val="nil"/>
                <w:left w:val="nil"/>
                <w:bottom w:val="nil"/>
                <w:right w:val="nil"/>
                <w:between w:val="nil"/>
              </w:pBdr>
              <w:spacing w:line="240" w:lineRule="auto"/>
              <w:jc w:val="both"/>
            </w:pPr>
            <w:r>
              <w:t>Configuración de alertas de presupuesto (Billing Alerts) en la plataforma Cloud.</w:t>
            </w:r>
          </w:p>
          <w:p w14:paraId="50C395CE" w14:textId="77777777" w:rsidR="00772B6C" w:rsidRDefault="00000000" w:rsidP="003649BC">
            <w:pPr>
              <w:widowControl w:val="0"/>
              <w:spacing w:before="240" w:after="240" w:line="240" w:lineRule="auto"/>
              <w:jc w:val="both"/>
            </w:pPr>
            <w:r>
              <w:t xml:space="preserve"> Optimización de la frecuencia de reentrenamiento del modelo (ej. ejecución mensual/trimestral)</w:t>
            </w:r>
          </w:p>
          <w:p w14:paraId="7A56D7E0" w14:textId="77777777" w:rsidR="00772B6C" w:rsidRDefault="00772B6C" w:rsidP="003649BC">
            <w:pPr>
              <w:widowControl w:val="0"/>
              <w:pBdr>
                <w:top w:val="nil"/>
                <w:left w:val="nil"/>
                <w:bottom w:val="nil"/>
                <w:right w:val="nil"/>
                <w:between w:val="nil"/>
              </w:pBdr>
              <w:spacing w:line="240" w:lineRule="auto"/>
              <w:jc w:val="both"/>
            </w:pPr>
          </w:p>
        </w:tc>
      </w:tr>
      <w:tr w:rsidR="00772B6C" w14:paraId="08AB3999" w14:textId="77777777">
        <w:tc>
          <w:tcPr>
            <w:tcW w:w="510" w:type="dxa"/>
            <w:tcMar>
              <w:top w:w="100" w:type="dxa"/>
              <w:left w:w="100" w:type="dxa"/>
              <w:bottom w:w="100" w:type="dxa"/>
              <w:right w:w="100" w:type="dxa"/>
            </w:tcMar>
          </w:tcPr>
          <w:p w14:paraId="7533417A" w14:textId="77777777" w:rsidR="00772B6C" w:rsidRDefault="00000000" w:rsidP="003649BC">
            <w:pPr>
              <w:widowControl w:val="0"/>
              <w:pBdr>
                <w:top w:val="nil"/>
                <w:left w:val="nil"/>
                <w:bottom w:val="nil"/>
                <w:right w:val="nil"/>
                <w:between w:val="nil"/>
              </w:pBdr>
              <w:spacing w:line="240" w:lineRule="auto"/>
              <w:jc w:val="both"/>
              <w:rPr>
                <w:b/>
                <w:bCs/>
              </w:rPr>
            </w:pPr>
            <w:r>
              <w:rPr>
                <w:b/>
                <w:bCs/>
              </w:rPr>
              <w:t>R5</w:t>
            </w:r>
          </w:p>
        </w:tc>
        <w:tc>
          <w:tcPr>
            <w:tcW w:w="2115" w:type="dxa"/>
            <w:tcMar>
              <w:top w:w="100" w:type="dxa"/>
              <w:left w:w="100" w:type="dxa"/>
              <w:bottom w:w="100" w:type="dxa"/>
              <w:right w:w="100" w:type="dxa"/>
            </w:tcMar>
          </w:tcPr>
          <w:p w14:paraId="4A63DEEE" w14:textId="77777777" w:rsidR="00772B6C" w:rsidRDefault="00000000" w:rsidP="003649BC">
            <w:pPr>
              <w:widowControl w:val="0"/>
              <w:pBdr>
                <w:top w:val="nil"/>
                <w:left w:val="nil"/>
                <w:bottom w:val="nil"/>
                <w:right w:val="nil"/>
                <w:between w:val="nil"/>
              </w:pBdr>
              <w:spacing w:line="240" w:lineRule="auto"/>
              <w:jc w:val="both"/>
            </w:pPr>
            <w:r>
              <w:t xml:space="preserve">Baja Adopción / Rechazo Comercial: Que el equipo de marketing no confíe en las segmentaciones o las interprete de forma incorrecta. </w:t>
            </w:r>
          </w:p>
        </w:tc>
        <w:tc>
          <w:tcPr>
            <w:tcW w:w="1200" w:type="dxa"/>
            <w:tcMar>
              <w:top w:w="100" w:type="dxa"/>
              <w:left w:w="100" w:type="dxa"/>
              <w:bottom w:w="100" w:type="dxa"/>
              <w:right w:w="100" w:type="dxa"/>
            </w:tcMar>
          </w:tcPr>
          <w:p w14:paraId="746C22CE" w14:textId="77777777" w:rsidR="00772B6C" w:rsidRDefault="00000000" w:rsidP="003649BC">
            <w:pPr>
              <w:widowControl w:val="0"/>
              <w:pBdr>
                <w:top w:val="nil"/>
                <w:left w:val="nil"/>
                <w:bottom w:val="nil"/>
                <w:right w:val="nil"/>
                <w:between w:val="nil"/>
              </w:pBdr>
              <w:spacing w:line="240" w:lineRule="auto"/>
              <w:jc w:val="both"/>
            </w:pPr>
            <w:r>
              <w:t xml:space="preserve">Técnico / Operativo </w:t>
            </w:r>
          </w:p>
        </w:tc>
        <w:tc>
          <w:tcPr>
            <w:tcW w:w="720" w:type="dxa"/>
            <w:tcMar>
              <w:top w:w="100" w:type="dxa"/>
              <w:left w:w="100" w:type="dxa"/>
              <w:bottom w:w="100" w:type="dxa"/>
              <w:right w:w="100" w:type="dxa"/>
            </w:tcMar>
          </w:tcPr>
          <w:p w14:paraId="73802A93" w14:textId="77777777" w:rsidR="00772B6C" w:rsidRDefault="00000000" w:rsidP="003649BC">
            <w:pPr>
              <w:widowControl w:val="0"/>
              <w:pBdr>
                <w:top w:val="nil"/>
                <w:left w:val="nil"/>
                <w:bottom w:val="nil"/>
                <w:right w:val="nil"/>
                <w:between w:val="nil"/>
              </w:pBdr>
              <w:spacing w:line="240" w:lineRule="auto"/>
              <w:jc w:val="both"/>
            </w:pPr>
            <w:r>
              <w:t xml:space="preserve">Media </w:t>
            </w:r>
          </w:p>
        </w:tc>
        <w:tc>
          <w:tcPr>
            <w:tcW w:w="1065" w:type="dxa"/>
            <w:tcMar>
              <w:top w:w="100" w:type="dxa"/>
              <w:left w:w="100" w:type="dxa"/>
              <w:bottom w:w="100" w:type="dxa"/>
              <w:right w:w="100" w:type="dxa"/>
            </w:tcMar>
          </w:tcPr>
          <w:p w14:paraId="16EE3F6B" w14:textId="77777777" w:rsidR="00772B6C" w:rsidRDefault="00000000" w:rsidP="003649BC">
            <w:pPr>
              <w:widowControl w:val="0"/>
              <w:pBdr>
                <w:top w:val="nil"/>
                <w:left w:val="nil"/>
                <w:bottom w:val="nil"/>
                <w:right w:val="nil"/>
                <w:between w:val="nil"/>
              </w:pBdr>
              <w:spacing w:line="240" w:lineRule="auto"/>
              <w:jc w:val="both"/>
            </w:pPr>
            <w:r>
              <w:t xml:space="preserve">Medio </w:t>
            </w:r>
          </w:p>
        </w:tc>
        <w:tc>
          <w:tcPr>
            <w:tcW w:w="1185" w:type="dxa"/>
            <w:tcMar>
              <w:top w:w="100" w:type="dxa"/>
              <w:left w:w="100" w:type="dxa"/>
              <w:bottom w:w="100" w:type="dxa"/>
              <w:right w:w="100" w:type="dxa"/>
            </w:tcMar>
          </w:tcPr>
          <w:p w14:paraId="4D03A2A5" w14:textId="77777777" w:rsidR="00772B6C" w:rsidRDefault="00000000" w:rsidP="003649BC">
            <w:pPr>
              <w:widowControl w:val="0"/>
              <w:pBdr>
                <w:top w:val="nil"/>
                <w:left w:val="nil"/>
                <w:bottom w:val="nil"/>
                <w:right w:val="nil"/>
                <w:between w:val="nil"/>
              </w:pBdr>
              <w:spacing w:line="240" w:lineRule="auto"/>
              <w:jc w:val="both"/>
            </w:pPr>
            <w:r>
              <w:t xml:space="preserve">Medio </w:t>
            </w:r>
          </w:p>
        </w:tc>
        <w:tc>
          <w:tcPr>
            <w:tcW w:w="2445" w:type="dxa"/>
            <w:tcMar>
              <w:top w:w="100" w:type="dxa"/>
              <w:left w:w="100" w:type="dxa"/>
              <w:bottom w:w="100" w:type="dxa"/>
              <w:right w:w="100" w:type="dxa"/>
            </w:tcMar>
          </w:tcPr>
          <w:p w14:paraId="1F836551" w14:textId="77777777" w:rsidR="00772B6C" w:rsidRDefault="00000000" w:rsidP="003649BC">
            <w:pPr>
              <w:widowControl w:val="0"/>
              <w:pBdr>
                <w:top w:val="nil"/>
                <w:left w:val="nil"/>
                <w:bottom w:val="nil"/>
                <w:right w:val="nil"/>
                <w:between w:val="nil"/>
              </w:pBdr>
              <w:spacing w:line="240" w:lineRule="auto"/>
              <w:jc w:val="both"/>
            </w:pPr>
            <w:r>
              <w:t>Capacitación al equipo comercial.</w:t>
            </w:r>
          </w:p>
          <w:p w14:paraId="0ED291F2" w14:textId="77777777" w:rsidR="00772B6C" w:rsidRDefault="00000000" w:rsidP="003649BC">
            <w:pPr>
              <w:widowControl w:val="0"/>
              <w:spacing w:before="240" w:after="240" w:line="240" w:lineRule="auto"/>
              <w:jc w:val="both"/>
            </w:pPr>
            <w:r>
              <w:t>Incorporación de notas explícitas de transparencia y explicabilidad en los dashboards de BI.</w:t>
            </w:r>
          </w:p>
          <w:p w14:paraId="3F35A943" w14:textId="77777777" w:rsidR="00772B6C" w:rsidRDefault="00772B6C" w:rsidP="003649BC">
            <w:pPr>
              <w:widowControl w:val="0"/>
              <w:pBdr>
                <w:top w:val="nil"/>
                <w:left w:val="nil"/>
                <w:bottom w:val="nil"/>
                <w:right w:val="nil"/>
                <w:between w:val="nil"/>
              </w:pBdr>
              <w:spacing w:line="240" w:lineRule="auto"/>
              <w:jc w:val="both"/>
            </w:pPr>
          </w:p>
        </w:tc>
      </w:tr>
    </w:tbl>
    <w:p w14:paraId="2BCD5649" w14:textId="77777777" w:rsidR="003649BC" w:rsidRDefault="003649BC" w:rsidP="003649BC">
      <w:pPr>
        <w:pStyle w:val="Subttulo"/>
        <w:spacing w:before="240" w:after="240" w:line="240" w:lineRule="auto"/>
      </w:pPr>
      <w:bookmarkStart w:id="38" w:name="_g44i3cuhkmet" w:colFirst="0" w:colLast="0"/>
      <w:bookmarkEnd w:id="38"/>
    </w:p>
    <w:p w14:paraId="2E04E5FA" w14:textId="77777777" w:rsidR="00526F3C" w:rsidRPr="00526F3C" w:rsidRDefault="00526F3C" w:rsidP="00526F3C"/>
    <w:p w14:paraId="7F73EEBB" w14:textId="3C54A3F0" w:rsidR="00772B6C" w:rsidRDefault="00000000" w:rsidP="003649BC">
      <w:pPr>
        <w:pStyle w:val="Ttulo2"/>
        <w:spacing w:line="240" w:lineRule="auto"/>
      </w:pPr>
      <w:bookmarkStart w:id="39" w:name="_Toc239789131"/>
      <w:r>
        <w:lastRenderedPageBreak/>
        <w:t>Descripción de Niveles de Probabilidad e Impacto</w:t>
      </w:r>
      <w:bookmarkEnd w:id="39"/>
      <w:r>
        <w:t xml:space="preserve"> </w:t>
      </w:r>
    </w:p>
    <w:p w14:paraId="1D9A6F53" w14:textId="77777777" w:rsidR="00772B6C" w:rsidRDefault="00000000" w:rsidP="003649BC">
      <w:pPr>
        <w:numPr>
          <w:ilvl w:val="0"/>
          <w:numId w:val="2"/>
        </w:numPr>
        <w:spacing w:line="240" w:lineRule="auto"/>
        <w:jc w:val="both"/>
        <w:rPr>
          <w:b/>
          <w:bCs/>
        </w:rPr>
      </w:pPr>
      <w:r>
        <w:rPr>
          <w:b/>
          <w:bCs/>
        </w:rPr>
        <w:t xml:space="preserve">Probabilidad: </w:t>
      </w:r>
    </w:p>
    <w:p w14:paraId="48AD9280" w14:textId="77777777" w:rsidR="00772B6C" w:rsidRDefault="00000000" w:rsidP="003649BC">
      <w:pPr>
        <w:numPr>
          <w:ilvl w:val="1"/>
          <w:numId w:val="2"/>
        </w:numPr>
        <w:spacing w:line="240" w:lineRule="auto"/>
        <w:jc w:val="both"/>
      </w:pPr>
      <w:r>
        <w:t xml:space="preserve">Alta: Evento muy probable de ocurrir dado el estado actual de los datos o procesos. </w:t>
      </w:r>
    </w:p>
    <w:p w14:paraId="45DA200D" w14:textId="77777777" w:rsidR="00772B6C" w:rsidRDefault="00000000" w:rsidP="003649BC">
      <w:pPr>
        <w:numPr>
          <w:ilvl w:val="1"/>
          <w:numId w:val="2"/>
        </w:numPr>
        <w:spacing w:line="240" w:lineRule="auto"/>
        <w:jc w:val="both"/>
      </w:pPr>
      <w:r>
        <w:t xml:space="preserve">Media: Evento con posibilidad moderada de ocurrencia. </w:t>
      </w:r>
    </w:p>
    <w:p w14:paraId="5C0C6D9C" w14:textId="77777777" w:rsidR="00772B6C" w:rsidRDefault="00000000" w:rsidP="003649BC">
      <w:pPr>
        <w:numPr>
          <w:ilvl w:val="1"/>
          <w:numId w:val="2"/>
        </w:numPr>
        <w:spacing w:line="240" w:lineRule="auto"/>
        <w:jc w:val="both"/>
      </w:pPr>
      <w:r>
        <w:t xml:space="preserve">Baja: Evento poco probable bajo condiciones operativas normales. </w:t>
      </w:r>
    </w:p>
    <w:p w14:paraId="63D5E02C" w14:textId="77777777" w:rsidR="00772B6C" w:rsidRDefault="00772B6C" w:rsidP="003649BC">
      <w:pPr>
        <w:spacing w:line="240" w:lineRule="auto"/>
        <w:ind w:left="1440"/>
        <w:jc w:val="both"/>
      </w:pPr>
    </w:p>
    <w:p w14:paraId="1F05E468" w14:textId="77777777" w:rsidR="00772B6C" w:rsidRDefault="00000000" w:rsidP="003649BC">
      <w:pPr>
        <w:numPr>
          <w:ilvl w:val="0"/>
          <w:numId w:val="2"/>
        </w:numPr>
        <w:spacing w:line="240" w:lineRule="auto"/>
        <w:jc w:val="both"/>
        <w:rPr>
          <w:b/>
          <w:bCs/>
        </w:rPr>
      </w:pPr>
      <w:r>
        <w:rPr>
          <w:b/>
          <w:bCs/>
        </w:rPr>
        <w:t>Impacto:</w:t>
      </w:r>
    </w:p>
    <w:p w14:paraId="40183D40" w14:textId="77777777" w:rsidR="00772B6C" w:rsidRDefault="00000000" w:rsidP="003649BC">
      <w:pPr>
        <w:numPr>
          <w:ilvl w:val="1"/>
          <w:numId w:val="2"/>
        </w:numPr>
        <w:spacing w:line="240" w:lineRule="auto"/>
        <w:jc w:val="both"/>
      </w:pPr>
      <w:r>
        <w:t xml:space="preserve">Alto: Pérdidas financieras graves, sanciones legales directas o daño reputacional significativo al Mall. </w:t>
      </w:r>
    </w:p>
    <w:p w14:paraId="7CF2A76C" w14:textId="77777777" w:rsidR="00772B6C" w:rsidRDefault="00000000" w:rsidP="003649BC">
      <w:pPr>
        <w:numPr>
          <w:ilvl w:val="1"/>
          <w:numId w:val="2"/>
        </w:numPr>
        <w:spacing w:line="240" w:lineRule="auto"/>
        <w:jc w:val="both"/>
      </w:pPr>
      <w:r>
        <w:t xml:space="preserve">Medio: Afectación moderada en la calidad de las campañas o desviaciones menores en el presupuesto. </w:t>
      </w:r>
    </w:p>
    <w:p w14:paraId="040DDF03" w14:textId="77777777" w:rsidR="003649BC" w:rsidRDefault="00000000" w:rsidP="003649BC">
      <w:pPr>
        <w:numPr>
          <w:ilvl w:val="1"/>
          <w:numId w:val="2"/>
        </w:numPr>
        <w:spacing w:line="240" w:lineRule="auto"/>
        <w:jc w:val="both"/>
      </w:pPr>
      <w:r>
        <w:t xml:space="preserve">Bajo: Inconvenientes operativos menores sin afectación al negocio. </w:t>
      </w:r>
    </w:p>
    <w:p w14:paraId="23312479" w14:textId="77777777" w:rsidR="003649BC" w:rsidRDefault="003649BC">
      <w:r>
        <w:br w:type="page"/>
      </w:r>
    </w:p>
    <w:p w14:paraId="2F50FA25" w14:textId="77777777" w:rsidR="003649BC" w:rsidRDefault="003649BC" w:rsidP="003649BC">
      <w:pPr>
        <w:pStyle w:val="Ttulo1"/>
      </w:pPr>
      <w:r>
        <w:lastRenderedPageBreak/>
        <w:t>CONCLUSIÓN</w:t>
      </w:r>
    </w:p>
    <w:p w14:paraId="1CDA05A6" w14:textId="77777777" w:rsidR="00C91FD9" w:rsidRDefault="00000000">
      <w:pPr>
        <w:jc w:val="both"/>
      </w:pPr>
      <w:r>
        <w:t>En lo técnico y ético, el modelo agrupa a los clientes solo por ingreso y gasto, pero esos grupos terminan reflejando diferencias de género, educación y estado civil que no deberían pasarse por alto (el Cluster 3 concentra más hombres, el Cluster 1 más personas casadas, el Cluster 2 casi el doble de datos “desconocidos” de educación). En la matriz de riesgos este fue justamente el riesgo que quedó marcado como el más crítico de todo el proyecto, por lo que cualquier decisión que tomemos después tiene que hacerse pensando en cómo controlar ese riesgo, no solo en qué tan preciso es el modelo.</w:t>
      </w:r>
    </w:p>
    <w:p w14:paraId="73175FFB" w14:textId="77777777" w:rsidR="00C91FD9" w:rsidRDefault="00000000">
      <w:pPr>
        <w:jc w:val="both"/>
      </w:pPr>
      <w:r>
        <w:t>Ahí es donde entra la parte financiera. Al comparar las dos alternativas, la arquitectura cloud con herramientas de código abierto no solo sale más barata (cerca de $11.600 USD versus $28.000-$35.000 USD de una plataforma SaaS cerrada, y bastante menos gasto recurrente al año), sino que es la única de las dos que permite meterse al código para revisar, auditar y corregir el sesgo que detectamos. Una plataforma cerrada tipo caja negra, aunque fuera más cómoda de usar, no nos habría dejado aplicar casi ninguna de las medidas de mitigación que propusimos, y ese es un problema mayor que el ahorro que podría ofrecer.</w:t>
      </w:r>
    </w:p>
    <w:p w14:paraId="62CA269A" w14:textId="77777777" w:rsidR="00C91FD9" w:rsidRDefault="00000000">
      <w:pPr>
        <w:jc w:val="both"/>
      </w:pPr>
      <w:r>
        <w:t>Por eso, la decisión que tomamos es avanzar con la Alternativa 1 (arquitectura cloud sobre stack open source). No es solo la opción más barata, es la única que es coherente con lo que el propio informe identificó como el riesgo más importante: para nosotros, poder auditar y corregir el modelo pesa más que cualquier comodidad que ofrezca una herramienta cerrada.</w:t>
      </w:r>
    </w:p>
    <w:p w14:paraId="0037DD0F" w14:textId="77777777" w:rsidR="00C91FD9" w:rsidRDefault="00000000">
      <w:pPr>
        <w:jc w:val="both"/>
      </w:pPr>
      <w:r>
        <w:t>En cuanto a los otros riesgos (el uso de datos personales sin dejarlo claro desde un inicio, o los datos “desconocidos” mezclados como si fueran una categoría válida), son más manejables: se resuelven con anonimización, mejor tratamiento de esos datos faltantes y auditorías periódicas, tal como quedó propuesto en la matriz de riesgos.</w:t>
      </w:r>
    </w:p>
    <w:p w14:paraId="7A282644" w14:textId="77777777" w:rsidR="00C91FD9" w:rsidRDefault="00000000">
      <w:pPr>
        <w:jc w:val="both"/>
      </w:pPr>
      <w:r>
        <w:t>En resumen: el proyecto es viable, pero solo si se implementa junto con las medidas de mitigación ya descritas y bajo la Alternativa 1, revisando periódicamente los clusters a medida que el mall sume más clientes y más datos al sistema.</w:t>
      </w:r>
    </w:p>
    <w:p w14:paraId="15A86BF1" w14:textId="77777777" w:rsidR="00526F3C" w:rsidRDefault="00526F3C">
      <w:pPr>
        <w:rPr>
          <w:sz w:val="36"/>
          <w:szCs w:val="40"/>
        </w:rPr>
      </w:pPr>
      <w:r>
        <w:br w:type="page"/>
      </w:r>
    </w:p>
    <w:p w14:paraId="71510A25" w14:textId="11D43957" w:rsidR="00C91FD9" w:rsidRDefault="00000000">
      <w:pPr>
        <w:pStyle w:val="Ttulo1"/>
      </w:pPr>
      <w:r>
        <w:lastRenderedPageBreak/>
        <w:t>REFERENCIAS BIBLIOGRÁFICAS</w:t>
      </w:r>
    </w:p>
    <w:p w14:paraId="7122CBBE" w14:textId="77777777" w:rsidR="00C91FD9" w:rsidRDefault="00000000">
      <w:pPr>
        <w:ind w:left="720" w:hanging="720"/>
        <w:jc w:val="both"/>
      </w:pPr>
      <w:r>
        <w:t xml:space="preserve">1. Choudhary, V. (s.f.). </w:t>
      </w:r>
      <w:r>
        <w:rPr>
          <w:i/>
          <w:iCs/>
        </w:rPr>
        <w:t>Mall Customer Segmentation Data</w:t>
      </w:r>
      <w:r>
        <w:t xml:space="preserve"> [Conjunto de datos]. Kaggle. https://www.kaggle.com/datasets/vjchoudhary7/customer-segmentation-tutorial-in-python</w:t>
      </w:r>
    </w:p>
    <w:p w14:paraId="5EEF2950" w14:textId="77777777" w:rsidR="00C91FD9" w:rsidRDefault="00000000">
      <w:pPr>
        <w:ind w:left="720" w:hanging="720"/>
        <w:jc w:val="both"/>
      </w:pPr>
      <w:r>
        <w:t xml:space="preserve">2. Pedregosa, F., Varoquaux, G., Gramfort, A., Michel, V., Thirion, B., Grisel, O., Blondel, M., Prettenhofer, P., Weiss, R., Dubourg, V., Vanderplas, J., Passos, A., Cournapeau, D., Brucher, M., Perrot, M., &amp; Duchesnay, E. (2011). Scikit-learn: Machine Learning in Python. </w:t>
      </w:r>
      <w:r>
        <w:rPr>
          <w:i/>
          <w:iCs/>
        </w:rPr>
        <w:t>Journal of Machine Learning Research, 12</w:t>
      </w:r>
      <w:r>
        <w:t>, 2825–2830.</w:t>
      </w:r>
    </w:p>
    <w:p w14:paraId="1810D47B" w14:textId="77777777" w:rsidR="00C91FD9" w:rsidRDefault="00000000">
      <w:pPr>
        <w:ind w:left="720" w:hanging="720"/>
        <w:jc w:val="both"/>
      </w:pPr>
      <w:r>
        <w:t xml:space="preserve">3. OECD. (2019). </w:t>
      </w:r>
      <w:r>
        <w:rPr>
          <w:i/>
          <w:iCs/>
        </w:rPr>
        <w:t>Recommendation of the Council on Artificial Intelligence</w:t>
      </w:r>
      <w:r>
        <w:t>. https://legalinstruments.oecd.org/en/instruments/oecd-legal-0449</w:t>
      </w:r>
    </w:p>
    <w:p w14:paraId="58B4342B" w14:textId="77777777" w:rsidR="00C91FD9" w:rsidRDefault="00000000">
      <w:pPr>
        <w:ind w:left="720" w:hanging="720"/>
        <w:jc w:val="both"/>
      </w:pPr>
      <w:r>
        <w:t xml:space="preserve">4. UNESCO. (2021). </w:t>
      </w:r>
      <w:r>
        <w:rPr>
          <w:i/>
          <w:iCs/>
        </w:rPr>
        <w:t>Recommendation on the Ethics of Artificial Intelligence</w:t>
      </w:r>
      <w:r>
        <w:t>. https://unesdoc.unesco.org/ark:/48223/pf0000381137</w:t>
      </w:r>
    </w:p>
    <w:p w14:paraId="14424C63" w14:textId="77777777" w:rsidR="00C91FD9" w:rsidRDefault="00000000">
      <w:pPr>
        <w:ind w:left="720" w:hanging="720"/>
        <w:jc w:val="both"/>
      </w:pPr>
      <w:r>
        <w:t xml:space="preserve">5. Sapag, N. (2014). </w:t>
      </w:r>
      <w:r>
        <w:rPr>
          <w:i/>
          <w:iCs/>
        </w:rPr>
        <w:t>Preparación y evaluación de proyectos</w:t>
      </w:r>
      <w:r>
        <w:t xml:space="preserve"> (6.ª ed.). McGraw-Hill.</w:t>
      </w:r>
    </w:p>
    <w:p w14:paraId="4E79219E" w14:textId="77777777" w:rsidR="00C91FD9" w:rsidRDefault="00000000">
      <w:pPr>
        <w:ind w:left="720" w:hanging="720"/>
        <w:jc w:val="both"/>
      </w:pPr>
      <w:r>
        <w:t xml:space="preserve">6. Amazon Web Services. (2025). </w:t>
      </w:r>
      <w:r>
        <w:rPr>
          <w:i/>
          <w:iCs/>
        </w:rPr>
        <w:t>AWS Pricing</w:t>
      </w:r>
      <w:r>
        <w:t>. https://aws.amazon.com/pricing/</w:t>
      </w:r>
    </w:p>
    <w:p w14:paraId="180B9852" w14:textId="77777777" w:rsidR="00C91FD9" w:rsidRDefault="00000000">
      <w:pPr>
        <w:ind w:left="720" w:hanging="720"/>
        <w:jc w:val="both"/>
      </w:pPr>
      <w:r>
        <w:t xml:space="preserve">7. Google Cloud. (2025). </w:t>
      </w:r>
      <w:r>
        <w:rPr>
          <w:i/>
          <w:iCs/>
        </w:rPr>
        <w:t>Google Cloud pricing</w:t>
      </w:r>
      <w:r>
        <w:t>. https://cloud.google.com/pricing</w:t>
      </w:r>
    </w:p>
    <w:p w14:paraId="0FDF472D" w14:textId="77777777" w:rsidR="00C91FD9" w:rsidRDefault="00000000">
      <w:pPr>
        <w:ind w:left="720" w:hanging="720"/>
        <w:jc w:val="both"/>
      </w:pPr>
      <w:r>
        <w:t xml:space="preserve">8. Microsoft. (2025). </w:t>
      </w:r>
      <w:r>
        <w:rPr>
          <w:i/>
          <w:iCs/>
        </w:rPr>
        <w:t>Power BI pricing</w:t>
      </w:r>
      <w:r>
        <w:t>. https://powerbi.microsoft.com/es-es/pricing/</w:t>
      </w:r>
    </w:p>
    <w:p w14:paraId="03BA4478" w14:textId="77777777" w:rsidR="00C91FD9" w:rsidRDefault="00000000">
      <w:pPr>
        <w:ind w:left="720" w:hanging="720"/>
        <w:jc w:val="both"/>
      </w:pPr>
      <w:r>
        <w:t xml:space="preserve">9. Project Management Institute. (2025). </w:t>
      </w:r>
      <w:r>
        <w:rPr>
          <w:i/>
          <w:iCs/>
        </w:rPr>
        <w:t>A Guide to the Project Management Body of Knowledge (PMBOK® Guide)</w:t>
      </w:r>
      <w:r>
        <w:t xml:space="preserve"> (8.ª ed.).</w:t>
      </w:r>
    </w:p>
    <w:p w14:paraId="1BE16F23" w14:textId="77777777" w:rsidR="00C91FD9" w:rsidRDefault="00000000">
      <w:pPr>
        <w:ind w:left="720" w:hanging="720"/>
        <w:jc w:val="both"/>
      </w:pPr>
      <w:r>
        <w:t xml:space="preserve">10. International Organization for Standardization. (2022). </w:t>
      </w:r>
      <w:r>
        <w:rPr>
          <w:i/>
          <w:iCs/>
        </w:rPr>
        <w:t>ISO/IEC 27001:2022 — Information security, cybersecurity and privacy protection</w:t>
      </w:r>
      <w:r>
        <w:t>.</w:t>
      </w:r>
    </w:p>
    <w:p w14:paraId="32714664" w14:textId="77777777" w:rsidR="00C91FD9" w:rsidRDefault="00000000">
      <w:pPr>
        <w:ind w:left="720" w:hanging="720"/>
        <w:jc w:val="both"/>
      </w:pPr>
      <w:r>
        <w:t xml:space="preserve">11. Biblioteca del Congreso Nacional de Chile. (1999). </w:t>
      </w:r>
      <w:r>
        <w:rPr>
          <w:i/>
          <w:iCs/>
        </w:rPr>
        <w:t>Ley N.º 19.628 sobre protección de la vida privada</w:t>
      </w:r>
      <w:r>
        <w:t>. https://www.bcn.cl/leychile/navegar?idNorma=141599</w:t>
      </w:r>
    </w:p>
    <w:sectPr w:rsidR="00C91FD9">
      <w:head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827C4" w14:textId="77777777" w:rsidR="00D325A5" w:rsidRDefault="00D325A5">
      <w:pPr>
        <w:spacing w:line="240" w:lineRule="auto"/>
      </w:pPr>
      <w:r>
        <w:separator/>
      </w:r>
    </w:p>
  </w:endnote>
  <w:endnote w:type="continuationSeparator" w:id="0">
    <w:p w14:paraId="5180C394" w14:textId="77777777" w:rsidR="00D325A5" w:rsidRDefault="00D32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0A9196-3033-4A00-9A39-9EE722A3FF4F}"/>
  </w:font>
  <w:font w:name="Cambria">
    <w:panose1 w:val="02040503050406030204"/>
    <w:charset w:val="00"/>
    <w:family w:val="roman"/>
    <w:pitch w:val="variable"/>
    <w:sig w:usb0="E00006FF" w:usb1="420024FF" w:usb2="02000000" w:usb3="00000000" w:csb0="0000019F" w:csb1="00000000"/>
    <w:embedRegular r:id="rId2" w:fontKey="{8BD28BD3-3F8B-4C5D-822A-5E693C24A720}"/>
  </w:font>
  <w:font w:name="Roboto Mono">
    <w:charset w:val="00"/>
    <w:family w:val="modern"/>
    <w:pitch w:val="fixed"/>
    <w:sig w:usb0="E00002FF" w:usb1="1000205B" w:usb2="00000020" w:usb3="00000000" w:csb0="0000019F" w:csb1="00000000"/>
    <w:embedRegular r:id="rId3" w:fontKey="{8226B17E-D193-45D3-9F08-3B856211B3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D22B" w14:textId="77777777" w:rsidR="00772B6C" w:rsidRDefault="00772B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D93" w14:textId="77777777" w:rsidR="00D325A5" w:rsidRDefault="00D325A5">
      <w:pPr>
        <w:spacing w:line="240" w:lineRule="auto"/>
      </w:pPr>
      <w:r>
        <w:separator/>
      </w:r>
    </w:p>
  </w:footnote>
  <w:footnote w:type="continuationSeparator" w:id="0">
    <w:p w14:paraId="3BCB6412" w14:textId="77777777" w:rsidR="00D325A5" w:rsidRDefault="00D325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BF09" w14:textId="77777777" w:rsidR="00772B6C" w:rsidRDefault="00000000">
    <w:r>
      <w:rPr>
        <w:noProof/>
      </w:rPr>
      <w:drawing>
        <wp:anchor distT="114300" distB="114300" distL="114300" distR="114300" simplePos="0" relativeHeight="251658240" behindDoc="1" locked="0" layoutInCell="1" hidden="0" allowOverlap="1" wp14:anchorId="05D534C1" wp14:editId="5F558C94">
          <wp:simplePos x="0" y="0"/>
          <wp:positionH relativeFrom="column">
            <wp:posOffset>-371474</wp:posOffset>
          </wp:positionH>
          <wp:positionV relativeFrom="paragraph">
            <wp:posOffset>-285749</wp:posOffset>
          </wp:positionV>
          <wp:extent cx="1976438" cy="484607"/>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76438" cy="484607"/>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0FC2" w14:textId="77777777" w:rsidR="00772B6C" w:rsidRDefault="00772B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56C9E"/>
    <w:multiLevelType w:val="multilevel"/>
    <w:tmpl w:val="58A4DF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4183BD2"/>
    <w:multiLevelType w:val="multilevel"/>
    <w:tmpl w:val="427AB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1218FB"/>
    <w:multiLevelType w:val="multilevel"/>
    <w:tmpl w:val="35D69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A316D7"/>
    <w:multiLevelType w:val="multilevel"/>
    <w:tmpl w:val="C5F8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EB4915"/>
    <w:multiLevelType w:val="multilevel"/>
    <w:tmpl w:val="CF1A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B830A0"/>
    <w:multiLevelType w:val="multilevel"/>
    <w:tmpl w:val="4FCA8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0399623">
    <w:abstractNumId w:val="0"/>
  </w:num>
  <w:num w:numId="2" w16cid:durableId="1872836288">
    <w:abstractNumId w:val="5"/>
  </w:num>
  <w:num w:numId="3" w16cid:durableId="838731989">
    <w:abstractNumId w:val="3"/>
  </w:num>
  <w:num w:numId="4" w16cid:durableId="2061437716">
    <w:abstractNumId w:val="4"/>
  </w:num>
  <w:num w:numId="5" w16cid:durableId="2127389405">
    <w:abstractNumId w:val="1"/>
  </w:num>
  <w:num w:numId="6" w16cid:durableId="1281179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B6C"/>
    <w:rsid w:val="00025156"/>
    <w:rsid w:val="00195FD6"/>
    <w:rsid w:val="003649BC"/>
    <w:rsid w:val="00526F3C"/>
    <w:rsid w:val="00632C74"/>
    <w:rsid w:val="006F5795"/>
    <w:rsid w:val="00772B6C"/>
    <w:rsid w:val="0090436D"/>
    <w:rsid w:val="00C63391"/>
    <w:rsid w:val="00C91FD9"/>
    <w:rsid w:val="00D31178"/>
    <w:rsid w:val="00D325A5"/>
    <w:rsid w:val="00D544A8"/>
    <w:rsid w:val="00E66B04"/>
    <w:rsid w:val="00E71FB4"/>
    <w:rsid w:val="00F744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B394"/>
  <w15:docId w15:val="{9120B149-E77D-4FAC-B614-34A061C88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F5795"/>
    <w:pPr>
      <w:keepNext/>
      <w:keepLines/>
      <w:spacing w:before="400" w:after="120"/>
      <w:jc w:val="center"/>
      <w:outlineLvl w:val="0"/>
    </w:pPr>
    <w:rPr>
      <w:sz w:val="36"/>
      <w:szCs w:val="40"/>
    </w:rPr>
  </w:style>
  <w:style w:type="paragraph" w:styleId="Ttulo2">
    <w:name w:val="heading 2"/>
    <w:basedOn w:val="Normal"/>
    <w:next w:val="Normal"/>
    <w:uiPriority w:val="9"/>
    <w:unhideWhenUsed/>
    <w:qFormat/>
    <w:rsid w:val="003649BC"/>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line="240" w:lineRule="auto"/>
      <w:jc w:val="both"/>
    </w:pPr>
    <w:rPr>
      <w:sz w:val="36"/>
      <w:szCs w:val="36"/>
    </w:rPr>
  </w:style>
  <w:style w:type="paragraph" w:styleId="Subttulo">
    <w:name w:val="Subtitle"/>
    <w:basedOn w:val="Normal"/>
    <w:next w:val="Normal"/>
    <w:uiPriority w:val="11"/>
    <w:qFormat/>
    <w:pPr>
      <w:keepNext/>
      <w:keepLines/>
      <w:jc w:val="both"/>
    </w:pPr>
    <w:rPr>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TtuloTDC">
    <w:name w:val="TOC Heading"/>
    <w:basedOn w:val="Ttulo1"/>
    <w:next w:val="Normal"/>
    <w:uiPriority w:val="39"/>
    <w:unhideWhenUsed/>
    <w:qFormat/>
    <w:rsid w:val="003649BC"/>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3649BC"/>
    <w:pPr>
      <w:spacing w:after="100"/>
    </w:pPr>
  </w:style>
  <w:style w:type="paragraph" w:styleId="TDC2">
    <w:name w:val="toc 2"/>
    <w:basedOn w:val="Normal"/>
    <w:next w:val="Normal"/>
    <w:autoRedefine/>
    <w:uiPriority w:val="39"/>
    <w:unhideWhenUsed/>
    <w:rsid w:val="003649BC"/>
    <w:pPr>
      <w:spacing w:after="100"/>
      <w:ind w:left="220"/>
    </w:pPr>
  </w:style>
  <w:style w:type="character" w:styleId="Hipervnculo">
    <w:name w:val="Hyperlink"/>
    <w:basedOn w:val="Fuentedeprrafopredeter"/>
    <w:uiPriority w:val="99"/>
    <w:unhideWhenUsed/>
    <w:rsid w:val="003649BC"/>
    <w:rPr>
      <w:color w:val="0000FF" w:themeColor="hyperlink"/>
      <w:u w:val="single"/>
    </w:rPr>
  </w:style>
  <w:style w:type="paragraph" w:styleId="TDC3">
    <w:name w:val="toc 3"/>
    <w:basedOn w:val="Normal"/>
    <w:next w:val="Normal"/>
    <w:autoRedefine/>
    <w:uiPriority w:val="39"/>
    <w:unhideWhenUsed/>
    <w:rsid w:val="003649BC"/>
    <w:pPr>
      <w:spacing w:after="100" w:line="259" w:lineRule="auto"/>
      <w:ind w:left="440"/>
    </w:pPr>
    <w:rPr>
      <w:rFonts w:asciiTheme="minorHAnsi" w:eastAsiaTheme="minorEastAsia" w:hAnsiTheme="minorHAnsi" w:cs="Times New Roman"/>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8868-DFE9-4D61-BBA6-624596D0B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3360</Words>
  <Characters>18483</Characters>
  <Application>Microsoft Office Word</Application>
  <DocSecurity>0</DocSecurity>
  <Lines>154</Lines>
  <Paragraphs>43</Paragraphs>
  <ScaleCrop>false</ScaleCrop>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Daniel Romero Fuentes</dc:creator>
  <cp:lastModifiedBy>CRISTIAN ROMERO FUENTES</cp:lastModifiedBy>
  <cp:revision>2</cp:revision>
  <cp:lastPrinted>2026-09-08T23:28:00Z</cp:lastPrinted>
  <dcterms:created xsi:type="dcterms:W3CDTF">2026-09-08T23:29:00Z</dcterms:created>
  <dcterms:modified xsi:type="dcterms:W3CDTF">2026-09-08T23:29:00Z</dcterms:modified>
</cp:coreProperties>
</file>