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C5CAB"/>
          <w:sz w:val="48"/>
        </w:rPr>
        <w:t>Informe del proceso de muestreo</w:t>
      </w:r>
    </w:p>
    <w:p>
      <w:r>
        <w:rPr>
          <w:b w:val="0"/>
          <w:i w:val="0"/>
          <w:color w:val="52514E"/>
          <w:sz w:val="26"/>
        </w:rPr>
        <w:t>Muestreo aleatorio simple, sistemático y estratificado aplicado a la base EarthChem PetDB</w:t>
      </w:r>
    </w:p>
    <w:p>
      <w:r>
        <w:rPr>
          <w:b w:val="0"/>
          <w:i w:val="0"/>
        </w:rPr>
        <w:t>Lección 3 · Estadística y Probabilidades · FIGEMPA – Universidad Central del Ecuador · Docente: Dr. Christian Mejía E., Ph.D. · Equipo: Rumiguano C., Fernández A., Bustamante E., Haro J., Ligña J. · Proyecto estrictamente académico.</w:t>
      </w:r>
    </w:p>
    <w:p>
      <w:pPr>
        <w:pStyle w:val="Heading1"/>
      </w:pPr>
      <w:r>
        <w:t>1. Qué es muestrear y por qué importa</w:t>
      </w:r>
    </w:p>
    <w:p>
      <w:r>
        <w:rPr>
          <w:b w:val="0"/>
          <w:i w:val="0"/>
        </w:rPr>
        <w:t xml:space="preserve">La </w:t>
      </w:r>
      <w:r>
        <w:rPr>
          <w:b/>
          <w:i w:val="0"/>
        </w:rPr>
        <w:t>población</w:t>
      </w:r>
      <w:r>
        <w:rPr>
          <w:b w:val="0"/>
          <w:i w:val="0"/>
        </w:rPr>
        <w:t xml:space="preserve"> es el conjunto completo de individuos que nos interesa; la </w:t>
      </w:r>
      <w:r>
        <w:rPr>
          <w:b/>
          <w:i w:val="0"/>
        </w:rPr>
        <w:t>muestra</w:t>
      </w:r>
      <w:r>
        <w:rPr>
          <w:b w:val="0"/>
          <w:i w:val="0"/>
        </w:rPr>
        <w:t xml:space="preserve"> es la parte que realmente analizamos. Muestrear bien significa elegir esa parte de modo que se parezca a la población, para que lo que calculemos en la muestra (una media, un porcentaje) sirva para hablar de toda la población. Eso es lo que hace después la estadística inferencial (Unidad 2).</w:t>
      </w:r>
    </w:p>
    <w:p>
      <w:r>
        <w:rPr>
          <w:b w:val="0"/>
          <w:i w:val="0"/>
        </w:rPr>
        <w:t xml:space="preserve">Un muestreo es </w:t>
      </w:r>
      <w:r>
        <w:rPr>
          <w:b/>
          <w:i w:val="0"/>
        </w:rPr>
        <w:t>probabilístico</w:t>
      </w:r>
      <w:r>
        <w:rPr>
          <w:b w:val="0"/>
          <w:i w:val="0"/>
        </w:rPr>
        <w:t xml:space="preserve"> cuando cada individuo tiene una probabilidad conocida (y en los métodos de este informe, igual) de ser elegido, y la elección la hace el azar, no la persona. Es la única forma de garantizar representatividad y de medir el error. El muestreo </w:t>
      </w:r>
      <w:r>
        <w:rPr>
          <w:b/>
          <w:i w:val="0"/>
        </w:rPr>
        <w:t>no probabilístico</w:t>
      </w:r>
      <w:r>
        <w:rPr>
          <w:b w:val="0"/>
          <w:i w:val="0"/>
        </w:rPr>
        <w:t xml:space="preserve"> o circunstancial (tomar lo que está a mano, lo que conviene o lo que alguien elige) no debe usarse para inferir, porque no se puede saber cuánto se aparta de la población.</w:t>
      </w:r>
    </w:p>
    <w:p>
      <w:r>
        <w:rPr>
          <w:b/>
          <w:i w:val="0"/>
        </w:rPr>
        <w:t xml:space="preserve">En nuestro proyecto: </w:t>
      </w:r>
      <w:r>
        <w:rPr>
          <w:b w:val="0"/>
          <w:i w:val="0"/>
        </w:rPr>
        <w:t xml:space="preserve">el marco muestral es la base limpia de PetDB, con N = </w:t>
      </w:r>
      <w:r>
        <w:rPr>
          <w:b w:val="0"/>
          <w:i w:val="0"/>
        </w:rPr>
        <w:t>159.760</w:t>
      </w:r>
      <w:r>
        <w:rPr>
          <w:b w:val="0"/>
          <w:i w:val="0"/>
        </w:rPr>
        <w:t xml:space="preserve"> análisis de roca total. Las tres muestras de este informe se sacan de ese marco con el programa </w:t>
      </w:r>
      <w:r>
        <w:rPr>
          <w:rFonts w:ascii="Consolas" w:hAnsi="Consolas"/>
          <w:b w:val="0"/>
          <w:i w:val="0"/>
          <w:sz w:val="19"/>
        </w:rPr>
        <w:t>R/04_muestreo.R</w:t>
      </w:r>
      <w:r>
        <w:rPr>
          <w:b w:val="0"/>
          <w:i w:val="0"/>
        </w:rPr>
        <w:t>. Ojo: la base en sí no es una muestra probabilística de todas las rocas del planeta (reúne lo que los investigadores decidieron publicar, con más fondo oceánico que continente), así que las conclusiones valen para la población de análisis publicados en PetDB.</w:t>
      </w:r>
    </w:p>
    <w:p>
      <w:pPr>
        <w:pStyle w:val="Heading1"/>
      </w:pPr>
      <w:r>
        <w:t>2. Tamaño de la muestra</w:t>
      </w:r>
    </w:p>
    <w:p>
      <w:r>
        <w:rPr>
          <w:b w:val="0"/>
          <w:i w:val="0"/>
        </w:rPr>
        <w:t>Para estimar una proporción con un error máximo e y un nivel de confianza dado se usa:</w:t>
      </w:r>
    </w:p>
    <w:tbl>
      <w:tblPr>
        <w:tblW w:type="auto" w:w="0"/>
        <w:tblLook w:firstColumn="1" w:firstRow="1" w:lastColumn="0" w:lastRow="0" w:noHBand="0" w:noVBand="1" w:val="04A0"/>
      </w:tblPr>
      <w:tblGrid>
        <w:gridCol w:w="9298"/>
      </w:tblGrid>
      <w:tr>
        <w:tc>
          <w:tcPr>
            <w:tcW w:type="dxa" w:w="9298"/>
            <w:shd w:val="clear" w:color="auto" w:fill="F2F1EC"/>
          </w:tcPr>
          <w:p>
            <w:pPr>
              <w:spacing w:after="0" w:line="240" w:lineRule="auto"/>
            </w:pPr>
            <w:r/>
            <w:r>
              <w:rPr>
                <w:rFonts w:ascii="Consolas" w:hAnsi="Consolas"/>
                <w:sz w:val="17"/>
              </w:rPr>
              <w:t>n0 = z² · p · q / e²          n = n0 / (1 + (n0 − 1) / N)</w:t>
            </w:r>
          </w:p>
        </w:tc>
      </w:tr>
    </w:tbl>
    <w:p>
      <w:pPr>
        <w:spacing w:after="40"/>
      </w:pPr>
    </w:p>
    <w:p>
      <w:r>
        <w:rPr>
          <w:b w:val="0"/>
          <w:i w:val="0"/>
        </w:rPr>
        <w:t>La segunda fórmula es la corrección por población finita. Valores usados:</w:t>
      </w:r>
    </w:p>
    <w:tbl>
      <w:tblPr>
        <w:tblStyle w:val="TableGrid"/>
        <w:tblW w:type="auto" w:w="0"/>
        <w:jc w:val="center"/>
        <w:tblLook w:firstColumn="1" w:firstRow="1" w:lastColumn="0" w:lastRow="0" w:noHBand="0" w:noVBand="1" w:val="04A0"/>
      </w:tblPr>
      <w:tblGrid>
        <w:gridCol w:w="3099"/>
        <w:gridCol w:w="3099"/>
        <w:gridCol w:w="3099"/>
      </w:tblGrid>
      <w:tr>
        <w:tc>
          <w:tcPr>
            <w:tcW w:type="dxa" w:w="1701"/>
            <w:shd w:val="clear" w:color="auto" w:fill="E8F0FB"/>
          </w:tcPr>
          <w:p>
            <w:pPr>
              <w:spacing w:after="0"/>
            </w:pPr>
            <w:r/>
            <w:r>
              <w:rPr>
                <w:b/>
                <w:sz w:val="18"/>
              </w:rPr>
              <w:t>Dato</w:t>
            </w:r>
          </w:p>
        </w:tc>
        <w:tc>
          <w:tcPr>
            <w:tcW w:type="dxa" w:w="1984"/>
            <w:shd w:val="clear" w:color="auto" w:fill="E8F0FB"/>
          </w:tcPr>
          <w:p>
            <w:pPr>
              <w:spacing w:after="0"/>
            </w:pPr>
            <w:r/>
            <w:r>
              <w:rPr>
                <w:b/>
                <w:sz w:val="18"/>
              </w:rPr>
              <w:t>Valor</w:t>
            </w:r>
          </w:p>
        </w:tc>
        <w:tc>
          <w:tcPr>
            <w:tcW w:type="dxa" w:w="5386"/>
            <w:shd w:val="clear" w:color="auto" w:fill="E8F0FB"/>
          </w:tcPr>
          <w:p>
            <w:pPr>
              <w:spacing w:after="0"/>
            </w:pPr>
            <w:r/>
            <w:r>
              <w:rPr>
                <w:b/>
                <w:sz w:val="18"/>
              </w:rPr>
              <w:t>Por qué</w:t>
            </w:r>
          </w:p>
        </w:tc>
      </w:tr>
      <w:tr>
        <w:tc>
          <w:tcPr>
            <w:tcW w:type="dxa" w:w="1701"/>
          </w:tcPr>
          <w:p>
            <w:pPr>
              <w:spacing w:after="0"/>
            </w:pPr>
            <w:r/>
            <w:r>
              <w:rPr>
                <w:sz w:val="18"/>
              </w:rPr>
              <w:t>N</w:t>
            </w:r>
          </w:p>
        </w:tc>
        <w:tc>
          <w:tcPr>
            <w:tcW w:type="dxa" w:w="1984"/>
          </w:tcPr>
          <w:p>
            <w:pPr>
              <w:spacing w:after="0"/>
            </w:pPr>
            <w:r/>
            <w:r>
              <w:rPr>
                <w:sz w:val="18"/>
              </w:rPr>
              <w:t>159.760</w:t>
            </w:r>
          </w:p>
        </w:tc>
        <w:tc>
          <w:tcPr>
            <w:tcW w:type="dxa" w:w="5386"/>
          </w:tcPr>
          <w:p>
            <w:pPr>
              <w:spacing w:after="0"/>
            </w:pPr>
            <w:r/>
            <w:r>
              <w:rPr>
                <w:sz w:val="18"/>
              </w:rPr>
              <w:t>filas de la base limpia (marco muestral)</w:t>
            </w:r>
          </w:p>
        </w:tc>
      </w:tr>
      <w:tr>
        <w:tc>
          <w:tcPr>
            <w:tcW w:type="dxa" w:w="1701"/>
          </w:tcPr>
          <w:p>
            <w:pPr>
              <w:spacing w:after="0"/>
            </w:pPr>
            <w:r/>
            <w:r>
              <w:rPr>
                <w:sz w:val="18"/>
              </w:rPr>
              <w:t>Confianza</w:t>
            </w:r>
          </w:p>
        </w:tc>
        <w:tc>
          <w:tcPr>
            <w:tcW w:type="dxa" w:w="1984"/>
          </w:tcPr>
          <w:p>
            <w:pPr>
              <w:spacing w:after="0"/>
            </w:pPr>
            <w:r/>
            <w:r>
              <w:rPr>
                <w:sz w:val="18"/>
              </w:rPr>
              <w:t>95 % (z = 1,96)</w:t>
            </w:r>
          </w:p>
        </w:tc>
        <w:tc>
          <w:tcPr>
            <w:tcW w:type="dxa" w:w="5386"/>
          </w:tcPr>
          <w:p>
            <w:pPr>
              <w:spacing w:after="0"/>
            </w:pPr>
            <w:r/>
            <w:r>
              <w:rPr>
                <w:sz w:val="18"/>
              </w:rPr>
              <w:t>el valor habitual</w:t>
            </w:r>
          </w:p>
        </w:tc>
      </w:tr>
      <w:tr>
        <w:tc>
          <w:tcPr>
            <w:tcW w:type="dxa" w:w="1701"/>
          </w:tcPr>
          <w:p>
            <w:pPr>
              <w:spacing w:after="0"/>
            </w:pPr>
            <w:r/>
            <w:r>
              <w:rPr>
                <w:sz w:val="18"/>
              </w:rPr>
              <w:t>p = q</w:t>
            </w:r>
          </w:p>
        </w:tc>
        <w:tc>
          <w:tcPr>
            <w:tcW w:type="dxa" w:w="1984"/>
          </w:tcPr>
          <w:p>
            <w:pPr>
              <w:spacing w:after="0"/>
            </w:pPr>
            <w:r/>
            <w:r>
              <w:rPr>
                <w:sz w:val="18"/>
              </w:rPr>
              <w:t>0,5</w:t>
            </w:r>
          </w:p>
        </w:tc>
        <w:tc>
          <w:tcPr>
            <w:tcW w:type="dxa" w:w="5386"/>
          </w:tcPr>
          <w:p>
            <w:pPr>
              <w:spacing w:after="0"/>
            </w:pPr>
            <w:r/>
            <w:r>
              <w:rPr>
                <w:sz w:val="18"/>
              </w:rPr>
              <w:t>la peor varianza posible: da el n más grande, el más seguro</w:t>
            </w:r>
          </w:p>
        </w:tc>
      </w:tr>
      <w:tr>
        <w:tc>
          <w:tcPr>
            <w:tcW w:type="dxa" w:w="1701"/>
          </w:tcPr>
          <w:p>
            <w:pPr>
              <w:spacing w:after="0"/>
            </w:pPr>
            <w:r/>
            <w:r>
              <w:rPr>
                <w:sz w:val="18"/>
              </w:rPr>
              <w:t>e</w:t>
            </w:r>
          </w:p>
        </w:tc>
        <w:tc>
          <w:tcPr>
            <w:tcW w:type="dxa" w:w="1984"/>
          </w:tcPr>
          <w:p>
            <w:pPr>
              <w:spacing w:after="0"/>
            </w:pPr>
            <w:r/>
            <w:r>
              <w:rPr>
                <w:sz w:val="18"/>
              </w:rPr>
              <w:t>3 %</w:t>
            </w:r>
          </w:p>
        </w:tc>
        <w:tc>
          <w:tcPr>
            <w:tcW w:type="dxa" w:w="5386"/>
          </w:tcPr>
          <w:p>
            <w:pPr>
              <w:spacing w:after="0"/>
            </w:pPr>
            <w:r/>
            <w:r>
              <w:rPr>
                <w:sz w:val="18"/>
              </w:rPr>
              <w:t>con 5 % saldrían 384 filas y el estrato más chico tendría apenas 5</w:t>
            </w:r>
          </w:p>
        </w:tc>
      </w:tr>
      <w:tr>
        <w:tc>
          <w:tcPr>
            <w:tcW w:type="dxa" w:w="1701"/>
          </w:tcPr>
          <w:p>
            <w:pPr>
              <w:spacing w:after="0"/>
            </w:pPr>
            <w:r/>
            <w:r>
              <w:rPr>
                <w:sz w:val="18"/>
              </w:rPr>
              <w:t>n0</w:t>
            </w:r>
          </w:p>
        </w:tc>
        <w:tc>
          <w:tcPr>
            <w:tcW w:type="dxa" w:w="1984"/>
          </w:tcPr>
          <w:p>
            <w:pPr>
              <w:spacing w:after="0"/>
            </w:pPr>
            <w:r/>
            <w:r>
              <w:rPr>
                <w:sz w:val="18"/>
              </w:rPr>
              <w:t>1.067,1</w:t>
            </w:r>
          </w:p>
        </w:tc>
        <w:tc>
          <w:tcPr>
            <w:tcW w:type="dxa" w:w="5386"/>
          </w:tcPr>
          <w:p>
            <w:pPr>
              <w:spacing w:after="0"/>
            </w:pPr>
            <w:r/>
            <w:r>
              <w:rPr>
                <w:sz w:val="18"/>
              </w:rPr>
              <w:t>sin corregir</w:t>
            </w:r>
          </w:p>
        </w:tc>
      </w:tr>
      <w:tr>
        <w:tc>
          <w:tcPr>
            <w:tcW w:type="dxa" w:w="1701"/>
          </w:tcPr>
          <w:p>
            <w:pPr>
              <w:spacing w:after="0"/>
            </w:pPr>
            <w:r/>
            <w:r>
              <w:rPr>
                <w:sz w:val="18"/>
              </w:rPr>
              <w:t>n</w:t>
            </w:r>
          </w:p>
        </w:tc>
        <w:tc>
          <w:tcPr>
            <w:tcW w:type="dxa" w:w="1984"/>
          </w:tcPr>
          <w:p>
            <w:pPr>
              <w:spacing w:after="0"/>
            </w:pPr>
            <w:r/>
            <w:r>
              <w:rPr>
                <w:sz w:val="18"/>
              </w:rPr>
              <w:t>1.061</w:t>
            </w:r>
          </w:p>
        </w:tc>
        <w:tc>
          <w:tcPr>
            <w:tcW w:type="dxa" w:w="5386"/>
          </w:tcPr>
          <w:p>
            <w:pPr>
              <w:spacing w:after="0"/>
            </w:pPr>
            <w:r/>
            <w:r>
              <w:rPr>
                <w:sz w:val="18"/>
              </w:rPr>
              <w:t>tamaño final de cada una de las tres muestras</w:t>
            </w:r>
          </w:p>
        </w:tc>
      </w:tr>
    </w:tbl>
    <w:p>
      <w:pPr>
        <w:spacing w:after="40"/>
      </w:pPr>
    </w:p>
    <w:p>
      <w:r>
        <w:rPr>
          <w:b w:val="0"/>
          <w:i w:val="0"/>
        </w:rPr>
        <w:t>Las tres muestras tienen el mismo tamaño para poder compararlas en igualdad de condiciones. Se usa una semilla fija (</w:t>
      </w:r>
      <w:r>
        <w:rPr>
          <w:rFonts w:ascii="Consolas" w:hAnsi="Consolas"/>
          <w:b w:val="0"/>
          <w:i w:val="0"/>
          <w:sz w:val="19"/>
        </w:rPr>
        <w:t>set.seed(2026)</w:t>
      </w:r>
      <w:r>
        <w:rPr>
          <w:b w:val="0"/>
          <w:i w:val="0"/>
        </w:rPr>
        <w:t>), así cualquiera que corra el script obtiene exactamente las mismas muestras.</w:t>
      </w:r>
    </w:p>
    <w:p>
      <w:pPr>
        <w:pStyle w:val="Heading1"/>
      </w:pPr>
      <w:r>
        <w:t>3. Muestreo aleatorio simple</w:t>
      </w:r>
    </w:p>
    <w:p>
      <w:r>
        <w:rPr>
          <w:b/>
          <w:i w:val="0"/>
        </w:rPr>
        <w:t xml:space="preserve">Idea: </w:t>
      </w:r>
      <w:r>
        <w:rPr>
          <w:b w:val="0"/>
          <w:i w:val="0"/>
        </w:rPr>
        <w:t xml:space="preserve">un sorteo. Todas las filas tienen la misma probabilidad de salir (n/N) y cualquier conjunto de n filas tiene la misma chance de ser la muestra. Es como meter los </w:t>
      </w:r>
      <w:r>
        <w:rPr>
          <w:b w:val="0"/>
          <w:i w:val="0"/>
        </w:rPr>
        <w:t>159.760</w:t>
      </w:r>
      <w:r>
        <w:rPr>
          <w:b w:val="0"/>
          <w:i w:val="0"/>
        </w:rPr>
        <w:t xml:space="preserve"> análisis en una ánfora y sacar </w:t>
      </w:r>
      <w:r>
        <w:rPr>
          <w:b w:val="0"/>
          <w:i w:val="0"/>
        </w:rPr>
        <w:t>1.061</w:t>
      </w:r>
      <w:r>
        <w:rPr>
          <w:b w:val="0"/>
          <w:i w:val="0"/>
        </w:rPr>
        <w:t xml:space="preserve"> sin devolverlos.</w:t>
      </w:r>
    </w:p>
    <w:p>
      <w:r>
        <w:rPr>
          <w:b/>
          <w:i w:val="0"/>
        </w:rPr>
        <w:t xml:space="preserve">En R: </w:t>
      </w:r>
      <w:r>
        <w:rPr>
          <w:rFonts w:ascii="Consolas" w:hAnsi="Consolas"/>
          <w:b w:val="0"/>
          <w:i w:val="0"/>
          <w:sz w:val="19"/>
        </w:rPr>
        <w:t>sample(N, n)</w:t>
      </w:r>
      <w:r>
        <w:rPr>
          <w:b w:val="0"/>
          <w:i w:val="0"/>
        </w:rPr>
        <w:t xml:space="preserve"> devuelve n números de fila al azar, sin repetir.</w:t>
      </w:r>
    </w:p>
    <w:p>
      <w:r>
        <w:rPr>
          <w:b/>
          <w:i w:val="0"/>
        </w:rPr>
        <w:t xml:space="preserve">Ventaja: </w:t>
      </w:r>
      <w:r>
        <w:rPr>
          <w:b w:val="0"/>
          <w:i w:val="0"/>
        </w:rPr>
        <w:t xml:space="preserve">es el más simple y la base de todas las fórmulas de inferencia. </w:t>
      </w:r>
      <w:r>
        <w:rPr>
          <w:b/>
          <w:i w:val="0"/>
        </w:rPr>
        <w:t xml:space="preserve">Desventaja: </w:t>
      </w:r>
      <w:r>
        <w:rPr>
          <w:b w:val="0"/>
          <w:i w:val="0"/>
        </w:rPr>
        <w:t xml:space="preserve">por azar puede salir desbalanceada; en nuestra muestra, </w:t>
      </w:r>
      <w:r>
        <w:rPr>
          <w:b w:val="0"/>
          <w:i w:val="0"/>
        </w:rPr>
        <w:t>intraplaca y rift</w:t>
      </w:r>
      <w:r>
        <w:rPr>
          <w:b w:val="0"/>
          <w:i w:val="0"/>
        </w:rPr>
        <w:t xml:space="preserve"> quedó con </w:t>
      </w:r>
      <w:r>
        <w:rPr>
          <w:b w:val="0"/>
          <w:i w:val="0"/>
        </w:rPr>
        <w:t>37,8</w:t>
      </w:r>
      <w:r>
        <w:rPr>
          <w:b w:val="0"/>
          <w:i w:val="0"/>
        </w:rPr>
        <w:t xml:space="preserve"> % cuando en la población es </w:t>
      </w:r>
      <w:r>
        <w:rPr>
          <w:b w:val="0"/>
          <w:i w:val="0"/>
        </w:rPr>
        <w:t>35,5</w:t>
      </w:r>
      <w:r>
        <w:rPr>
          <w:b w:val="0"/>
          <w:i w:val="0"/>
        </w:rPr>
        <w:t xml:space="preserve"> %.</w:t>
      </w:r>
    </w:p>
    <w:p>
      <w:pPr>
        <w:pStyle w:val="Heading1"/>
      </w:pPr>
      <w:r>
        <w:t>4. Muestreo sistemático</w:t>
      </w:r>
    </w:p>
    <w:p>
      <w:r>
        <w:rPr>
          <w:b/>
          <w:i w:val="0"/>
        </w:rPr>
        <w:t xml:space="preserve">Idea: </w:t>
      </w:r>
      <w:r>
        <w:rPr>
          <w:b w:val="0"/>
          <w:i w:val="0"/>
        </w:rPr>
        <w:t>elegir a intervalos regulares. Se calcula el intervalo k = N / n, se sortea un arranque i entre 1 y k, y se toman las filas i, i + k, i + 2k, …, i + (n − 1)k.</w:t>
      </w:r>
    </w:p>
    <w:p>
      <w:r>
        <w:rPr>
          <w:b w:val="0"/>
          <w:i w:val="0"/>
        </w:rPr>
        <w:t xml:space="preserve">Con nuestros datos: k = </w:t>
      </w:r>
      <w:r>
        <w:rPr>
          <w:b w:val="0"/>
          <w:i w:val="0"/>
        </w:rPr>
        <w:t>159.760</w:t>
      </w:r>
      <w:r>
        <w:rPr>
          <w:b w:val="0"/>
          <w:i w:val="0"/>
        </w:rPr>
        <w:t xml:space="preserve"> / </w:t>
      </w:r>
      <w:r>
        <w:rPr>
          <w:b w:val="0"/>
          <w:i w:val="0"/>
        </w:rPr>
        <w:t>1.061</w:t>
      </w:r>
      <w:r>
        <w:rPr>
          <w:b w:val="0"/>
          <w:i w:val="0"/>
        </w:rPr>
        <w:t xml:space="preserve"> ≈ </w:t>
      </w:r>
      <w:r>
        <w:rPr>
          <w:b w:val="0"/>
          <w:i w:val="0"/>
        </w:rPr>
        <w:t>150</w:t>
      </w:r>
      <w:r>
        <w:rPr>
          <w:b w:val="0"/>
          <w:i w:val="0"/>
        </w:rPr>
        <w:t xml:space="preserve">. Si el arranque sale 37, la muestra es la fila 37, 187, 337, 487… hasta completar </w:t>
      </w:r>
      <w:r>
        <w:rPr>
          <w:b w:val="0"/>
          <w:i w:val="0"/>
        </w:rPr>
        <w:t>1.061</w:t>
      </w:r>
      <w:r>
        <w:rPr>
          <w:b w:val="0"/>
          <w:i w:val="0"/>
        </w:rPr>
        <w:t>.</w:t>
      </w:r>
    </w:p>
    <w:p>
      <w:r>
        <w:rPr>
          <w:b/>
          <w:i w:val="0"/>
        </w:rPr>
        <w:t xml:space="preserve">En R: </w:t>
      </w:r>
      <w:r>
        <w:rPr>
          <w:rFonts w:ascii="Consolas" w:hAnsi="Consolas"/>
          <w:b w:val="0"/>
          <w:i w:val="0"/>
          <w:sz w:val="19"/>
        </w:rPr>
        <w:t>i &lt;- sample(k, 1); i + (0:(n - 1)) * k</w:t>
      </w:r>
    </w:p>
    <w:p>
      <w:r>
        <w:rPr>
          <w:b/>
          <w:i w:val="0"/>
        </w:rPr>
        <w:t xml:space="preserve">Ventaja: </w:t>
      </w:r>
      <w:r>
        <w:rPr>
          <w:b w:val="0"/>
          <w:i w:val="0"/>
        </w:rPr>
        <w:t xml:space="preserve">es fácil de aplicar en campo (una muestra cada 50 m en una trinchera, un sondaje cada 100 m en una malla) y reparte la muestra a lo largo de toda la lista. </w:t>
      </w:r>
      <w:r>
        <w:rPr>
          <w:b/>
          <w:i w:val="0"/>
        </w:rPr>
        <w:t xml:space="preserve">Riesgo: </w:t>
      </w:r>
      <w:r>
        <w:rPr>
          <w:b w:val="0"/>
          <w:i w:val="0"/>
        </w:rPr>
        <w:t>si la lista tiene un orden o un ciclo que coincide con k, la muestra se sesga. En PetDB las filas vienen agrupadas por publicación (muchas muestras seguidas del mismo artículo y la misma zona); por eso, al repetir el muestreo, el sistemático resultó el menos preciso de los tres (sección 6).</w:t>
      </w:r>
    </w:p>
    <w:p>
      <w:pPr>
        <w:pStyle w:val="Heading1"/>
      </w:pPr>
      <w:r>
        <w:t>5. Muestreo estratificado</w:t>
      </w:r>
    </w:p>
    <w:p>
      <w:r>
        <w:rPr>
          <w:b/>
          <w:i w:val="0"/>
        </w:rPr>
        <w:t xml:space="preserve">Idea: </w:t>
      </w:r>
      <w:r>
        <w:rPr>
          <w:b w:val="0"/>
          <w:i w:val="0"/>
        </w:rPr>
        <w:t xml:space="preserve">dividir la población en </w:t>
      </w:r>
      <w:r>
        <w:rPr>
          <w:b/>
          <w:i w:val="0"/>
        </w:rPr>
        <w:t>estratos</w:t>
      </w:r>
      <w:r>
        <w:rPr>
          <w:b w:val="0"/>
          <w:i w:val="0"/>
        </w:rPr>
        <w:t xml:space="preserve"> (grupos homogéneos por dentro y distintos entre sí) y hacer un muestreo aleatorio simple dentro de cada uno. Así ningún grupo importante queda fuera o sub-representado por mala suerte.</w:t>
      </w:r>
    </w:p>
    <w:p>
      <w:r>
        <w:rPr>
          <w:b/>
          <w:i w:val="0"/>
        </w:rPr>
        <w:t xml:space="preserve">Estratos elegidos: </w:t>
      </w:r>
      <w:r>
        <w:rPr>
          <w:b w:val="0"/>
          <w:i w:val="0"/>
        </w:rPr>
        <w:t>el ambiente tectónico agrupado (</w:t>
      </w:r>
      <w:r>
        <w:rPr>
          <w:rFonts w:ascii="Consolas" w:hAnsi="Consolas"/>
          <w:b w:val="0"/>
          <w:i w:val="0"/>
          <w:sz w:val="19"/>
        </w:rPr>
        <w:t>Tectonic Group</w:t>
      </w:r>
      <w:r>
        <w:rPr>
          <w:b w:val="0"/>
          <w:i w:val="0"/>
        </w:rPr>
        <w:t>). Es la variable que más cambia la química de la roca: los basaltos de dorsal, las rocas de arco volcánico y las de intraplaca tienen composiciones distintas, pero dentro de cada ambiente se parecen más entre sí. Las 304 filas sin ambiente forman su propio estrato para no perderlas.</w:t>
      </w:r>
    </w:p>
    <w:p>
      <w:r>
        <w:rPr>
          <w:b/>
          <w:i w:val="0"/>
        </w:rPr>
        <w:t xml:space="preserve">Afijación proporcional: </w:t>
      </w:r>
      <w:r>
        <w:rPr>
          <w:b w:val="0"/>
          <w:i w:val="0"/>
        </w:rPr>
        <w:t>cada estrato recibe una parte de la muestra igual a su peso en la población, n_h = n · N_h / N (redondeando para que la suma dé exactamente n):</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402"/>
            <w:shd w:val="clear" w:color="auto" w:fill="E8F0FB"/>
          </w:tcPr>
          <w:p>
            <w:pPr>
              <w:spacing w:after="0"/>
            </w:pPr>
            <w:r/>
            <w:r>
              <w:rPr>
                <w:b/>
                <w:sz w:val="18"/>
              </w:rPr>
              <w:t>Estrato</w:t>
            </w:r>
          </w:p>
        </w:tc>
        <w:tc>
          <w:tcPr>
            <w:tcW w:type="dxa" w:w="1701"/>
            <w:shd w:val="clear" w:color="auto" w:fill="E8F0FB"/>
          </w:tcPr>
          <w:p>
            <w:pPr>
              <w:spacing w:after="0"/>
            </w:pPr>
            <w:r/>
            <w:r>
              <w:rPr>
                <w:b/>
                <w:sz w:val="18"/>
              </w:rPr>
              <w:t>N_h</w:t>
            </w:r>
          </w:p>
        </w:tc>
        <w:tc>
          <w:tcPr>
            <w:tcW w:type="dxa" w:w="1701"/>
            <w:shd w:val="clear" w:color="auto" w:fill="E8F0FB"/>
          </w:tcPr>
          <w:p>
            <w:pPr>
              <w:spacing w:after="0"/>
            </w:pPr>
            <w:r/>
            <w:r>
              <w:rPr>
                <w:b/>
                <w:sz w:val="18"/>
              </w:rPr>
              <w:t>Peso (%)</w:t>
            </w:r>
          </w:p>
        </w:tc>
        <w:tc>
          <w:tcPr>
            <w:tcW w:type="dxa" w:w="1417"/>
            <w:shd w:val="clear" w:color="auto" w:fill="E8F0FB"/>
          </w:tcPr>
          <w:p>
            <w:pPr>
              <w:spacing w:after="0"/>
            </w:pPr>
            <w:r/>
            <w:r>
              <w:rPr>
                <w:b/>
                <w:sz w:val="18"/>
              </w:rPr>
              <w:t>n_h</w:t>
            </w:r>
          </w:p>
        </w:tc>
      </w:tr>
      <w:tr>
        <w:tc>
          <w:tcPr>
            <w:tcW w:type="dxa" w:w="3402"/>
          </w:tcPr>
          <w:p>
            <w:pPr>
              <w:spacing w:after="0"/>
            </w:pPr>
            <w:r/>
            <w:r>
              <w:rPr>
                <w:sz w:val="18"/>
              </w:rPr>
              <w:t>dorsal y corteza oceanica</w:t>
            </w:r>
          </w:p>
        </w:tc>
        <w:tc>
          <w:tcPr>
            <w:tcW w:type="dxa" w:w="1701"/>
          </w:tcPr>
          <w:p>
            <w:pPr>
              <w:spacing w:after="0"/>
            </w:pPr>
            <w:r/>
            <w:r>
              <w:rPr>
                <w:sz w:val="18"/>
              </w:rPr>
              <w:t>66.703</w:t>
            </w:r>
          </w:p>
        </w:tc>
        <w:tc>
          <w:tcPr>
            <w:tcW w:type="dxa" w:w="1701"/>
          </w:tcPr>
          <w:p>
            <w:pPr>
              <w:spacing w:after="0"/>
            </w:pPr>
            <w:r/>
            <w:r>
              <w:rPr>
                <w:sz w:val="18"/>
              </w:rPr>
              <w:t>41,75</w:t>
            </w:r>
          </w:p>
        </w:tc>
        <w:tc>
          <w:tcPr>
            <w:tcW w:type="dxa" w:w="1417"/>
          </w:tcPr>
          <w:p>
            <w:pPr>
              <w:spacing w:after="0"/>
            </w:pPr>
            <w:r/>
            <w:r>
              <w:rPr>
                <w:sz w:val="18"/>
              </w:rPr>
              <w:t>443</w:t>
            </w:r>
          </w:p>
        </w:tc>
      </w:tr>
      <w:tr>
        <w:tc>
          <w:tcPr>
            <w:tcW w:type="dxa" w:w="3402"/>
          </w:tcPr>
          <w:p>
            <w:pPr>
              <w:spacing w:after="0"/>
            </w:pPr>
            <w:r/>
            <w:r>
              <w:rPr>
                <w:sz w:val="18"/>
              </w:rPr>
              <w:t>intraplaca y rift</w:t>
            </w:r>
          </w:p>
        </w:tc>
        <w:tc>
          <w:tcPr>
            <w:tcW w:type="dxa" w:w="1701"/>
          </w:tcPr>
          <w:p>
            <w:pPr>
              <w:spacing w:after="0"/>
            </w:pPr>
            <w:r/>
            <w:r>
              <w:rPr>
                <w:sz w:val="18"/>
              </w:rPr>
              <w:t>56.786</w:t>
            </w:r>
          </w:p>
        </w:tc>
        <w:tc>
          <w:tcPr>
            <w:tcW w:type="dxa" w:w="1701"/>
          </w:tcPr>
          <w:p>
            <w:pPr>
              <w:spacing w:after="0"/>
            </w:pPr>
            <w:r/>
            <w:r>
              <w:rPr>
                <w:sz w:val="18"/>
              </w:rPr>
              <w:t>35,54</w:t>
            </w:r>
          </w:p>
        </w:tc>
        <w:tc>
          <w:tcPr>
            <w:tcW w:type="dxa" w:w="1417"/>
          </w:tcPr>
          <w:p>
            <w:pPr>
              <w:spacing w:after="0"/>
            </w:pPr>
            <w:r/>
            <w:r>
              <w:rPr>
                <w:sz w:val="18"/>
              </w:rPr>
              <w:t>377</w:t>
            </w:r>
          </w:p>
        </w:tc>
      </w:tr>
      <w:tr>
        <w:tc>
          <w:tcPr>
            <w:tcW w:type="dxa" w:w="3402"/>
          </w:tcPr>
          <w:p>
            <w:pPr>
              <w:spacing w:after="0"/>
            </w:pPr>
            <w:r/>
            <w:r>
              <w:rPr>
                <w:sz w:val="18"/>
              </w:rPr>
              <w:t>margen convergente</w:t>
            </w:r>
          </w:p>
        </w:tc>
        <w:tc>
          <w:tcPr>
            <w:tcW w:type="dxa" w:w="1701"/>
          </w:tcPr>
          <w:p>
            <w:pPr>
              <w:spacing w:after="0"/>
            </w:pPr>
            <w:r/>
            <w:r>
              <w:rPr>
                <w:sz w:val="18"/>
              </w:rPr>
              <w:t>33.874</w:t>
            </w:r>
          </w:p>
        </w:tc>
        <w:tc>
          <w:tcPr>
            <w:tcW w:type="dxa" w:w="1701"/>
          </w:tcPr>
          <w:p>
            <w:pPr>
              <w:spacing w:after="0"/>
            </w:pPr>
            <w:r/>
            <w:r>
              <w:rPr>
                <w:sz w:val="18"/>
              </w:rPr>
              <w:t>21,20</w:t>
            </w:r>
          </w:p>
        </w:tc>
        <w:tc>
          <w:tcPr>
            <w:tcW w:type="dxa" w:w="1417"/>
          </w:tcPr>
          <w:p>
            <w:pPr>
              <w:spacing w:after="0"/>
            </w:pPr>
            <w:r/>
            <w:r>
              <w:rPr>
                <w:sz w:val="18"/>
              </w:rPr>
              <w:t>225</w:t>
            </w:r>
          </w:p>
        </w:tc>
      </w:tr>
      <w:tr>
        <w:tc>
          <w:tcPr>
            <w:tcW w:type="dxa" w:w="3402"/>
          </w:tcPr>
          <w:p>
            <w:pPr>
              <w:spacing w:after="0"/>
            </w:pPr>
            <w:r/>
            <w:r>
              <w:rPr>
                <w:sz w:val="18"/>
              </w:rPr>
              <w:t>mixto</w:t>
            </w:r>
          </w:p>
        </w:tc>
        <w:tc>
          <w:tcPr>
            <w:tcW w:type="dxa" w:w="1701"/>
          </w:tcPr>
          <w:p>
            <w:pPr>
              <w:spacing w:after="0"/>
            </w:pPr>
            <w:r/>
            <w:r>
              <w:rPr>
                <w:sz w:val="18"/>
              </w:rPr>
              <w:t>2.093</w:t>
            </w:r>
          </w:p>
        </w:tc>
        <w:tc>
          <w:tcPr>
            <w:tcW w:type="dxa" w:w="1701"/>
          </w:tcPr>
          <w:p>
            <w:pPr>
              <w:spacing w:after="0"/>
            </w:pPr>
            <w:r/>
            <w:r>
              <w:rPr>
                <w:sz w:val="18"/>
              </w:rPr>
              <w:t>1,31</w:t>
            </w:r>
          </w:p>
        </w:tc>
        <w:tc>
          <w:tcPr>
            <w:tcW w:type="dxa" w:w="1417"/>
          </w:tcPr>
          <w:p>
            <w:pPr>
              <w:spacing w:after="0"/>
            </w:pPr>
            <w:r/>
            <w:r>
              <w:rPr>
                <w:sz w:val="18"/>
              </w:rPr>
              <w:t>14</w:t>
            </w:r>
          </w:p>
        </w:tc>
      </w:tr>
      <w:tr>
        <w:tc>
          <w:tcPr>
            <w:tcW w:type="dxa" w:w="3402"/>
          </w:tcPr>
          <w:p>
            <w:pPr>
              <w:spacing w:after="0"/>
            </w:pPr>
            <w:r/>
            <w:r>
              <w:rPr>
                <w:sz w:val="18"/>
              </w:rPr>
              <w:t>sin dato</w:t>
            </w:r>
          </w:p>
        </w:tc>
        <w:tc>
          <w:tcPr>
            <w:tcW w:type="dxa" w:w="1701"/>
          </w:tcPr>
          <w:p>
            <w:pPr>
              <w:spacing w:after="0"/>
            </w:pPr>
            <w:r/>
            <w:r>
              <w:rPr>
                <w:sz w:val="18"/>
              </w:rPr>
              <w:t>304</w:t>
            </w:r>
          </w:p>
        </w:tc>
        <w:tc>
          <w:tcPr>
            <w:tcW w:type="dxa" w:w="1701"/>
          </w:tcPr>
          <w:p>
            <w:pPr>
              <w:spacing w:after="0"/>
            </w:pPr>
            <w:r/>
            <w:r>
              <w:rPr>
                <w:sz w:val="18"/>
              </w:rPr>
              <w:t>0,19</w:t>
            </w:r>
          </w:p>
        </w:tc>
        <w:tc>
          <w:tcPr>
            <w:tcW w:type="dxa" w:w="1417"/>
          </w:tcPr>
          <w:p>
            <w:pPr>
              <w:spacing w:after="0"/>
            </w:pPr>
            <w:r/>
            <w:r>
              <w:rPr>
                <w:sz w:val="18"/>
              </w:rPr>
              <w:t>2</w:t>
            </w:r>
          </w:p>
        </w:tc>
      </w:tr>
      <w:tr>
        <w:tc>
          <w:tcPr>
            <w:tcW w:type="dxa" w:w="3402"/>
          </w:tcPr>
          <w:p>
            <w:pPr>
              <w:spacing w:after="0"/>
            </w:pPr>
            <w:r/>
            <w:r>
              <w:rPr>
                <w:sz w:val="18"/>
              </w:rPr>
              <w:t>Total</w:t>
            </w:r>
          </w:p>
        </w:tc>
        <w:tc>
          <w:tcPr>
            <w:tcW w:type="dxa" w:w="1701"/>
          </w:tcPr>
          <w:p>
            <w:pPr>
              <w:spacing w:after="0"/>
            </w:pPr>
            <w:r/>
            <w:r>
              <w:rPr>
                <w:sz w:val="18"/>
              </w:rPr>
              <w:t>159.760</w:t>
            </w:r>
          </w:p>
        </w:tc>
        <w:tc>
          <w:tcPr>
            <w:tcW w:type="dxa" w:w="1701"/>
          </w:tcPr>
          <w:p>
            <w:pPr>
              <w:spacing w:after="0"/>
            </w:pPr>
            <w:r/>
            <w:r>
              <w:rPr>
                <w:sz w:val="18"/>
              </w:rPr>
              <w:t>100,00</w:t>
            </w:r>
          </w:p>
        </w:tc>
        <w:tc>
          <w:tcPr>
            <w:tcW w:type="dxa" w:w="1417"/>
          </w:tcPr>
          <w:p>
            <w:pPr>
              <w:spacing w:after="0"/>
            </w:pPr>
            <w:r/>
            <w:r>
              <w:rPr>
                <w:sz w:val="18"/>
              </w:rPr>
              <w:t>1061</w:t>
            </w:r>
          </w:p>
        </w:tc>
      </w:tr>
    </w:tbl>
    <w:p>
      <w:pPr>
        <w:spacing w:after="40"/>
      </w:pPr>
    </w:p>
    <w:p>
      <w:r>
        <w:rPr>
          <w:b/>
          <w:i w:val="0"/>
        </w:rPr>
        <w:t xml:space="preserve">En R: </w:t>
      </w:r>
      <w:r>
        <w:rPr>
          <w:b w:val="0"/>
          <w:i w:val="0"/>
        </w:rPr>
        <w:t xml:space="preserve">para cada estrato h se toman al azar n_h de sus filas con </w:t>
      </w:r>
      <w:r>
        <w:rPr>
          <w:rFonts w:ascii="Consolas" w:hAnsi="Consolas"/>
          <w:b w:val="0"/>
          <w:i w:val="0"/>
          <w:sz w:val="19"/>
        </w:rPr>
        <w:t>sample()</w:t>
      </w:r>
      <w:r>
        <w:rPr>
          <w:b w:val="0"/>
          <w:i w:val="0"/>
        </w:rPr>
        <w:t>; después se juntan.</w:t>
      </w:r>
    </w:p>
    <w:p>
      <w:pPr>
        <w:pStyle w:val="Heading1"/>
      </w:pPr>
      <w:r>
        <w:t>6. Resultados: ¿qué muestra se parece más a la población?</w:t>
      </w:r>
    </w:p>
    <w:p>
      <w:r>
        <w:rPr>
          <w:b/>
          <w:i w:val="0"/>
        </w:rPr>
        <w:t xml:space="preserve">Porcentaje de cada ambiente tectónico. </w:t>
      </w:r>
      <w:r>
        <w:rPr>
          <w:b w:val="0"/>
          <w:i w:val="0"/>
        </w:rPr>
        <w:t>La muestra estratificada lo reproduce casi exacto, porque así fue construida; las otras dos se acercan pero con diferencias de hasta 2 puntos.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3118"/>
            <w:shd w:val="clear" w:color="auto" w:fill="E8F0FB"/>
          </w:tcPr>
          <w:p>
            <w:pPr>
              <w:spacing w:after="0"/>
            </w:pPr>
            <w:r/>
            <w:r>
              <w:rPr>
                <w:b/>
                <w:sz w:val="18"/>
              </w:rPr>
              <w:t>Estrato</w:t>
            </w:r>
          </w:p>
        </w:tc>
        <w:tc>
          <w:tcPr>
            <w:tcW w:type="dxa" w:w="1474"/>
            <w:shd w:val="clear" w:color="auto" w:fill="E8F0FB"/>
          </w:tcPr>
          <w:p>
            <w:pPr>
              <w:spacing w:after="0"/>
            </w:pPr>
            <w:r/>
            <w:r>
              <w:rPr>
                <w:b/>
                <w:sz w:val="18"/>
              </w:rPr>
              <w:t>Población</w:t>
            </w:r>
          </w:p>
        </w:tc>
        <w:tc>
          <w:tcPr>
            <w:tcW w:type="dxa" w:w="1474"/>
            <w:shd w:val="clear" w:color="auto" w:fill="E8F0FB"/>
          </w:tcPr>
          <w:p>
            <w:pPr>
              <w:spacing w:after="0"/>
            </w:pPr>
            <w:r/>
            <w:r>
              <w:rPr>
                <w:b/>
                <w:sz w:val="18"/>
              </w:rPr>
              <w:t>Aleatoria</w:t>
            </w:r>
          </w:p>
        </w:tc>
        <w:tc>
          <w:tcPr>
            <w:tcW w:type="dxa" w:w="1474"/>
            <w:shd w:val="clear" w:color="auto" w:fill="E8F0FB"/>
          </w:tcPr>
          <w:p>
            <w:pPr>
              <w:spacing w:after="0"/>
            </w:pPr>
            <w:r/>
            <w:r>
              <w:rPr>
                <w:b/>
                <w:sz w:val="18"/>
              </w:rPr>
              <w:t>Sistemática</w:t>
            </w:r>
          </w:p>
        </w:tc>
        <w:tc>
          <w:tcPr>
            <w:tcW w:type="dxa" w:w="1587"/>
            <w:shd w:val="clear" w:color="auto" w:fill="E8F0FB"/>
          </w:tcPr>
          <w:p>
            <w:pPr>
              <w:spacing w:after="0"/>
            </w:pPr>
            <w:r/>
            <w:r>
              <w:rPr>
                <w:b/>
                <w:sz w:val="18"/>
              </w:rPr>
              <w:t>Estratificada</w:t>
            </w:r>
          </w:p>
        </w:tc>
      </w:tr>
      <w:tr>
        <w:tc>
          <w:tcPr>
            <w:tcW w:type="dxa" w:w="3118"/>
          </w:tcPr>
          <w:p>
            <w:pPr>
              <w:spacing w:after="0"/>
            </w:pPr>
            <w:r/>
            <w:r>
              <w:rPr>
                <w:sz w:val="18"/>
              </w:rPr>
              <w:t>dorsal y corteza oceanica</w:t>
            </w:r>
          </w:p>
        </w:tc>
        <w:tc>
          <w:tcPr>
            <w:tcW w:type="dxa" w:w="1474"/>
          </w:tcPr>
          <w:p>
            <w:pPr>
              <w:spacing w:after="0"/>
            </w:pPr>
            <w:r/>
            <w:r>
              <w:rPr>
                <w:sz w:val="18"/>
              </w:rPr>
              <w:t>41,75</w:t>
            </w:r>
          </w:p>
        </w:tc>
        <w:tc>
          <w:tcPr>
            <w:tcW w:type="dxa" w:w="1474"/>
          </w:tcPr>
          <w:p>
            <w:pPr>
              <w:spacing w:after="0"/>
            </w:pPr>
            <w:r/>
            <w:r>
              <w:rPr>
                <w:sz w:val="18"/>
              </w:rPr>
              <w:t>40,25</w:t>
            </w:r>
          </w:p>
        </w:tc>
        <w:tc>
          <w:tcPr>
            <w:tcW w:type="dxa" w:w="1474"/>
          </w:tcPr>
          <w:p>
            <w:pPr>
              <w:spacing w:after="0"/>
            </w:pPr>
            <w:r/>
            <w:r>
              <w:rPr>
                <w:sz w:val="18"/>
              </w:rPr>
              <w:t>42,13</w:t>
            </w:r>
          </w:p>
        </w:tc>
        <w:tc>
          <w:tcPr>
            <w:tcW w:type="dxa" w:w="1587"/>
          </w:tcPr>
          <w:p>
            <w:pPr>
              <w:spacing w:after="0"/>
            </w:pPr>
            <w:r/>
            <w:r>
              <w:rPr>
                <w:sz w:val="18"/>
              </w:rPr>
              <w:t>41,75</w:t>
            </w:r>
          </w:p>
        </w:tc>
      </w:tr>
      <w:tr>
        <w:tc>
          <w:tcPr>
            <w:tcW w:type="dxa" w:w="3118"/>
          </w:tcPr>
          <w:p>
            <w:pPr>
              <w:spacing w:after="0"/>
            </w:pPr>
            <w:r/>
            <w:r>
              <w:rPr>
                <w:sz w:val="18"/>
              </w:rPr>
              <w:t>intraplaca y rift</w:t>
            </w:r>
          </w:p>
        </w:tc>
        <w:tc>
          <w:tcPr>
            <w:tcW w:type="dxa" w:w="1474"/>
          </w:tcPr>
          <w:p>
            <w:pPr>
              <w:spacing w:after="0"/>
            </w:pPr>
            <w:r/>
            <w:r>
              <w:rPr>
                <w:sz w:val="18"/>
              </w:rPr>
              <w:t>35,54</w:t>
            </w:r>
          </w:p>
        </w:tc>
        <w:tc>
          <w:tcPr>
            <w:tcW w:type="dxa" w:w="1474"/>
          </w:tcPr>
          <w:p>
            <w:pPr>
              <w:spacing w:after="0"/>
            </w:pPr>
            <w:r/>
            <w:r>
              <w:rPr>
                <w:sz w:val="18"/>
              </w:rPr>
              <w:t>37,79</w:t>
            </w:r>
          </w:p>
        </w:tc>
        <w:tc>
          <w:tcPr>
            <w:tcW w:type="dxa" w:w="1474"/>
          </w:tcPr>
          <w:p>
            <w:pPr>
              <w:spacing w:after="0"/>
            </w:pPr>
            <w:r/>
            <w:r>
              <w:rPr>
                <w:sz w:val="18"/>
              </w:rPr>
              <w:t>36,48</w:t>
            </w:r>
          </w:p>
        </w:tc>
        <w:tc>
          <w:tcPr>
            <w:tcW w:type="dxa" w:w="1587"/>
          </w:tcPr>
          <w:p>
            <w:pPr>
              <w:spacing w:after="0"/>
            </w:pPr>
            <w:r/>
            <w:r>
              <w:rPr>
                <w:sz w:val="18"/>
              </w:rPr>
              <w:t>35,53</w:t>
            </w:r>
          </w:p>
        </w:tc>
      </w:tr>
      <w:tr>
        <w:tc>
          <w:tcPr>
            <w:tcW w:type="dxa" w:w="3118"/>
          </w:tcPr>
          <w:p>
            <w:pPr>
              <w:spacing w:after="0"/>
            </w:pPr>
            <w:r/>
            <w:r>
              <w:rPr>
                <w:sz w:val="18"/>
              </w:rPr>
              <w:t>margen convergente</w:t>
            </w:r>
          </w:p>
        </w:tc>
        <w:tc>
          <w:tcPr>
            <w:tcW w:type="dxa" w:w="1474"/>
          </w:tcPr>
          <w:p>
            <w:pPr>
              <w:spacing w:after="0"/>
            </w:pPr>
            <w:r/>
            <w:r>
              <w:rPr>
                <w:sz w:val="18"/>
              </w:rPr>
              <w:t>21,20</w:t>
            </w:r>
          </w:p>
        </w:tc>
        <w:tc>
          <w:tcPr>
            <w:tcW w:type="dxa" w:w="1474"/>
          </w:tcPr>
          <w:p>
            <w:pPr>
              <w:spacing w:after="0"/>
            </w:pPr>
            <w:r/>
            <w:r>
              <w:rPr>
                <w:sz w:val="18"/>
              </w:rPr>
              <w:t>20,55</w:t>
            </w:r>
          </w:p>
        </w:tc>
        <w:tc>
          <w:tcPr>
            <w:tcW w:type="dxa" w:w="1474"/>
          </w:tcPr>
          <w:p>
            <w:pPr>
              <w:spacing w:after="0"/>
            </w:pPr>
            <w:r/>
            <w:r>
              <w:rPr>
                <w:sz w:val="18"/>
              </w:rPr>
              <w:t>19,98</w:t>
            </w:r>
          </w:p>
        </w:tc>
        <w:tc>
          <w:tcPr>
            <w:tcW w:type="dxa" w:w="1587"/>
          </w:tcPr>
          <w:p>
            <w:pPr>
              <w:spacing w:after="0"/>
            </w:pPr>
            <w:r/>
            <w:r>
              <w:rPr>
                <w:sz w:val="18"/>
              </w:rPr>
              <w:t>21,21</w:t>
            </w:r>
          </w:p>
        </w:tc>
      </w:tr>
      <w:tr>
        <w:tc>
          <w:tcPr>
            <w:tcW w:type="dxa" w:w="3118"/>
          </w:tcPr>
          <w:p>
            <w:pPr>
              <w:spacing w:after="0"/>
            </w:pPr>
            <w:r/>
            <w:r>
              <w:rPr>
                <w:sz w:val="18"/>
              </w:rPr>
              <w:t>mixto</w:t>
            </w:r>
          </w:p>
        </w:tc>
        <w:tc>
          <w:tcPr>
            <w:tcW w:type="dxa" w:w="1474"/>
          </w:tcPr>
          <w:p>
            <w:pPr>
              <w:spacing w:after="0"/>
            </w:pPr>
            <w:r/>
            <w:r>
              <w:rPr>
                <w:sz w:val="18"/>
              </w:rPr>
              <w:t>1,31</w:t>
            </w:r>
          </w:p>
        </w:tc>
        <w:tc>
          <w:tcPr>
            <w:tcW w:type="dxa" w:w="1474"/>
          </w:tcPr>
          <w:p>
            <w:pPr>
              <w:spacing w:after="0"/>
            </w:pPr>
            <w:r/>
            <w:r>
              <w:rPr>
                <w:sz w:val="18"/>
              </w:rPr>
              <w:t>1,32</w:t>
            </w:r>
          </w:p>
        </w:tc>
        <w:tc>
          <w:tcPr>
            <w:tcW w:type="dxa" w:w="1474"/>
          </w:tcPr>
          <w:p>
            <w:pPr>
              <w:spacing w:after="0"/>
            </w:pPr>
            <w:r/>
            <w:r>
              <w:rPr>
                <w:sz w:val="18"/>
              </w:rPr>
              <w:t>1,04</w:t>
            </w:r>
          </w:p>
        </w:tc>
        <w:tc>
          <w:tcPr>
            <w:tcW w:type="dxa" w:w="1587"/>
          </w:tcPr>
          <w:p>
            <w:pPr>
              <w:spacing w:after="0"/>
            </w:pPr>
            <w:r/>
            <w:r>
              <w:rPr>
                <w:sz w:val="18"/>
              </w:rPr>
              <w:t>1,32</w:t>
            </w:r>
          </w:p>
        </w:tc>
      </w:tr>
      <w:tr>
        <w:tc>
          <w:tcPr>
            <w:tcW w:type="dxa" w:w="3118"/>
          </w:tcPr>
          <w:p>
            <w:pPr>
              <w:spacing w:after="0"/>
            </w:pPr>
            <w:r/>
            <w:r>
              <w:rPr>
                <w:sz w:val="18"/>
              </w:rPr>
              <w:t>sin dato</w:t>
            </w:r>
          </w:p>
        </w:tc>
        <w:tc>
          <w:tcPr>
            <w:tcW w:type="dxa" w:w="1474"/>
          </w:tcPr>
          <w:p>
            <w:pPr>
              <w:spacing w:after="0"/>
            </w:pPr>
            <w:r/>
            <w:r>
              <w:rPr>
                <w:sz w:val="18"/>
              </w:rPr>
              <w:t>0,19</w:t>
            </w:r>
          </w:p>
        </w:tc>
        <w:tc>
          <w:tcPr>
            <w:tcW w:type="dxa" w:w="1474"/>
          </w:tcPr>
          <w:p>
            <w:pPr>
              <w:spacing w:after="0"/>
            </w:pPr>
            <w:r/>
            <w:r>
              <w:rPr>
                <w:sz w:val="18"/>
              </w:rPr>
              <w:t>0,09</w:t>
            </w:r>
          </w:p>
        </w:tc>
        <w:tc>
          <w:tcPr>
            <w:tcW w:type="dxa" w:w="1474"/>
          </w:tcPr>
          <w:p>
            <w:pPr>
              <w:spacing w:after="0"/>
            </w:pPr>
            <w:r/>
            <w:r>
              <w:rPr>
                <w:sz w:val="18"/>
              </w:rPr>
              <w:t>0,38</w:t>
            </w:r>
          </w:p>
        </w:tc>
        <w:tc>
          <w:tcPr>
            <w:tcW w:type="dxa" w:w="1587"/>
          </w:tcPr>
          <w:p>
            <w:pPr>
              <w:spacing w:after="0"/>
            </w:pPr>
            <w:r/>
            <w:r>
              <w:rPr>
                <w:sz w:val="18"/>
              </w:rPr>
              <w:t>0,19</w:t>
            </w:r>
          </w:p>
        </w:tc>
      </w:tr>
    </w:tbl>
    <w:p>
      <w:pPr>
        <w:spacing w:after="40"/>
      </w:pPr>
    </w:p>
    <w:p>
      <w:pPr>
        <w:jc w:val="center"/>
      </w:pPr>
      <w:r>
        <w:drawing>
          <wp:inline xmlns:a="http://schemas.openxmlformats.org/drawingml/2006/main" xmlns:pic="http://schemas.openxmlformats.org/drawingml/2006/picture">
            <wp:extent cx="5400000" cy="3190909"/>
            <wp:docPr id="1" name="Picture 1"/>
            <wp:cNvGraphicFramePr>
              <a:graphicFrameLocks noChangeAspect="1"/>
            </wp:cNvGraphicFramePr>
            <a:graphic>
              <a:graphicData uri="http://schemas.openxmlformats.org/drawingml/2006/picture">
                <pic:pic>
                  <pic:nvPicPr>
                    <pic:cNvPr id="0" name="muestreo_estratos.png"/>
                    <pic:cNvPicPr/>
                  </pic:nvPicPr>
                  <pic:blipFill>
                    <a:blip r:embed="rId10"/>
                    <a:stretch>
                      <a:fillRect/>
                    </a:stretch>
                  </pic:blipFill>
                  <pic:spPr>
                    <a:xfrm>
                      <a:off x="0" y="0"/>
                      <a:ext cx="5400000" cy="3190909"/>
                    </a:xfrm>
                    <a:prstGeom prst="rect"/>
                  </pic:spPr>
                </pic:pic>
              </a:graphicData>
            </a:graphic>
          </wp:inline>
        </w:drawing>
      </w:r>
    </w:p>
    <w:p>
      <w:pPr>
        <w:jc w:val="center"/>
      </w:pPr>
      <w:r>
        <w:rPr>
          <w:b w:val="0"/>
          <w:i/>
          <w:color w:val="52514E"/>
          <w:sz w:val="18"/>
        </w:rPr>
        <w:t>Gráfica 1. Porcentaje por ambiente tectónico en la población y en cada muestra (R/04_muestreo.R).</w:t>
      </w:r>
    </w:p>
    <w:p>
      <w:r>
        <w:rPr>
          <w:b/>
          <w:i w:val="0"/>
        </w:rPr>
        <w:t xml:space="preserve">Medias de tres variables. </w:t>
      </w:r>
      <w:r>
        <w:rPr>
          <w:b w:val="0"/>
          <w:i w:val="0"/>
        </w:rPr>
        <w:t>SiO2 y MgO solo están medidos en parte de las filas (el informe del proyecto explica por qué); la media se calcula con las filas que sí tienen dato.</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551"/>
            <w:shd w:val="clear" w:color="auto" w:fill="E8F0FB"/>
          </w:tcPr>
          <w:p>
            <w:pPr>
              <w:spacing w:after="0"/>
            </w:pPr>
            <w:r/>
            <w:r>
              <w:rPr>
                <w:b/>
                <w:sz w:val="18"/>
              </w:rPr>
              <w:t>Variable</w:t>
            </w:r>
          </w:p>
        </w:tc>
        <w:tc>
          <w:tcPr>
            <w:tcW w:type="dxa" w:w="1587"/>
            <w:shd w:val="clear" w:color="auto" w:fill="E8F0FB"/>
          </w:tcPr>
          <w:p>
            <w:pPr>
              <w:spacing w:after="0"/>
            </w:pPr>
            <w:r/>
            <w:r>
              <w:rPr>
                <w:b/>
                <w:sz w:val="18"/>
              </w:rPr>
              <w:t>Población</w:t>
            </w:r>
          </w:p>
        </w:tc>
        <w:tc>
          <w:tcPr>
            <w:tcW w:type="dxa" w:w="1587"/>
            <w:shd w:val="clear" w:color="auto" w:fill="E8F0FB"/>
          </w:tcPr>
          <w:p>
            <w:pPr>
              <w:spacing w:after="0"/>
            </w:pPr>
            <w:r/>
            <w:r>
              <w:rPr>
                <w:b/>
                <w:sz w:val="18"/>
              </w:rPr>
              <w:t>Aleatoria</w:t>
            </w:r>
          </w:p>
        </w:tc>
        <w:tc>
          <w:tcPr>
            <w:tcW w:type="dxa" w:w="1587"/>
            <w:shd w:val="clear" w:color="auto" w:fill="E8F0FB"/>
          </w:tcPr>
          <w:p>
            <w:pPr>
              <w:spacing w:after="0"/>
            </w:pPr>
            <w:r/>
            <w:r>
              <w:rPr>
                <w:b/>
                <w:sz w:val="18"/>
              </w:rPr>
              <w:t>Sistemática</w:t>
            </w:r>
          </w:p>
        </w:tc>
        <w:tc>
          <w:tcPr>
            <w:tcW w:type="dxa" w:w="1587"/>
            <w:shd w:val="clear" w:color="auto" w:fill="E8F0FB"/>
          </w:tcPr>
          <w:p>
            <w:pPr>
              <w:spacing w:after="0"/>
            </w:pPr>
            <w:r/>
            <w:r>
              <w:rPr>
                <w:b/>
                <w:sz w:val="18"/>
              </w:rPr>
              <w:t>Estratificada</w:t>
            </w:r>
          </w:p>
        </w:tc>
      </w:tr>
      <w:tr>
        <w:tc>
          <w:tcPr>
            <w:tcW w:type="dxa" w:w="2551"/>
          </w:tcPr>
          <w:p>
            <w:pPr>
              <w:spacing w:after="0"/>
            </w:pPr>
            <w:r/>
            <w:r>
              <w:rPr>
                <w:sz w:val="18"/>
              </w:rPr>
              <w:t>SiO2 (wt%)</w:t>
            </w:r>
          </w:p>
        </w:tc>
        <w:tc>
          <w:tcPr>
            <w:tcW w:type="dxa" w:w="1587"/>
          </w:tcPr>
          <w:p>
            <w:pPr>
              <w:spacing w:after="0"/>
            </w:pPr>
            <w:r/>
            <w:r>
              <w:rPr>
                <w:sz w:val="18"/>
              </w:rPr>
              <w:t>52,25</w:t>
            </w:r>
          </w:p>
        </w:tc>
        <w:tc>
          <w:tcPr>
            <w:tcW w:type="dxa" w:w="1587"/>
          </w:tcPr>
          <w:p>
            <w:pPr>
              <w:spacing w:after="0"/>
            </w:pPr>
            <w:r/>
            <w:r>
              <w:rPr>
                <w:sz w:val="18"/>
              </w:rPr>
              <w:t>52,86</w:t>
            </w:r>
          </w:p>
        </w:tc>
        <w:tc>
          <w:tcPr>
            <w:tcW w:type="dxa" w:w="1587"/>
          </w:tcPr>
          <w:p>
            <w:pPr>
              <w:spacing w:after="0"/>
            </w:pPr>
            <w:r/>
            <w:r>
              <w:rPr>
                <w:sz w:val="18"/>
              </w:rPr>
              <w:t>51,41</w:t>
            </w:r>
          </w:p>
        </w:tc>
        <w:tc>
          <w:tcPr>
            <w:tcW w:type="dxa" w:w="1587"/>
          </w:tcPr>
          <w:p>
            <w:pPr>
              <w:spacing w:after="0"/>
            </w:pPr>
            <w:r/>
            <w:r>
              <w:rPr>
                <w:sz w:val="18"/>
              </w:rPr>
              <w:t>53,19</w:t>
            </w:r>
          </w:p>
        </w:tc>
      </w:tr>
      <w:tr>
        <w:tc>
          <w:tcPr>
            <w:tcW w:type="dxa" w:w="2551"/>
          </w:tcPr>
          <w:p>
            <w:pPr>
              <w:spacing w:after="0"/>
            </w:pPr>
            <w:r/>
            <w:r>
              <w:rPr>
                <w:sz w:val="18"/>
              </w:rPr>
              <w:t>MgO (wt%)</w:t>
            </w:r>
          </w:p>
        </w:tc>
        <w:tc>
          <w:tcPr>
            <w:tcW w:type="dxa" w:w="1587"/>
          </w:tcPr>
          <w:p>
            <w:pPr>
              <w:spacing w:after="0"/>
            </w:pPr>
            <w:r/>
            <w:r>
              <w:rPr>
                <w:sz w:val="18"/>
              </w:rPr>
              <w:t>11,31</w:t>
            </w:r>
          </w:p>
        </w:tc>
        <w:tc>
          <w:tcPr>
            <w:tcW w:type="dxa" w:w="1587"/>
          </w:tcPr>
          <w:p>
            <w:pPr>
              <w:spacing w:after="0"/>
            </w:pPr>
            <w:r/>
            <w:r>
              <w:rPr>
                <w:sz w:val="18"/>
              </w:rPr>
              <w:t>11,13</w:t>
            </w:r>
          </w:p>
        </w:tc>
        <w:tc>
          <w:tcPr>
            <w:tcW w:type="dxa" w:w="1587"/>
          </w:tcPr>
          <w:p>
            <w:pPr>
              <w:spacing w:after="0"/>
            </w:pPr>
            <w:r/>
            <w:r>
              <w:rPr>
                <w:sz w:val="18"/>
              </w:rPr>
              <w:t>11,32</w:t>
            </w:r>
          </w:p>
        </w:tc>
        <w:tc>
          <w:tcPr>
            <w:tcW w:type="dxa" w:w="1587"/>
          </w:tcPr>
          <w:p>
            <w:pPr>
              <w:spacing w:after="0"/>
            </w:pPr>
            <w:r/>
            <w:r>
              <w:rPr>
                <w:sz w:val="18"/>
              </w:rPr>
              <w:t>11,13</w:t>
            </w:r>
          </w:p>
        </w:tc>
      </w:tr>
      <w:tr>
        <w:tc>
          <w:tcPr>
            <w:tcW w:type="dxa" w:w="2551"/>
          </w:tcPr>
          <w:p>
            <w:pPr>
              <w:spacing w:after="0"/>
            </w:pPr>
            <w:r/>
            <w:r>
              <w:rPr>
                <w:sz w:val="18"/>
              </w:rPr>
              <w:t>Publication Year</w:t>
            </w:r>
          </w:p>
        </w:tc>
        <w:tc>
          <w:tcPr>
            <w:tcW w:type="dxa" w:w="1587"/>
          </w:tcPr>
          <w:p>
            <w:pPr>
              <w:spacing w:after="0"/>
            </w:pPr>
            <w:r/>
            <w:r>
              <w:rPr>
                <w:sz w:val="18"/>
              </w:rPr>
              <w:t>2001,24</w:t>
            </w:r>
          </w:p>
        </w:tc>
        <w:tc>
          <w:tcPr>
            <w:tcW w:type="dxa" w:w="1587"/>
          </w:tcPr>
          <w:p>
            <w:pPr>
              <w:spacing w:after="0"/>
            </w:pPr>
            <w:r/>
            <w:r>
              <w:rPr>
                <w:sz w:val="18"/>
              </w:rPr>
              <w:t>2001,39</w:t>
            </w:r>
          </w:p>
        </w:tc>
        <w:tc>
          <w:tcPr>
            <w:tcW w:type="dxa" w:w="1587"/>
          </w:tcPr>
          <w:p>
            <w:pPr>
              <w:spacing w:after="0"/>
            </w:pPr>
            <w:r/>
            <w:r>
              <w:rPr>
                <w:sz w:val="18"/>
              </w:rPr>
              <w:t>2001,66</w:t>
            </w:r>
          </w:p>
        </w:tc>
        <w:tc>
          <w:tcPr>
            <w:tcW w:type="dxa" w:w="1587"/>
          </w:tcPr>
          <w:p>
            <w:pPr>
              <w:spacing w:after="0"/>
            </w:pPr>
            <w:r/>
            <w:r>
              <w:rPr>
                <w:sz w:val="18"/>
              </w:rPr>
              <w:t>2001,93</w:t>
            </w:r>
          </w:p>
        </w:tc>
      </w:tr>
    </w:tbl>
    <w:p>
      <w:pPr>
        <w:spacing w:after="40"/>
      </w:pPr>
    </w:p>
    <w:p>
      <w:r>
        <w:rPr>
          <w:b/>
          <w:i w:val="0"/>
        </w:rPr>
        <w:t xml:space="preserve">Una sola muestra no alcanza para juzgar un método: </w:t>
      </w:r>
      <w:r>
        <w:rPr>
          <w:b w:val="0"/>
          <w:i w:val="0"/>
        </w:rPr>
        <w:t xml:space="preserve">cualquier método puede tener suerte o mala suerte una vez. Por eso el script repite cada método 500 veces y mira cuánto varía la media de SiO2 de una muestra a otra. Esa variación es el </w:t>
      </w:r>
      <w:r>
        <w:rPr>
          <w:b/>
          <w:i w:val="0"/>
        </w:rPr>
        <w:t>error estándar</w:t>
      </w:r>
      <w:r>
        <w:rPr>
          <w:b w:val="0"/>
          <w:i w:val="0"/>
        </w:rPr>
        <w:t>: cuanto más chico, más preciso el método.</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84"/>
            <w:shd w:val="clear" w:color="auto" w:fill="E8F0FB"/>
          </w:tcPr>
          <w:p>
            <w:pPr>
              <w:spacing w:after="0"/>
            </w:pPr>
            <w:r/>
            <w:r>
              <w:rPr>
                <w:b/>
                <w:sz w:val="18"/>
              </w:rPr>
              <w:t>Método</w:t>
            </w:r>
          </w:p>
        </w:tc>
        <w:tc>
          <w:tcPr>
            <w:tcW w:type="dxa" w:w="2835"/>
            <w:shd w:val="clear" w:color="auto" w:fill="E8F0FB"/>
          </w:tcPr>
          <w:p>
            <w:pPr>
              <w:spacing w:after="0"/>
            </w:pPr>
            <w:r/>
            <w:r>
              <w:rPr>
                <w:b/>
                <w:sz w:val="18"/>
              </w:rPr>
              <w:t>Promedio de las 500 medias</w:t>
            </w:r>
          </w:p>
        </w:tc>
        <w:tc>
          <w:tcPr>
            <w:tcW w:type="dxa" w:w="1984"/>
            <w:shd w:val="clear" w:color="auto" w:fill="E8F0FB"/>
          </w:tcPr>
          <w:p>
            <w:pPr>
              <w:spacing w:after="0"/>
            </w:pPr>
            <w:r/>
            <w:r>
              <w:rPr>
                <w:b/>
                <w:sz w:val="18"/>
              </w:rPr>
              <w:t>Error estándar</w:t>
            </w:r>
          </w:p>
        </w:tc>
        <w:tc>
          <w:tcPr>
            <w:tcW w:type="dxa" w:w="1701"/>
            <w:shd w:val="clear" w:color="auto" w:fill="E8F0FB"/>
          </w:tcPr>
          <w:p>
            <w:pPr>
              <w:spacing w:after="0"/>
            </w:pPr>
            <w:r/>
            <w:r>
              <w:rPr>
                <w:b/>
                <w:sz w:val="18"/>
              </w:rPr>
              <w:t>Sesgo</w:t>
            </w:r>
          </w:p>
        </w:tc>
      </w:tr>
      <w:tr>
        <w:tc>
          <w:tcPr>
            <w:tcW w:type="dxa" w:w="1984"/>
          </w:tcPr>
          <w:p>
            <w:pPr>
              <w:spacing w:after="0"/>
            </w:pPr>
            <w:r/>
            <w:r>
              <w:rPr>
                <w:sz w:val="18"/>
              </w:rPr>
              <w:t>aleatoria</w:t>
            </w:r>
          </w:p>
        </w:tc>
        <w:tc>
          <w:tcPr>
            <w:tcW w:type="dxa" w:w="2835"/>
          </w:tcPr>
          <w:p>
            <w:pPr>
              <w:spacing w:after="0"/>
            </w:pPr>
            <w:r/>
            <w:r>
              <w:rPr>
                <w:sz w:val="18"/>
              </w:rPr>
              <w:t>52,192</w:t>
            </w:r>
          </w:p>
        </w:tc>
        <w:tc>
          <w:tcPr>
            <w:tcW w:type="dxa" w:w="1984"/>
          </w:tcPr>
          <w:p>
            <w:pPr>
              <w:spacing w:after="0"/>
            </w:pPr>
            <w:r/>
            <w:r>
              <w:rPr>
                <w:sz w:val="18"/>
              </w:rPr>
              <w:t>0,5280</w:t>
            </w:r>
          </w:p>
        </w:tc>
        <w:tc>
          <w:tcPr>
            <w:tcW w:type="dxa" w:w="1701"/>
          </w:tcPr>
          <w:p>
            <w:pPr>
              <w:spacing w:after="0"/>
            </w:pPr>
            <w:r/>
            <w:r>
              <w:rPr>
                <w:sz w:val="18"/>
              </w:rPr>
              <w:t>-0,0563</w:t>
            </w:r>
          </w:p>
        </w:tc>
      </w:tr>
      <w:tr>
        <w:tc>
          <w:tcPr>
            <w:tcW w:type="dxa" w:w="1984"/>
          </w:tcPr>
          <w:p>
            <w:pPr>
              <w:spacing w:after="0"/>
            </w:pPr>
            <w:r/>
            <w:r>
              <w:rPr>
                <w:sz w:val="18"/>
              </w:rPr>
              <w:t>sistematica</w:t>
            </w:r>
          </w:p>
        </w:tc>
        <w:tc>
          <w:tcPr>
            <w:tcW w:type="dxa" w:w="2835"/>
          </w:tcPr>
          <w:p>
            <w:pPr>
              <w:spacing w:after="0"/>
            </w:pPr>
            <w:r/>
            <w:r>
              <w:rPr>
                <w:sz w:val="18"/>
              </w:rPr>
              <w:t>52,254</w:t>
            </w:r>
          </w:p>
        </w:tc>
        <w:tc>
          <w:tcPr>
            <w:tcW w:type="dxa" w:w="1984"/>
          </w:tcPr>
          <w:p>
            <w:pPr>
              <w:spacing w:after="0"/>
            </w:pPr>
            <w:r/>
            <w:r>
              <w:rPr>
                <w:sz w:val="18"/>
              </w:rPr>
              <w:t>0,6047</w:t>
            </w:r>
          </w:p>
        </w:tc>
        <w:tc>
          <w:tcPr>
            <w:tcW w:type="dxa" w:w="1701"/>
          </w:tcPr>
          <w:p>
            <w:pPr>
              <w:spacing w:after="0"/>
            </w:pPr>
            <w:r/>
            <w:r>
              <w:rPr>
                <w:sz w:val="18"/>
              </w:rPr>
              <w:t>0,0061</w:t>
            </w:r>
          </w:p>
        </w:tc>
      </w:tr>
      <w:tr>
        <w:tc>
          <w:tcPr>
            <w:tcW w:type="dxa" w:w="1984"/>
          </w:tcPr>
          <w:p>
            <w:pPr>
              <w:spacing w:after="0"/>
            </w:pPr>
            <w:r/>
            <w:r>
              <w:rPr>
                <w:sz w:val="18"/>
              </w:rPr>
              <w:t>estratificada</w:t>
            </w:r>
          </w:p>
        </w:tc>
        <w:tc>
          <w:tcPr>
            <w:tcW w:type="dxa" w:w="2835"/>
          </w:tcPr>
          <w:p>
            <w:pPr>
              <w:spacing w:after="0"/>
            </w:pPr>
            <w:r/>
            <w:r>
              <w:rPr>
                <w:sz w:val="18"/>
              </w:rPr>
              <w:t>52,259</w:t>
            </w:r>
          </w:p>
        </w:tc>
        <w:tc>
          <w:tcPr>
            <w:tcW w:type="dxa" w:w="1984"/>
          </w:tcPr>
          <w:p>
            <w:pPr>
              <w:spacing w:after="0"/>
            </w:pPr>
            <w:r/>
            <w:r>
              <w:rPr>
                <w:sz w:val="18"/>
              </w:rPr>
              <w:t>0,4796</w:t>
            </w:r>
          </w:p>
        </w:tc>
        <w:tc>
          <w:tcPr>
            <w:tcW w:type="dxa" w:w="1701"/>
          </w:tcPr>
          <w:p>
            <w:pPr>
              <w:spacing w:after="0"/>
            </w:pPr>
            <w:r/>
            <w:r>
              <w:rPr>
                <w:sz w:val="18"/>
              </w:rPr>
              <w:t>0,0107</w:t>
            </w:r>
          </w:p>
        </w:tc>
      </w:tr>
    </w:tbl>
    <w:p>
      <w:pPr>
        <w:spacing w:after="40"/>
      </w:pPr>
    </w:p>
    <w:p>
      <w:pPr>
        <w:jc w:val="center"/>
      </w:pPr>
      <w:r>
        <w:drawing>
          <wp:inline xmlns:a="http://schemas.openxmlformats.org/drawingml/2006/main" xmlns:pic="http://schemas.openxmlformats.org/drawingml/2006/picture">
            <wp:extent cx="5400000" cy="3190909"/>
            <wp:docPr id="2" name="Picture 2"/>
            <wp:cNvGraphicFramePr>
              <a:graphicFrameLocks noChangeAspect="1"/>
            </wp:cNvGraphicFramePr>
            <a:graphic>
              <a:graphicData uri="http://schemas.openxmlformats.org/drawingml/2006/picture">
                <pic:pic>
                  <pic:nvPicPr>
                    <pic:cNvPr id="0" name="muestreo_repeticiones.png"/>
                    <pic:cNvPicPr/>
                  </pic:nvPicPr>
                  <pic:blipFill>
                    <a:blip r:embed="rId11"/>
                    <a:stretch>
                      <a:fillRect/>
                    </a:stretch>
                  </pic:blipFill>
                  <pic:spPr>
                    <a:xfrm>
                      <a:off x="0" y="0"/>
                      <a:ext cx="5400000" cy="3190909"/>
                    </a:xfrm>
                    <a:prstGeom prst="rect"/>
                  </pic:spPr>
                </pic:pic>
              </a:graphicData>
            </a:graphic>
          </wp:inline>
        </w:drawing>
      </w:r>
    </w:p>
    <w:p>
      <w:pPr>
        <w:jc w:val="center"/>
      </w:pPr>
      <w:r>
        <w:rPr>
          <w:b w:val="0"/>
          <w:i/>
          <w:color w:val="52514E"/>
          <w:sz w:val="18"/>
        </w:rPr>
        <w:t>Gráfica 2. Media de SiO2 en 500 muestras de cada método; la línea punteada es la media de la población.</w:t>
      </w:r>
    </w:p>
    <w:p>
      <w:r>
        <w:rPr>
          <w:b/>
          <w:i w:val="0"/>
        </w:rPr>
        <w:t xml:space="preserve">Conclusión. </w:t>
      </w:r>
      <w:r>
        <w:rPr>
          <w:b w:val="0"/>
          <w:i w:val="0"/>
        </w:rPr>
        <w:t xml:space="preserve">Los tres métodos están centrados en la media real (sesgo casi cero), pero el estratificado es el más preciso (error estándar </w:t>
      </w:r>
      <w:r>
        <w:rPr>
          <w:b w:val="0"/>
          <w:i w:val="0"/>
        </w:rPr>
        <w:t>0,48</w:t>
      </w:r>
      <w:r>
        <w:rPr>
          <w:b w:val="0"/>
          <w:i w:val="0"/>
        </w:rPr>
        <w:t xml:space="preserve"> wt% frente a </w:t>
      </w:r>
      <w:r>
        <w:rPr>
          <w:b w:val="0"/>
          <w:i w:val="0"/>
        </w:rPr>
        <w:t>0,53</w:t>
      </w:r>
      <w:r>
        <w:rPr>
          <w:b w:val="0"/>
          <w:i w:val="0"/>
        </w:rPr>
        <w:t xml:space="preserve"> del aleatorio simple y </w:t>
      </w:r>
      <w:r>
        <w:rPr>
          <w:b w:val="0"/>
          <w:i w:val="0"/>
        </w:rPr>
        <w:t>0,60</w:t>
      </w:r>
      <w:r>
        <w:rPr>
          <w:b w:val="0"/>
          <w:i w:val="0"/>
        </w:rPr>
        <w:t xml:space="preserve"> del sistemático): al fijar la proporción de cada ambiente tectónico elimina una fuente de variación. El sistemático queda último por el orden de la base por publicación. Por eso, para la Unidad 2 (inferencia) se usará la </w:t>
      </w:r>
      <w:r>
        <w:rPr>
          <w:b/>
          <w:i w:val="0"/>
        </w:rPr>
        <w:t>muestra estratificada</w:t>
      </w:r>
      <w:r>
        <w:rPr>
          <w:b w:val="0"/>
          <w:i w:val="0"/>
        </w:rPr>
        <w:t>.</w:t>
      </w:r>
    </w:p>
    <w:p>
      <w:pPr>
        <w:pStyle w:val="Heading1"/>
      </w:pPr>
      <w:r>
        <w:t>7. ¿Se aplicó a la data?</w:t>
      </w:r>
    </w:p>
    <w:p>
      <w:r>
        <w:rPr>
          <w:b w:val="0"/>
          <w:i w:val="0"/>
        </w:rPr>
        <w:t>Sí, desde esta lección. Hasta ahora la estadística descriptiva se hizo con la base completa (no hacía falta muestrear para describir). Ahora las tres muestras están guardadas y se pueden abrir en Excel:</w:t>
      </w:r>
    </w:p>
    <w:p>
      <w:pPr>
        <w:pStyle w:val="ListBullet"/>
      </w:pPr>
      <w:r>
        <w:rPr>
          <w:rFonts w:ascii="Consolas" w:hAnsi="Consolas"/>
          <w:b w:val="0"/>
          <w:i w:val="0"/>
          <w:sz w:val="19"/>
        </w:rPr>
        <w:t>data/muestras/muestra_aleatoria.csv</w:t>
      </w:r>
    </w:p>
    <w:p>
      <w:pPr>
        <w:pStyle w:val="ListBullet"/>
      </w:pPr>
      <w:r>
        <w:rPr>
          <w:rFonts w:ascii="Consolas" w:hAnsi="Consolas"/>
          <w:b w:val="0"/>
          <w:i w:val="0"/>
          <w:sz w:val="19"/>
        </w:rPr>
        <w:t>data/muestras/muestra_sistematica.csv</w:t>
      </w:r>
    </w:p>
    <w:p>
      <w:pPr>
        <w:pStyle w:val="ListBullet"/>
      </w:pPr>
      <w:r>
        <w:rPr>
          <w:rFonts w:ascii="Consolas" w:hAnsi="Consolas"/>
          <w:b w:val="0"/>
          <w:i w:val="0"/>
          <w:sz w:val="19"/>
        </w:rPr>
        <w:t>data/muestras/muestra_estratificada.csv</w:t>
      </w:r>
      <w:r>
        <w:rPr>
          <w:b w:val="0"/>
          <w:i w:val="0"/>
        </w:rPr>
        <w:t xml:space="preserve"> — la que se usará en la Unidad 2</w:t>
      </w:r>
    </w:p>
    <w:p>
      <w:pPr>
        <w:pStyle w:val="ListBullet"/>
      </w:pPr>
      <w:r>
        <w:rPr>
          <w:rFonts w:ascii="Consolas" w:hAnsi="Consolas"/>
          <w:b w:val="0"/>
          <w:i w:val="0"/>
          <w:sz w:val="19"/>
        </w:rPr>
        <w:t>R/salidas/Muestreo.xlsx</w:t>
      </w:r>
      <w:r>
        <w:rPr>
          <w:b w:val="0"/>
          <w:i w:val="0"/>
        </w:rPr>
        <w:t xml:space="preserve"> — todas las tablas de este informe</w:t>
      </w:r>
    </w:p>
    <w:p>
      <w:r>
        <w:rPr>
          <w:b w:val="0"/>
          <w:i w:val="0"/>
        </w:rPr>
        <w:t xml:space="preserve">Para volver a generarlas: abrir </w:t>
      </w:r>
      <w:r>
        <w:rPr>
          <w:rFonts w:ascii="Consolas" w:hAnsi="Consolas"/>
          <w:b w:val="0"/>
          <w:i w:val="0"/>
          <w:sz w:val="19"/>
        </w:rPr>
        <w:t>R/04_muestreo.R</w:t>
      </w:r>
      <w:r>
        <w:rPr>
          <w:b w:val="0"/>
          <w:i w:val="0"/>
        </w:rPr>
        <w:t xml:space="preserve"> en RStudio con la carpeta del repositorio como directorio de trabajo y ejecutar todo (o </w:t>
      </w:r>
      <w:r>
        <w:rPr>
          <w:rFonts w:ascii="Consolas" w:hAnsi="Consolas"/>
          <w:b w:val="0"/>
          <w:i w:val="0"/>
          <w:sz w:val="19"/>
        </w:rPr>
        <w:t>Rscript R/04_muestreo.R</w:t>
      </w:r>
      <w:r>
        <w:rPr>
          <w:b w:val="0"/>
          <w:i w:val="0"/>
        </w:rPr>
        <w:t xml:space="preserve">). Este informe se genera con </w:t>
      </w:r>
      <w:r>
        <w:rPr>
          <w:rFonts w:ascii="Consolas" w:hAnsi="Consolas"/>
          <w:b w:val="0"/>
          <w:i w:val="0"/>
          <w:sz w:val="19"/>
        </w:rPr>
        <w:t>python scripts/informe_muestreo.py</w:t>
      </w:r>
      <w:r>
        <w:rPr>
          <w:b w:val="0"/>
          <w:i w:val="0"/>
        </w:rPr>
        <w:t>.</w:t>
      </w:r>
    </w:p>
    <w:p>
      <w:pPr>
        <w:pStyle w:val="Heading1"/>
      </w:pPr>
      <w:r>
        <w:t>8. Escala del mapa de ubicación y cómo imprimirlo</w:t>
      </w:r>
    </w:p>
    <w:p>
      <w:r>
        <w:rPr>
          <w:b/>
          <w:i w:val="0"/>
        </w:rPr>
        <w:t xml:space="preserve">Sistema de coordenadas. </w:t>
      </w:r>
      <w:r>
        <w:rPr>
          <w:b w:val="0"/>
          <w:i w:val="0"/>
        </w:rPr>
        <w:t xml:space="preserve">El mapa está en la proyección </w:t>
      </w:r>
      <w:r>
        <w:rPr>
          <w:b/>
          <w:i w:val="0"/>
        </w:rPr>
        <w:t>equidistante cilíndrica</w:t>
      </w:r>
      <w:r>
        <w:rPr>
          <w:b w:val="0"/>
          <w:i w:val="0"/>
        </w:rPr>
        <w:t xml:space="preserve"> (Plate Carrée) sobre el datum WGS84, código EPSG:4087, que trabaja en metros. En ella cada grado mide lo mismo en todo el mapa (1° = 111,32 km). Las coordenadas del borde y la cuadrícula están en </w:t>
      </w:r>
      <w:r>
        <w:rPr>
          <w:b/>
          <w:i w:val="0"/>
        </w:rPr>
        <w:t>metros</w:t>
      </w:r>
      <w:r>
        <w:rPr>
          <w:b w:val="0"/>
          <w:i w:val="0"/>
        </w:rPr>
        <w:t xml:space="preserve"> del mismo sistema, cada 2 500 000 m, igual que en la plantilla UTM del curso: así la escala numérica, la barra en km y la cuadrícula usan la misma unidad y coinciden (cada cuadro de la cuadrícula mide lo mismo que un tramo de la barra). Antes el mapa estaba en grados (EPSG:4326) y QGIS medía la escala con otro valor del grado (110,6 km): la barra y la grilla diferían 0,7 %.</w:t>
      </w:r>
    </w:p>
    <w:p>
      <w:r>
        <w:rPr>
          <w:b/>
          <w:i w:val="0"/>
        </w:rPr>
        <w:t xml:space="preserve">Cálculo de la escala. </w:t>
      </w:r>
      <w:r>
        <w:rPr>
          <w:b w:val="0"/>
          <w:i w:val="0"/>
        </w:rPr>
        <w:t>Escala = distancia en el papel / distancia real. Se eligió una escala redonda y se calculó cuánto debe medir el marco para que los 360° del ecuador (40 075 km = 40 075 000 000 mm) entren a esa escala:</w:t>
      </w:r>
    </w:p>
    <w:tbl>
      <w:tblPr>
        <w:tblW w:type="auto" w:w="0"/>
        <w:tblLook w:firstColumn="1" w:firstRow="1" w:lastColumn="0" w:lastRow="0" w:noHBand="0" w:noVBand="1" w:val="04A0"/>
      </w:tblPr>
      <w:tblGrid>
        <w:gridCol w:w="9298"/>
      </w:tblGrid>
      <w:tr>
        <w:tc>
          <w:tcPr>
            <w:tcW w:type="dxa" w:w="9298"/>
            <w:shd w:val="clear" w:color="auto" w:fill="F2F1EC"/>
          </w:tcPr>
          <w:p>
            <w:pPr>
              <w:spacing w:after="0" w:line="240" w:lineRule="auto"/>
            </w:pPr>
            <w:r/>
            <w:r>
              <w:rPr>
                <w:rFonts w:ascii="Consolas" w:hAnsi="Consolas"/>
                <w:sz w:val="17"/>
              </w:rPr>
              <w:t>A4: ancho del marco = 40 075 000 000 mm / 150 000 000 = 267,2 mm   →   1 : 150 000 000</w:t>
            </w:r>
          </w:p>
          <w:p>
            <w:pPr>
              <w:spacing w:after="0" w:line="240" w:lineRule="auto"/>
            </w:pPr>
            <w:r>
              <w:rPr>
                <w:rFonts w:ascii="Consolas" w:hAnsi="Consolas"/>
                <w:sz w:val="17"/>
              </w:rPr>
              <w:t>A3: ancho del marco = 40 075 000 000 mm / 110 000 000 = 364,3 mm   →   1 : 110 000 000</w:t>
            </w:r>
          </w:p>
          <w:p>
            <w:pPr>
              <w:spacing w:after="0" w:line="240" w:lineRule="auto"/>
            </w:pPr>
            <w:r>
              <w:rPr>
                <w:rFonts w:ascii="Consolas" w:hAnsi="Consolas"/>
                <w:sz w:val="17"/>
              </w:rPr>
              <w:t>Comprobación A4: 2 500 km = 2 500 000 000 mm / 150 000 000 = 16,7 mm entre líneas de la cuadrícula</w:t>
            </w:r>
          </w:p>
        </w:tc>
      </w:tr>
    </w:tbl>
    <w:p>
      <w:pPr>
        <w:spacing w:after="40"/>
      </w:pPr>
    </w:p>
    <w:p>
      <w:r>
        <w:rPr>
          <w:b w:val="0"/>
          <w:i w:val="0"/>
        </w:rPr>
        <w:t>¿Por qué no 1 : 100 000 000 en A3? Porque el marco mediría 40,1 cm en una hoja de 42 cm y no quedaría lugar para el borde ni las coordenadas. La escala es exacta sobre el ecuador y a lo largo de los meridianos; en sentido este–oeste, lejos del ecuador, el mapa estira las distancias (a 60° de latitud, el doble), como todo mapa del mundo entero en una hoja plana.</w:t>
      </w:r>
    </w:p>
    <w:tbl>
      <w:tblPr>
        <w:tblStyle w:val="TableGrid"/>
        <w:tblW w:type="auto" w:w="0"/>
        <w:jc w:val="center"/>
        <w:tblLook w:firstColumn="1" w:firstRow="1" w:lastColumn="0" w:lastRow="0" w:noHBand="0" w:noVBand="1" w:val="04A0"/>
      </w:tblPr>
      <w:tblGrid>
        <w:gridCol w:w="3099"/>
        <w:gridCol w:w="3099"/>
        <w:gridCol w:w="3099"/>
      </w:tblGrid>
      <w:tr>
        <w:tc>
          <w:tcPr>
            <w:tcW w:type="dxa" w:w="3402"/>
            <w:shd w:val="clear" w:color="auto" w:fill="E8F0FB"/>
          </w:tcPr>
          <w:p>
            <w:pPr>
              <w:spacing w:after="0"/>
            </w:pPr>
            <w:r/>
            <w:r>
              <w:rPr>
                <w:b/>
                <w:sz w:val="18"/>
              </w:rPr>
            </w:r>
          </w:p>
        </w:tc>
        <w:tc>
          <w:tcPr>
            <w:tcW w:type="dxa" w:w="2835"/>
            <w:shd w:val="clear" w:color="auto" w:fill="E8F0FB"/>
          </w:tcPr>
          <w:p>
            <w:pPr>
              <w:spacing w:after="0"/>
            </w:pPr>
            <w:r/>
            <w:r>
              <w:rPr>
                <w:b/>
                <w:sz w:val="18"/>
              </w:rPr>
              <w:t>A4</w:t>
            </w:r>
          </w:p>
        </w:tc>
        <w:tc>
          <w:tcPr>
            <w:tcW w:type="dxa" w:w="2835"/>
            <w:shd w:val="clear" w:color="auto" w:fill="E8F0FB"/>
          </w:tcPr>
          <w:p>
            <w:pPr>
              <w:spacing w:after="0"/>
            </w:pPr>
            <w:r/>
            <w:r>
              <w:rPr>
                <w:b/>
                <w:sz w:val="18"/>
              </w:rPr>
              <w:t>A3</w:t>
            </w:r>
          </w:p>
        </w:tc>
      </w:tr>
      <w:tr>
        <w:tc>
          <w:tcPr>
            <w:tcW w:type="dxa" w:w="3402"/>
          </w:tcPr>
          <w:p>
            <w:pPr>
              <w:spacing w:after="0"/>
            </w:pPr>
            <w:r/>
            <w:r>
              <w:rPr>
                <w:sz w:val="18"/>
              </w:rPr>
              <w:t>Archivo</w:t>
            </w:r>
          </w:p>
        </w:tc>
        <w:tc>
          <w:tcPr>
            <w:tcW w:type="dxa" w:w="2835"/>
          </w:tcPr>
          <w:p>
            <w:pPr>
              <w:spacing w:after="0"/>
            </w:pPr>
            <w:r/>
            <w:r>
              <w:rPr>
                <w:sz w:val="18"/>
              </w:rPr>
              <w:t>docs/mapa_ubicacion_A4.pdf</w:t>
            </w:r>
          </w:p>
        </w:tc>
        <w:tc>
          <w:tcPr>
            <w:tcW w:type="dxa" w:w="2835"/>
          </w:tcPr>
          <w:p>
            <w:pPr>
              <w:spacing w:after="0"/>
            </w:pPr>
            <w:r/>
            <w:r>
              <w:rPr>
                <w:sz w:val="18"/>
              </w:rPr>
              <w:t>docs/mapa_ubicacion_A3.pdf</w:t>
            </w:r>
          </w:p>
        </w:tc>
      </w:tr>
      <w:tr>
        <w:tc>
          <w:tcPr>
            <w:tcW w:type="dxa" w:w="3402"/>
          </w:tcPr>
          <w:p>
            <w:pPr>
              <w:spacing w:after="0"/>
            </w:pPr>
            <w:r/>
            <w:r>
              <w:rPr>
                <w:sz w:val="18"/>
              </w:rPr>
              <w:t>Tamaño de la hoja</w:t>
            </w:r>
          </w:p>
        </w:tc>
        <w:tc>
          <w:tcPr>
            <w:tcW w:type="dxa" w:w="2835"/>
          </w:tcPr>
          <w:p>
            <w:pPr>
              <w:spacing w:after="0"/>
            </w:pPr>
            <w:r/>
            <w:r>
              <w:rPr>
                <w:sz w:val="18"/>
              </w:rPr>
              <w:t>297 × 210 mm</w:t>
            </w:r>
          </w:p>
        </w:tc>
        <w:tc>
          <w:tcPr>
            <w:tcW w:type="dxa" w:w="2835"/>
          </w:tcPr>
          <w:p>
            <w:pPr>
              <w:spacing w:after="0"/>
            </w:pPr>
            <w:r/>
            <w:r>
              <w:rPr>
                <w:sz w:val="18"/>
              </w:rPr>
              <w:t>420 × 297 mm</w:t>
            </w:r>
          </w:p>
        </w:tc>
      </w:tr>
      <w:tr>
        <w:tc>
          <w:tcPr>
            <w:tcW w:type="dxa" w:w="3402"/>
          </w:tcPr>
          <w:p>
            <w:pPr>
              <w:spacing w:after="0"/>
            </w:pPr>
            <w:r/>
            <w:r>
              <w:rPr>
                <w:sz w:val="18"/>
              </w:rPr>
              <w:t>Escala</w:t>
            </w:r>
          </w:p>
        </w:tc>
        <w:tc>
          <w:tcPr>
            <w:tcW w:type="dxa" w:w="2835"/>
          </w:tcPr>
          <w:p>
            <w:pPr>
              <w:spacing w:after="0"/>
            </w:pPr>
            <w:r/>
            <w:r>
              <w:rPr>
                <w:sz w:val="18"/>
              </w:rPr>
              <w:t>1 : 150 000 000</w:t>
            </w:r>
          </w:p>
        </w:tc>
        <w:tc>
          <w:tcPr>
            <w:tcW w:type="dxa" w:w="2835"/>
          </w:tcPr>
          <w:p>
            <w:pPr>
              <w:spacing w:after="0"/>
            </w:pPr>
            <w:r/>
            <w:r>
              <w:rPr>
                <w:sz w:val="18"/>
              </w:rPr>
              <w:t>1 : 110 000 000</w:t>
            </w:r>
          </w:p>
        </w:tc>
      </w:tr>
      <w:tr>
        <w:tc>
          <w:tcPr>
            <w:tcW w:type="dxa" w:w="3402"/>
          </w:tcPr>
          <w:p>
            <w:pPr>
              <w:spacing w:after="0"/>
            </w:pPr>
            <w:r/>
            <w:r>
              <w:rPr>
                <w:sz w:val="18"/>
              </w:rPr>
              <w:t>Ancho del marco del mapa (regla)</w:t>
            </w:r>
          </w:p>
        </w:tc>
        <w:tc>
          <w:tcPr>
            <w:tcW w:type="dxa" w:w="2835"/>
          </w:tcPr>
          <w:p>
            <w:pPr>
              <w:spacing w:after="0"/>
            </w:pPr>
            <w:r/>
            <w:r>
              <w:rPr>
                <w:sz w:val="18"/>
              </w:rPr>
              <w:t>26,7 cm</w:t>
            </w:r>
          </w:p>
        </w:tc>
        <w:tc>
          <w:tcPr>
            <w:tcW w:type="dxa" w:w="2835"/>
          </w:tcPr>
          <w:p>
            <w:pPr>
              <w:spacing w:after="0"/>
            </w:pPr>
            <w:r/>
            <w:r>
              <w:rPr>
                <w:sz w:val="18"/>
              </w:rPr>
              <w:t>36,4 cm</w:t>
            </w:r>
          </w:p>
        </w:tc>
      </w:tr>
      <w:tr>
        <w:tc>
          <w:tcPr>
            <w:tcW w:type="dxa" w:w="3402"/>
          </w:tcPr>
          <w:p>
            <w:pPr>
              <w:spacing w:after="0"/>
            </w:pPr>
            <w:r/>
            <w:r>
              <w:rPr>
                <w:sz w:val="18"/>
              </w:rPr>
              <w:t>Barra de 2 500 km (regla)</w:t>
            </w:r>
          </w:p>
        </w:tc>
        <w:tc>
          <w:tcPr>
            <w:tcW w:type="dxa" w:w="2835"/>
          </w:tcPr>
          <w:p>
            <w:pPr>
              <w:spacing w:after="0"/>
            </w:pPr>
            <w:r/>
            <w:r>
              <w:rPr>
                <w:sz w:val="18"/>
              </w:rPr>
              <w:t>1,67 cm</w:t>
            </w:r>
          </w:p>
        </w:tc>
        <w:tc>
          <w:tcPr>
            <w:tcW w:type="dxa" w:w="2835"/>
          </w:tcPr>
          <w:p>
            <w:pPr>
              <w:spacing w:after="0"/>
            </w:pPr>
            <w:r/>
            <w:r>
              <w:rPr>
                <w:sz w:val="18"/>
              </w:rPr>
              <w:t>2,27 cm</w:t>
            </w:r>
          </w:p>
        </w:tc>
      </w:tr>
      <w:tr>
        <w:tc>
          <w:tcPr>
            <w:tcW w:type="dxa" w:w="3402"/>
          </w:tcPr>
          <w:p>
            <w:pPr>
              <w:spacing w:after="0"/>
            </w:pPr>
            <w:r/>
            <w:r>
              <w:rPr>
                <w:sz w:val="18"/>
              </w:rPr>
              <w:t>Separación de la cuadrícula (2 500 000 m)</w:t>
            </w:r>
          </w:p>
        </w:tc>
        <w:tc>
          <w:tcPr>
            <w:tcW w:type="dxa" w:w="2835"/>
          </w:tcPr>
          <w:p>
            <w:pPr>
              <w:spacing w:after="0"/>
            </w:pPr>
            <w:r/>
            <w:r>
              <w:rPr>
                <w:sz w:val="18"/>
              </w:rPr>
              <w:t>1,67 cm</w:t>
            </w:r>
          </w:p>
        </w:tc>
        <w:tc>
          <w:tcPr>
            <w:tcW w:type="dxa" w:w="2835"/>
          </w:tcPr>
          <w:p>
            <w:pPr>
              <w:spacing w:after="0"/>
            </w:pPr>
            <w:r/>
            <w:r>
              <w:rPr>
                <w:sz w:val="18"/>
              </w:rPr>
              <w:t>2,27 cm</w:t>
            </w:r>
          </w:p>
        </w:tc>
      </w:tr>
    </w:tbl>
    <w:p>
      <w:pPr>
        <w:spacing w:after="40"/>
      </w:pPr>
    </w:p>
    <w:p>
      <w:r>
        <w:rPr>
          <w:b/>
          <w:i w:val="0"/>
        </w:rPr>
        <w:t>Cómo imprimirlo a escala:</w:t>
      </w:r>
    </w:p>
    <w:p>
      <w:pPr>
        <w:pStyle w:val="ListNumber"/>
      </w:pPr>
      <w:r>
        <w:rPr>
          <w:b w:val="0"/>
          <w:i w:val="0"/>
        </w:rPr>
        <w:t>Descargar el PDF del tamaño de papel que se va a usar (en la web: sección Mapa de ubicación o página Datos). Son vectoriales y miden exactamente el tamaño de la hoja.</w:t>
      </w:r>
    </w:p>
    <w:p>
      <w:pPr>
        <w:pStyle w:val="ListNumber"/>
      </w:pPr>
      <w:r>
        <w:rPr>
          <w:b w:val="0"/>
          <w:i w:val="0"/>
        </w:rPr>
        <w:t>Papel del mismo tamaño que el PDF (A3 para el A3), orientación horizontal, a color.</w:t>
      </w:r>
    </w:p>
    <w:p>
      <w:pPr>
        <w:pStyle w:val="ListNumber"/>
      </w:pPr>
      <w:r>
        <w:rPr>
          <w:b w:val="0"/>
          <w:i w:val="0"/>
        </w:rPr>
        <w:t>En el diálogo de impresión elegir «Tamaño real» o «Escala 100 %». NO usar «Ajustar a la página», «Ajustar al área imprimible» ni «Reducir páginas grandes»: cambian el tamaño y la escala deja de valer. No imprimir el PDF A4 en hoja A3 «ampliado»: para eso está el PDF A3.</w:t>
      </w:r>
    </w:p>
    <w:p>
      <w:pPr>
        <w:pStyle w:val="ListNumber"/>
      </w:pPr>
      <w:r>
        <w:rPr>
          <w:b w:val="0"/>
          <w:i w:val="0"/>
        </w:rPr>
        <w:t>Verificar con una regla el ancho del marco y la barra de escala (tabla de arriba). Si da distinto, la impresora escaló la hoja.</w:t>
      </w:r>
    </w:p>
    <w:p>
      <w:pPr>
        <w:pStyle w:val="ListNumber"/>
      </w:pPr>
      <w:r>
        <w:rPr>
          <w:b w:val="0"/>
          <w:i w:val="0"/>
        </w:rPr>
        <w:t>Desde QGIS también se puede: abrir mapa_ubicacion.qgz (del .zip de la web), Proyecto → Diseños → «Mapa de ubicación A3» (o A4) y Diseño → Imprimir o Exportar como PDF, con la página al 100 %.</w:t>
      </w:r>
    </w:p>
    <w:p>
      <w:r>
        <w:rPr>
          <w:b/>
          <w:i w:val="0"/>
        </w:rPr>
        <w:t xml:space="preserve">Web del proyecto: </w:t>
      </w:r>
      <w:r>
        <w:rPr>
          <w:b w:val="0"/>
          <w:i w:val="0"/>
        </w:rPr>
        <w:t>https://crisrumiguano-art.github.io/geoquimica-earthchem-ml/</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Geoquímica de rocas · Estadística y Probabilidades · FIGEMPA-UCE · pág.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A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A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proceso de muestreo — Geoquímica de rocas PetDB</dc:title>
  <dc:subject/>
  <dc:creator>Rumiguano, Fernández, Bustamante, Haro, Ligña</dc:creator>
  <cp:keywords/>
  <dc:description>generated by python-docx</dc:description>
  <cp:lastModifiedBy/>
  <cp:revision>1</cp:revision>
  <dcterms:created xsi:type="dcterms:W3CDTF">2013-12-23T23:15:00Z</dcterms:created>
  <dcterms:modified xsi:type="dcterms:W3CDTF">2013-12-23T23:15:00Z</dcterms:modified>
  <cp:category/>
</cp:coreProperties>
</file>