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4F478" w14:textId="5BD87DE6" w:rsidR="000D115A" w:rsidRPr="00B674E8" w:rsidRDefault="00207C5C" w:rsidP="00456579">
      <w:pPr>
        <w:pStyle w:val="Title"/>
        <w:jc w:val="center"/>
        <w:rPr>
          <w:rFonts w:cstheme="majorHAnsi"/>
          <w:sz w:val="40"/>
          <w:szCs w:val="40"/>
        </w:rPr>
      </w:pPr>
      <w:bookmarkStart w:id="0" w:name="_Toc211702972"/>
      <w:r w:rsidRPr="00B674E8">
        <w:rPr>
          <w:rStyle w:val="Heading1Char"/>
          <w:rFonts w:cstheme="majorHAnsi"/>
          <w:sz w:val="40"/>
          <w:szCs w:val="40"/>
        </w:rPr>
        <w:t>Intelligent Knowledge Extraction and Assessment Generation from Educational Materials using Natural Language Processing</w:t>
      </w:r>
      <w:bookmarkEnd w:id="0"/>
      <w:r w:rsidRPr="00B674E8">
        <w:rPr>
          <w:rFonts w:cstheme="majorHAnsi"/>
          <w:sz w:val="40"/>
          <w:szCs w:val="40"/>
        </w:rPr>
        <w:br/>
      </w:r>
    </w:p>
    <w:p w14:paraId="392757B1" w14:textId="6F55A451" w:rsidR="00674462" w:rsidRPr="00B674E8" w:rsidRDefault="00674462" w:rsidP="00CB1085">
      <w:pPr>
        <w:pStyle w:val="Subtitle"/>
        <w:rPr>
          <w:rStyle w:val="SubtleEmphasis"/>
          <w:rFonts w:cstheme="majorHAnsi"/>
          <w:lang w:val="ro-RO"/>
        </w:rPr>
      </w:pPr>
      <w:bookmarkStart w:id="1" w:name="_Toc211702978"/>
      <w:r w:rsidRPr="00B674E8">
        <w:rPr>
          <w:rStyle w:val="SubtleEmphasis"/>
          <w:rFonts w:cstheme="majorHAnsi"/>
        </w:rPr>
        <w:t>B</w:t>
      </w:r>
      <w:proofErr w:type="spellStart"/>
      <w:r w:rsidRPr="00B674E8">
        <w:rPr>
          <w:rStyle w:val="SubtleEmphasis"/>
          <w:rFonts w:cstheme="majorHAnsi"/>
          <w:lang w:val="ro-RO"/>
        </w:rPr>
        <w:t>ărnuț</w:t>
      </w:r>
      <w:proofErr w:type="spellEnd"/>
      <w:r w:rsidRPr="00B674E8">
        <w:rPr>
          <w:rStyle w:val="SubtleEmphasis"/>
          <w:rFonts w:cstheme="majorHAnsi"/>
          <w:lang w:val="ro-RO"/>
        </w:rPr>
        <w:t xml:space="preserve"> Cristiana</w:t>
      </w:r>
    </w:p>
    <w:p w14:paraId="21D49B19" w14:textId="18C78433" w:rsidR="00671CBD" w:rsidRPr="00B674E8" w:rsidRDefault="00671CBD" w:rsidP="00CB1085">
      <w:pPr>
        <w:pStyle w:val="Subtitle"/>
        <w:rPr>
          <w:rFonts w:cstheme="majorHAnsi"/>
        </w:rPr>
      </w:pPr>
      <w:r w:rsidRPr="00B674E8">
        <w:rPr>
          <w:rFonts w:cstheme="majorHAnsi"/>
        </w:rPr>
        <w:t>Table of Contents</w:t>
      </w:r>
    </w:p>
    <w:p w14:paraId="744ED064" w14:textId="77777777" w:rsidR="00671CBD" w:rsidRPr="00B674E8" w:rsidRDefault="00671CBD" w:rsidP="00CB1085">
      <w:pPr>
        <w:ind w:left="360"/>
        <w:rPr>
          <w:rFonts w:asciiTheme="majorHAnsi" w:hAnsiTheme="majorHAnsi" w:cstheme="majorHAnsi"/>
          <w:b/>
          <w:bCs/>
        </w:rPr>
      </w:pPr>
      <w:r w:rsidRPr="00B674E8">
        <w:rPr>
          <w:rFonts w:asciiTheme="majorHAnsi" w:hAnsiTheme="majorHAnsi" w:cstheme="majorHAnsi"/>
          <w:b/>
          <w:bCs/>
        </w:rPr>
        <w:t>Abstract .................................................................................................................... 1</w:t>
      </w:r>
      <w:r w:rsidRPr="00B674E8">
        <w:rPr>
          <w:rFonts w:asciiTheme="majorHAnsi" w:hAnsiTheme="majorHAnsi" w:cstheme="majorHAnsi"/>
          <w:b/>
          <w:bCs/>
        </w:rPr>
        <w:br/>
        <w:t>Keywords .................................................................................................................. 2</w:t>
      </w:r>
      <w:r w:rsidRPr="00B674E8">
        <w:rPr>
          <w:rFonts w:asciiTheme="majorHAnsi" w:hAnsiTheme="majorHAnsi" w:cstheme="majorHAnsi"/>
          <w:b/>
          <w:bCs/>
        </w:rPr>
        <w:br/>
        <w:t>ACM/AMS Classification .......................................................................................... 3</w:t>
      </w:r>
    </w:p>
    <w:p w14:paraId="0E9D8305"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Introduction ........................................................................................................... 4</w:t>
      </w:r>
    </w:p>
    <w:p w14:paraId="4BB7FF81"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Related Work .......................................................................................................... 6</w:t>
      </w:r>
    </w:p>
    <w:p w14:paraId="6CD1C38A"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Methodology .......................................................................................................... 8</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3.1. Data Collection and Preprocessing ................................................................. 9</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3.2. Knowledge Extraction Framework ................................................................. 10</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3.3. Assessment Generation Approach ................................................................. 12</w:t>
      </w:r>
    </w:p>
    <w:p w14:paraId="46477081"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Implementation ..................................................................................................... 14</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4.1. System Architecture ......................................................................................... 15</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4.2. Component Design .......................................................................................... 17</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4.3. Integration Strategy ........................................................................................ 18</w:t>
      </w:r>
    </w:p>
    <w:p w14:paraId="3DB3E9F1"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Experiments .......................................................................................................... 20</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5.1. Experimental Setup ........................................................................................ 21</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5.2. Evaluation Metrics .......................................................................................... 22</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5.3. Results and Analysis ....................................................................................... 24</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5.4. Discussion ....................................................................................................... 26</w:t>
      </w:r>
    </w:p>
    <w:p w14:paraId="3A229DAA"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Challenges ............................................................................................................ 28</w:t>
      </w:r>
    </w:p>
    <w:p w14:paraId="5D0757CD"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Future Work ......................................................................................................... 30</w:t>
      </w:r>
    </w:p>
    <w:p w14:paraId="7DC03387"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Conclusions .......................................................................................................... 31</w:t>
      </w:r>
    </w:p>
    <w:p w14:paraId="5185BD00"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References ............................................................................................................ 33</w:t>
      </w:r>
    </w:p>
    <w:p w14:paraId="2B1F67C8" w14:textId="0E6320B3" w:rsidR="00456579" w:rsidRPr="00B674E8" w:rsidRDefault="00456579" w:rsidP="0059496B">
      <w:pPr>
        <w:ind w:left="720"/>
        <w:rPr>
          <w:rFonts w:asciiTheme="majorHAnsi" w:hAnsiTheme="majorHAnsi" w:cstheme="majorHAnsi"/>
          <w:b/>
          <w:bCs/>
        </w:rPr>
      </w:pPr>
    </w:p>
    <w:p w14:paraId="06747439" w14:textId="77777777" w:rsidR="00165A47" w:rsidRPr="00B674E8" w:rsidRDefault="00165A47" w:rsidP="00165A47">
      <w:pPr>
        <w:pStyle w:val="Heading1"/>
        <w:rPr>
          <w:rFonts w:cstheme="majorHAnsi"/>
        </w:rPr>
      </w:pPr>
      <w:r w:rsidRPr="00B674E8">
        <w:rPr>
          <w:rFonts w:cstheme="majorHAnsi"/>
        </w:rPr>
        <w:t>AMS / ACM Classification</w:t>
      </w:r>
    </w:p>
    <w:p w14:paraId="3C9B5D17" w14:textId="77777777" w:rsidR="00165A47" w:rsidRPr="00B674E8" w:rsidRDefault="00165A47" w:rsidP="00165A47">
      <w:pPr>
        <w:rPr>
          <w:rFonts w:asciiTheme="majorHAnsi" w:hAnsiTheme="majorHAnsi" w:cstheme="majorHAnsi"/>
          <w:b/>
          <w:bCs/>
        </w:rPr>
      </w:pPr>
      <w:r w:rsidRPr="00B674E8">
        <w:rPr>
          <w:rFonts w:asciiTheme="majorHAnsi" w:hAnsiTheme="majorHAnsi" w:cstheme="majorHAnsi"/>
          <w:b/>
          <w:bCs/>
        </w:rPr>
        <w:t>AMS Mathematical Subject Classification (2020):</w:t>
      </w:r>
    </w:p>
    <w:p w14:paraId="2F4EFF8B" w14:textId="77777777" w:rsidR="00165A47" w:rsidRPr="00B674E8" w:rsidRDefault="00165A47" w:rsidP="00165A47">
      <w:pPr>
        <w:numPr>
          <w:ilvl w:val="0"/>
          <w:numId w:val="34"/>
        </w:numPr>
        <w:tabs>
          <w:tab w:val="num" w:pos="0"/>
        </w:tabs>
        <w:ind w:left="720"/>
        <w:rPr>
          <w:rFonts w:asciiTheme="majorHAnsi" w:hAnsiTheme="majorHAnsi" w:cstheme="majorHAnsi"/>
          <w:b/>
          <w:bCs/>
        </w:rPr>
      </w:pPr>
      <w:r w:rsidRPr="00B674E8">
        <w:rPr>
          <w:rFonts w:asciiTheme="majorHAnsi" w:hAnsiTheme="majorHAnsi" w:cstheme="majorHAnsi"/>
          <w:b/>
          <w:bCs/>
        </w:rPr>
        <w:lastRenderedPageBreak/>
        <w:t>68T50 — Natural language processing</w:t>
      </w:r>
    </w:p>
    <w:p w14:paraId="04AE3637" w14:textId="77777777" w:rsidR="00165A47" w:rsidRPr="00B674E8" w:rsidRDefault="00165A47" w:rsidP="00165A47">
      <w:pPr>
        <w:numPr>
          <w:ilvl w:val="0"/>
          <w:numId w:val="34"/>
        </w:numPr>
        <w:tabs>
          <w:tab w:val="num" w:pos="0"/>
        </w:tabs>
        <w:ind w:left="720"/>
        <w:rPr>
          <w:rFonts w:asciiTheme="majorHAnsi" w:hAnsiTheme="majorHAnsi" w:cstheme="majorHAnsi"/>
          <w:b/>
          <w:bCs/>
        </w:rPr>
      </w:pPr>
      <w:r w:rsidRPr="00B674E8">
        <w:rPr>
          <w:rFonts w:asciiTheme="majorHAnsi" w:hAnsiTheme="majorHAnsi" w:cstheme="majorHAnsi"/>
          <w:b/>
          <w:bCs/>
        </w:rPr>
        <w:t>68T07 — Artificial neural networks and deep learning</w:t>
      </w:r>
    </w:p>
    <w:p w14:paraId="2A6290BB" w14:textId="77777777" w:rsidR="00165A47" w:rsidRPr="00B674E8" w:rsidRDefault="00165A47" w:rsidP="00165A47">
      <w:pPr>
        <w:numPr>
          <w:ilvl w:val="0"/>
          <w:numId w:val="34"/>
        </w:numPr>
        <w:tabs>
          <w:tab w:val="num" w:pos="0"/>
        </w:tabs>
        <w:ind w:left="720"/>
        <w:rPr>
          <w:rFonts w:asciiTheme="majorHAnsi" w:hAnsiTheme="majorHAnsi" w:cstheme="majorHAnsi"/>
          <w:b/>
          <w:bCs/>
        </w:rPr>
      </w:pPr>
      <w:r w:rsidRPr="00B674E8">
        <w:rPr>
          <w:rFonts w:asciiTheme="majorHAnsi" w:hAnsiTheme="majorHAnsi" w:cstheme="majorHAnsi"/>
          <w:b/>
          <w:bCs/>
        </w:rPr>
        <w:t>68T30 — Knowledge representation</w:t>
      </w:r>
    </w:p>
    <w:p w14:paraId="22572AFB" w14:textId="77777777" w:rsidR="00165A47" w:rsidRPr="00B674E8" w:rsidRDefault="00165A47" w:rsidP="00165A47">
      <w:pPr>
        <w:rPr>
          <w:rFonts w:asciiTheme="majorHAnsi" w:hAnsiTheme="majorHAnsi" w:cstheme="majorHAnsi"/>
          <w:b/>
          <w:bCs/>
        </w:rPr>
      </w:pPr>
      <w:r w:rsidRPr="00B674E8">
        <w:rPr>
          <w:rFonts w:asciiTheme="majorHAnsi" w:hAnsiTheme="majorHAnsi" w:cstheme="majorHAnsi"/>
          <w:b/>
          <w:bCs/>
        </w:rPr>
        <w:t>ACM Computing Reviews Categories and Subject Descriptors:</w:t>
      </w:r>
    </w:p>
    <w:p w14:paraId="051898E2"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Computing methodologies → Artificial intelligence → Natural language processing</w:t>
      </w:r>
    </w:p>
    <w:p w14:paraId="1BADC456"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Computing methodologies → Artificial intelligence → Knowledge representation and reasoning</w:t>
      </w:r>
    </w:p>
    <w:p w14:paraId="7451CD7D"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Applied computing → Education → Computer-assisted instruction</w:t>
      </w:r>
    </w:p>
    <w:p w14:paraId="014521BC"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Applied computing → Education → Interactive learning environments</w:t>
      </w:r>
    </w:p>
    <w:p w14:paraId="23253B0E" w14:textId="77777777" w:rsidR="000407A1" w:rsidRPr="00B674E8" w:rsidRDefault="000407A1" w:rsidP="0059496B">
      <w:pPr>
        <w:ind w:left="720"/>
        <w:rPr>
          <w:rFonts w:asciiTheme="majorHAnsi" w:hAnsiTheme="majorHAnsi" w:cstheme="majorHAnsi"/>
          <w:b/>
          <w:bCs/>
        </w:rPr>
      </w:pPr>
    </w:p>
    <w:p w14:paraId="1EE62609" w14:textId="50E74DC6" w:rsidR="000407A1" w:rsidRPr="00B674E8" w:rsidRDefault="000407A1" w:rsidP="00B674E8">
      <w:pPr>
        <w:pStyle w:val="Heading1"/>
        <w:numPr>
          <w:ilvl w:val="0"/>
          <w:numId w:val="36"/>
        </w:numPr>
        <w:ind w:left="360"/>
        <w:rPr>
          <w:rFonts w:cstheme="majorHAnsi"/>
        </w:rPr>
      </w:pPr>
      <w:r w:rsidRPr="00B674E8">
        <w:rPr>
          <w:rFonts w:cstheme="majorHAnsi"/>
        </w:rPr>
        <w:t>Introduction</w:t>
      </w:r>
    </w:p>
    <w:p w14:paraId="0FAE6658" w14:textId="06611ACD" w:rsidR="000407A1" w:rsidRPr="00B674E8" w:rsidRDefault="000407A1" w:rsidP="000407A1">
      <w:pPr>
        <w:ind w:left="360"/>
        <w:rPr>
          <w:rFonts w:asciiTheme="majorHAnsi" w:hAnsiTheme="majorHAnsi" w:cstheme="majorHAnsi"/>
          <w:b/>
          <w:bCs/>
        </w:rPr>
      </w:pPr>
    </w:p>
    <w:p w14:paraId="709C200F" w14:textId="6875A3D9" w:rsidR="00B674E8" w:rsidRPr="00B674E8" w:rsidRDefault="000407A1" w:rsidP="00B674E8">
      <w:pPr>
        <w:pStyle w:val="Heading1"/>
        <w:numPr>
          <w:ilvl w:val="0"/>
          <w:numId w:val="36"/>
        </w:numPr>
        <w:ind w:left="360"/>
        <w:rPr>
          <w:rFonts w:cstheme="majorHAnsi"/>
        </w:rPr>
      </w:pPr>
      <w:r w:rsidRPr="00B674E8">
        <w:rPr>
          <w:rFonts w:cstheme="majorHAnsi"/>
        </w:rPr>
        <w:t>Related Wor</w:t>
      </w:r>
      <w:r w:rsidR="00B674E8">
        <w:rPr>
          <w:rFonts w:cstheme="majorHAnsi"/>
        </w:rPr>
        <w:t>k</w:t>
      </w:r>
    </w:p>
    <w:p w14:paraId="10688149" w14:textId="7EED2B71" w:rsidR="000407A1" w:rsidRPr="00B674E8" w:rsidRDefault="000407A1" w:rsidP="000407A1">
      <w:pPr>
        <w:rPr>
          <w:rFonts w:asciiTheme="majorHAnsi" w:hAnsiTheme="majorHAnsi" w:cstheme="majorHAnsi"/>
          <w:b/>
          <w:bCs/>
        </w:rPr>
      </w:pPr>
    </w:p>
    <w:p w14:paraId="5FAF1BE0" w14:textId="730A316E" w:rsidR="00B674E8" w:rsidRPr="00B674E8" w:rsidRDefault="000407A1" w:rsidP="00B674E8">
      <w:pPr>
        <w:pStyle w:val="Heading1"/>
        <w:numPr>
          <w:ilvl w:val="0"/>
          <w:numId w:val="36"/>
        </w:numPr>
        <w:ind w:left="360"/>
        <w:rPr>
          <w:rFonts w:cstheme="majorHAnsi"/>
        </w:rPr>
      </w:pPr>
      <w:r w:rsidRPr="00B674E8">
        <w:rPr>
          <w:rFonts w:cstheme="majorHAnsi"/>
        </w:rPr>
        <w:t>Methodology</w:t>
      </w:r>
    </w:p>
    <w:p w14:paraId="4D5C574F" w14:textId="3EDEA761" w:rsidR="00B674E8" w:rsidRDefault="00B674E8" w:rsidP="00B674E8">
      <w:pPr>
        <w:ind w:left="360"/>
        <w:rPr>
          <w:rFonts w:asciiTheme="majorHAnsi" w:hAnsiTheme="majorHAnsi" w:cstheme="majorHAnsi"/>
        </w:rPr>
      </w:pPr>
      <w:r w:rsidRPr="00B674E8">
        <w:rPr>
          <w:rFonts w:asciiTheme="majorHAnsi" w:hAnsiTheme="majorHAnsi" w:cstheme="majorHAnsi"/>
        </w:rPr>
        <w:t>This chapter details the methodology and experimental modeling used for developing and evaluating the proposed hybrid neural-symbolic framework for intelligent knowledge extraction and assessment generation from educational materials. It describes the data used, preprocessing techniques, knowledge extraction framework, and assessment generation approach, as well as experimental protocols and validation criteria.</w:t>
      </w:r>
    </w:p>
    <w:p w14:paraId="25BEC1FA" w14:textId="653EA08A" w:rsidR="00B674E8" w:rsidRDefault="00B674E8" w:rsidP="00B674E8">
      <w:pPr>
        <w:pStyle w:val="Heading2"/>
        <w:numPr>
          <w:ilvl w:val="1"/>
          <w:numId w:val="36"/>
        </w:numPr>
      </w:pPr>
      <w:r w:rsidRPr="00B674E8">
        <w:t>Data Collection and Preprocessing</w:t>
      </w:r>
    </w:p>
    <w:p w14:paraId="4E155390" w14:textId="77777777" w:rsidR="00364FE6" w:rsidRDefault="00B674E8" w:rsidP="00364FE6">
      <w:pPr>
        <w:pStyle w:val="Heading3"/>
        <w:numPr>
          <w:ilvl w:val="2"/>
          <w:numId w:val="36"/>
        </w:numPr>
      </w:pPr>
      <w:r>
        <w:t>Data Sources</w:t>
      </w:r>
      <w:r w:rsidR="00364FE6">
        <w:t xml:space="preserve"> </w:t>
      </w:r>
    </w:p>
    <w:p w14:paraId="71866520" w14:textId="77777777" w:rsidR="00364FE6" w:rsidRPr="00364FE6" w:rsidRDefault="00364FE6" w:rsidP="00364FE6">
      <w:pPr>
        <w:spacing w:after="0"/>
        <w:ind w:left="360"/>
        <w:rPr>
          <w:rFonts w:asciiTheme="majorHAnsi" w:hAnsiTheme="majorHAnsi" w:cstheme="majorHAnsi"/>
        </w:rPr>
      </w:pPr>
      <w:r w:rsidRPr="00364FE6">
        <w:rPr>
          <w:rFonts w:asciiTheme="majorHAnsi" w:hAnsiTheme="majorHAnsi" w:cstheme="majorHAnsi"/>
        </w:rPr>
        <w:t>The experimental framework relies on multiple categories of educational data to ensure generality and robustness across domains:</w:t>
      </w:r>
    </w:p>
    <w:p w14:paraId="4BE28226" w14:textId="77777777" w:rsidR="00364FE6" w:rsidRPr="00364FE6" w:rsidRDefault="00364FE6" w:rsidP="00364FE6">
      <w:pPr>
        <w:numPr>
          <w:ilvl w:val="0"/>
          <w:numId w:val="38"/>
        </w:numPr>
        <w:spacing w:after="0"/>
        <w:jc w:val="both"/>
        <w:rPr>
          <w:rFonts w:asciiTheme="majorHAnsi" w:hAnsiTheme="majorHAnsi" w:cstheme="majorHAnsi"/>
        </w:rPr>
      </w:pPr>
      <w:r w:rsidRPr="00364FE6">
        <w:rPr>
          <w:rFonts w:asciiTheme="majorHAnsi" w:hAnsiTheme="majorHAnsi" w:cstheme="majorHAnsi"/>
        </w:rPr>
        <w:t>Educational texts: lecture notes, textbook chapters, slide transcripts, and course webpages.</w:t>
      </w:r>
    </w:p>
    <w:p w14:paraId="4BA7B9A8" w14:textId="77777777" w:rsidR="00364FE6" w:rsidRPr="00364FE6" w:rsidRDefault="00364FE6" w:rsidP="00364FE6">
      <w:pPr>
        <w:numPr>
          <w:ilvl w:val="0"/>
          <w:numId w:val="38"/>
        </w:numPr>
        <w:spacing w:after="0"/>
        <w:jc w:val="both"/>
        <w:rPr>
          <w:rFonts w:asciiTheme="majorHAnsi" w:hAnsiTheme="majorHAnsi" w:cstheme="majorHAnsi"/>
        </w:rPr>
      </w:pPr>
      <w:r w:rsidRPr="00364FE6">
        <w:rPr>
          <w:rFonts w:asciiTheme="majorHAnsi" w:hAnsiTheme="majorHAnsi" w:cstheme="majorHAnsi"/>
        </w:rPr>
        <w:t>Annotated subset: manually curated data containing labeled concepts, knowledge graph (KG) triples, and question–answer pairs.</w:t>
      </w:r>
    </w:p>
    <w:p w14:paraId="7C8A314D" w14:textId="77777777" w:rsidR="00364FE6" w:rsidRPr="00364FE6" w:rsidRDefault="00364FE6" w:rsidP="00364FE6">
      <w:pPr>
        <w:numPr>
          <w:ilvl w:val="0"/>
          <w:numId w:val="38"/>
        </w:numPr>
        <w:spacing w:after="0"/>
        <w:rPr>
          <w:rFonts w:asciiTheme="majorHAnsi" w:hAnsiTheme="majorHAnsi" w:cstheme="majorHAnsi"/>
        </w:rPr>
      </w:pPr>
      <w:r w:rsidRPr="00364FE6">
        <w:rPr>
          <w:rFonts w:asciiTheme="majorHAnsi" w:hAnsiTheme="majorHAnsi" w:cstheme="majorHAnsi"/>
        </w:rPr>
        <w:t xml:space="preserve">External knowledge graphs: resources such as </w:t>
      </w:r>
      <w:proofErr w:type="spellStart"/>
      <w:r w:rsidRPr="00364FE6">
        <w:rPr>
          <w:rFonts w:asciiTheme="majorHAnsi" w:hAnsiTheme="majorHAnsi" w:cstheme="majorHAnsi"/>
          <w:i/>
          <w:iCs/>
        </w:rPr>
        <w:t>Wikidata</w:t>
      </w:r>
      <w:proofErr w:type="spellEnd"/>
      <w:r w:rsidRPr="00364FE6">
        <w:rPr>
          <w:rFonts w:asciiTheme="majorHAnsi" w:hAnsiTheme="majorHAnsi" w:cstheme="majorHAnsi"/>
        </w:rPr>
        <w:t xml:space="preserve">, </w:t>
      </w:r>
      <w:proofErr w:type="spellStart"/>
      <w:r w:rsidRPr="00364FE6">
        <w:rPr>
          <w:rFonts w:asciiTheme="majorHAnsi" w:hAnsiTheme="majorHAnsi" w:cstheme="majorHAnsi"/>
          <w:i/>
          <w:iCs/>
        </w:rPr>
        <w:t>DBpedia</w:t>
      </w:r>
      <w:proofErr w:type="spellEnd"/>
      <w:r w:rsidRPr="00364FE6">
        <w:rPr>
          <w:rFonts w:asciiTheme="majorHAnsi" w:hAnsiTheme="majorHAnsi" w:cstheme="majorHAnsi"/>
        </w:rPr>
        <w:t>, and domain ontologies.</w:t>
      </w:r>
    </w:p>
    <w:p w14:paraId="3337BB5E" w14:textId="19DE7BCC" w:rsidR="00364FE6" w:rsidRPr="00364FE6" w:rsidRDefault="00364FE6" w:rsidP="00364FE6">
      <w:pPr>
        <w:numPr>
          <w:ilvl w:val="0"/>
          <w:numId w:val="38"/>
        </w:numPr>
        <w:spacing w:after="0"/>
        <w:rPr>
          <w:rFonts w:asciiTheme="majorHAnsi" w:hAnsiTheme="majorHAnsi" w:cstheme="majorHAnsi"/>
        </w:rPr>
      </w:pPr>
      <w:r w:rsidRPr="00364FE6">
        <w:rPr>
          <w:rFonts w:asciiTheme="majorHAnsi" w:hAnsiTheme="majorHAnsi" w:cstheme="majorHAnsi"/>
        </w:rPr>
        <w:t xml:space="preserve">Question datasets for baselines: e.g., </w:t>
      </w:r>
      <w:proofErr w:type="spellStart"/>
      <w:r w:rsidRPr="00364FE6">
        <w:rPr>
          <w:rFonts w:asciiTheme="majorHAnsi" w:hAnsiTheme="majorHAnsi" w:cstheme="majorHAnsi"/>
          <w:i/>
          <w:iCs/>
        </w:rPr>
        <w:t>SQuAD</w:t>
      </w:r>
      <w:proofErr w:type="spellEnd"/>
      <w:r w:rsidRPr="00364FE6">
        <w:rPr>
          <w:rFonts w:asciiTheme="majorHAnsi" w:hAnsiTheme="majorHAnsi" w:cstheme="majorHAnsi"/>
        </w:rPr>
        <w:t xml:space="preserve">, </w:t>
      </w:r>
      <w:r w:rsidRPr="00364FE6">
        <w:rPr>
          <w:rFonts w:asciiTheme="majorHAnsi" w:hAnsiTheme="majorHAnsi" w:cstheme="majorHAnsi"/>
          <w:i/>
          <w:iCs/>
        </w:rPr>
        <w:t>RACE</w:t>
      </w:r>
      <w:r w:rsidRPr="00364FE6">
        <w:rPr>
          <w:rFonts w:asciiTheme="majorHAnsi" w:hAnsiTheme="majorHAnsi" w:cstheme="majorHAnsi"/>
        </w:rPr>
        <w:t xml:space="preserve">, and </w:t>
      </w:r>
      <w:r w:rsidRPr="00364FE6">
        <w:rPr>
          <w:rFonts w:asciiTheme="majorHAnsi" w:hAnsiTheme="majorHAnsi" w:cstheme="majorHAnsi"/>
          <w:i/>
          <w:iCs/>
        </w:rPr>
        <w:t>DROP</w:t>
      </w:r>
      <w:r w:rsidRPr="00364FE6">
        <w:rPr>
          <w:rFonts w:asciiTheme="majorHAnsi" w:hAnsiTheme="majorHAnsi" w:cstheme="majorHAnsi"/>
        </w:rPr>
        <w:t xml:space="preserve"> for pretraining and comparison.</w:t>
      </w:r>
    </w:p>
    <w:p w14:paraId="76121939" w14:textId="77777777" w:rsidR="00364FE6" w:rsidRDefault="00364FE6" w:rsidP="00364FE6">
      <w:pPr>
        <w:pStyle w:val="Heading3"/>
        <w:numPr>
          <w:ilvl w:val="2"/>
          <w:numId w:val="36"/>
        </w:numPr>
        <w:spacing w:before="0"/>
      </w:pPr>
      <w:r>
        <w:t xml:space="preserve">Data Collection and Curation </w:t>
      </w:r>
    </w:p>
    <w:p w14:paraId="192E801D" w14:textId="77777777" w:rsidR="00364FE6" w:rsidRPr="00364FE6" w:rsidRDefault="00364FE6" w:rsidP="00364FE6">
      <w:pPr>
        <w:spacing w:line="240" w:lineRule="auto"/>
        <w:ind w:left="360"/>
        <w:rPr>
          <w:rFonts w:asciiTheme="majorHAnsi" w:hAnsiTheme="majorHAnsi" w:cstheme="majorHAnsi"/>
        </w:rPr>
      </w:pPr>
      <w:r w:rsidRPr="00364FE6">
        <w:rPr>
          <w:rFonts w:asciiTheme="majorHAnsi" w:hAnsiTheme="majorHAnsi" w:cstheme="majorHAnsi"/>
        </w:rPr>
        <w:t>Data is collected from openly available educational resources.</w:t>
      </w:r>
      <w:r w:rsidRPr="00364FE6">
        <w:rPr>
          <w:rFonts w:asciiTheme="majorHAnsi" w:hAnsiTheme="majorHAnsi" w:cstheme="majorHAnsi"/>
        </w:rPr>
        <w:br/>
        <w:t>Steps:</w:t>
      </w:r>
    </w:p>
    <w:p w14:paraId="27F59F0B" w14:textId="77777777"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Selection of representative course materials from at least two domains (e.g., computer science, mathematics).</w:t>
      </w:r>
    </w:p>
    <w:p w14:paraId="14E33FEA" w14:textId="77777777"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Definition of an annotation schema for concepts, relations, and question types.</w:t>
      </w:r>
    </w:p>
    <w:p w14:paraId="6D17C275" w14:textId="77777777"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Manual annotation of a small portion of data for evaluation and validation.</w:t>
      </w:r>
    </w:p>
    <w:p w14:paraId="3E03D43B" w14:textId="3811018D"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Splitting the dataset into Training (70%), Validation (15%), and Testing (15%) subsets.</w:t>
      </w:r>
    </w:p>
    <w:p w14:paraId="15DCC87A" w14:textId="068D4EBB" w:rsidR="00364FE6" w:rsidRPr="00364FE6" w:rsidRDefault="00364FE6" w:rsidP="00364FE6">
      <w:pPr>
        <w:pStyle w:val="Heading3"/>
        <w:numPr>
          <w:ilvl w:val="2"/>
          <w:numId w:val="36"/>
        </w:numPr>
      </w:pPr>
      <w:r>
        <w:t>Preprocessing Pipeline</w:t>
      </w:r>
    </w:p>
    <w:p w14:paraId="790EC2C6" w14:textId="77777777" w:rsidR="00364FE6" w:rsidRPr="00364FE6" w:rsidRDefault="00364FE6" w:rsidP="00364FE6">
      <w:pPr>
        <w:spacing w:after="0" w:line="240" w:lineRule="auto"/>
        <w:ind w:left="360"/>
        <w:rPr>
          <w:rFonts w:asciiTheme="majorHAnsi" w:hAnsiTheme="majorHAnsi" w:cstheme="majorHAnsi"/>
        </w:rPr>
      </w:pPr>
      <w:r w:rsidRPr="00364FE6">
        <w:rPr>
          <w:rFonts w:asciiTheme="majorHAnsi" w:hAnsiTheme="majorHAnsi" w:cstheme="majorHAnsi"/>
        </w:rPr>
        <w:t>Before analysis, data undergoes normalization and linguistic processing:</w:t>
      </w:r>
    </w:p>
    <w:p w14:paraId="46532130"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Text cleaning and tokenization</w:t>
      </w:r>
    </w:p>
    <w:p w14:paraId="7E2D00A1"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Part-of-speech tagging and dependency parsing</w:t>
      </w:r>
    </w:p>
    <w:p w14:paraId="1F7E2AA9"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Named Entity Recognition (NER) and coreference resolution</w:t>
      </w:r>
    </w:p>
    <w:p w14:paraId="463746C6"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Lemmatization and concept normalization</w:t>
      </w:r>
    </w:p>
    <w:p w14:paraId="51A2E84E"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Canonical mapping of entities for integration into a KG</w:t>
      </w:r>
    </w:p>
    <w:p w14:paraId="76EA194A" w14:textId="0DD918E8" w:rsidR="006829DE" w:rsidRPr="006829DE" w:rsidRDefault="00364FE6" w:rsidP="006829DE">
      <w:pPr>
        <w:spacing w:after="0" w:line="240" w:lineRule="auto"/>
        <w:ind w:left="360"/>
        <w:rPr>
          <w:rFonts w:asciiTheme="majorHAnsi" w:hAnsiTheme="majorHAnsi" w:cstheme="majorHAnsi"/>
        </w:rPr>
      </w:pPr>
      <w:r w:rsidRPr="00364FE6">
        <w:rPr>
          <w:rFonts w:asciiTheme="majorHAnsi" w:hAnsiTheme="majorHAnsi" w:cstheme="majorHAnsi"/>
        </w:rPr>
        <w:t>This preprocessing ensures consistency and compatibility across the neural and symbolic components.</w:t>
      </w:r>
    </w:p>
    <w:p w14:paraId="49A06915" w14:textId="77777777" w:rsidR="00364FE6" w:rsidRDefault="00B674E8" w:rsidP="00B674E8">
      <w:pPr>
        <w:pStyle w:val="Heading2"/>
        <w:numPr>
          <w:ilvl w:val="1"/>
          <w:numId w:val="36"/>
        </w:numPr>
      </w:pPr>
      <w:r>
        <w:t>Knowledge Extraction Framework</w:t>
      </w:r>
    </w:p>
    <w:p w14:paraId="207E726C" w14:textId="77777777" w:rsidR="00364FE6" w:rsidRDefault="00364FE6" w:rsidP="00364FE6">
      <w:pPr>
        <w:pStyle w:val="Heading3"/>
        <w:numPr>
          <w:ilvl w:val="2"/>
          <w:numId w:val="36"/>
        </w:numPr>
      </w:pPr>
      <w:r>
        <w:t>Overview</w:t>
      </w:r>
    </w:p>
    <w:p w14:paraId="35AF065F" w14:textId="77777777" w:rsidR="00364FE6" w:rsidRPr="00364FE6" w:rsidRDefault="00364FE6" w:rsidP="006829DE">
      <w:pPr>
        <w:spacing w:after="0"/>
        <w:ind w:left="360"/>
        <w:rPr>
          <w:rFonts w:asciiTheme="majorHAnsi" w:hAnsiTheme="majorHAnsi" w:cstheme="majorHAnsi"/>
        </w:rPr>
      </w:pPr>
      <w:r w:rsidRPr="00364FE6">
        <w:rPr>
          <w:rFonts w:asciiTheme="majorHAnsi" w:hAnsiTheme="majorHAnsi" w:cstheme="majorHAnsi"/>
        </w:rPr>
        <w:t>The knowledge extraction (KE) stage transforms unstructured educational texts into structured semantic representations in the form of knowledge graphs.</w:t>
      </w:r>
      <w:r w:rsidRPr="00364FE6">
        <w:rPr>
          <w:rFonts w:asciiTheme="majorHAnsi" w:hAnsiTheme="majorHAnsi" w:cstheme="majorHAnsi"/>
        </w:rPr>
        <w:br/>
        <w:t xml:space="preserve">Formally, for a document </w:t>
      </w:r>
      <w:r w:rsidRPr="00364FE6">
        <w:rPr>
          <w:rFonts w:asciiTheme="majorHAnsi" w:hAnsiTheme="majorHAnsi" w:cstheme="majorHAnsi"/>
          <w:i/>
          <w:iCs/>
        </w:rPr>
        <w:t>d</w:t>
      </w:r>
      <w:r w:rsidRPr="00364FE6">
        <w:rPr>
          <w:rFonts w:asciiTheme="majorHAnsi" w:hAnsiTheme="majorHAnsi" w:cstheme="majorHAnsi"/>
        </w:rPr>
        <w:t xml:space="preserve">, the system constructs a graph </w:t>
      </w:r>
      <w:r w:rsidRPr="00364FE6">
        <w:rPr>
          <w:rFonts w:asciiTheme="majorHAnsi" w:hAnsiTheme="majorHAnsi" w:cstheme="majorHAnsi"/>
          <w:i/>
          <w:iCs/>
        </w:rPr>
        <w:t>G = (V, E, L)</w:t>
      </w:r>
      <w:r w:rsidRPr="00364FE6">
        <w:rPr>
          <w:rFonts w:asciiTheme="majorHAnsi" w:hAnsiTheme="majorHAnsi" w:cstheme="majorHAnsi"/>
        </w:rPr>
        <w:t>, where:</w:t>
      </w:r>
    </w:p>
    <w:p w14:paraId="169447BA" w14:textId="77777777" w:rsidR="00364FE6" w:rsidRPr="00364FE6" w:rsidRDefault="00364FE6" w:rsidP="006829DE">
      <w:pPr>
        <w:numPr>
          <w:ilvl w:val="0"/>
          <w:numId w:val="41"/>
        </w:numPr>
        <w:spacing w:after="0"/>
        <w:rPr>
          <w:rFonts w:asciiTheme="majorHAnsi" w:hAnsiTheme="majorHAnsi" w:cstheme="majorHAnsi"/>
        </w:rPr>
      </w:pPr>
      <w:r w:rsidRPr="00364FE6">
        <w:rPr>
          <w:rFonts w:asciiTheme="majorHAnsi" w:hAnsiTheme="majorHAnsi" w:cstheme="majorHAnsi"/>
          <w:i/>
          <w:iCs/>
        </w:rPr>
        <w:t>V</w:t>
      </w:r>
      <w:r w:rsidRPr="00364FE6">
        <w:rPr>
          <w:rFonts w:asciiTheme="majorHAnsi" w:hAnsiTheme="majorHAnsi" w:cstheme="majorHAnsi"/>
        </w:rPr>
        <w:t xml:space="preserve"> = set of nodes (concepts or entities)</w:t>
      </w:r>
    </w:p>
    <w:p w14:paraId="51905C8C" w14:textId="77777777" w:rsidR="00364FE6" w:rsidRPr="00364FE6" w:rsidRDefault="00364FE6" w:rsidP="006829DE">
      <w:pPr>
        <w:numPr>
          <w:ilvl w:val="0"/>
          <w:numId w:val="41"/>
        </w:numPr>
        <w:spacing w:after="0"/>
        <w:rPr>
          <w:rFonts w:asciiTheme="majorHAnsi" w:hAnsiTheme="majorHAnsi" w:cstheme="majorHAnsi"/>
        </w:rPr>
      </w:pPr>
      <w:r w:rsidRPr="00364FE6">
        <w:rPr>
          <w:rFonts w:asciiTheme="majorHAnsi" w:hAnsiTheme="majorHAnsi" w:cstheme="majorHAnsi"/>
          <w:i/>
          <w:iCs/>
        </w:rPr>
        <w:t>E</w:t>
      </w:r>
      <w:r w:rsidRPr="00364FE6">
        <w:rPr>
          <w:rFonts w:asciiTheme="majorHAnsi" w:hAnsiTheme="majorHAnsi" w:cstheme="majorHAnsi"/>
        </w:rPr>
        <w:t xml:space="preserve"> = set of edges (semantic relations)</w:t>
      </w:r>
    </w:p>
    <w:p w14:paraId="2B935DEF" w14:textId="02C10FCF" w:rsidR="00364FE6" w:rsidRPr="006829DE" w:rsidRDefault="00364FE6" w:rsidP="006829DE">
      <w:pPr>
        <w:numPr>
          <w:ilvl w:val="0"/>
          <w:numId w:val="41"/>
        </w:numPr>
        <w:spacing w:after="0"/>
        <w:rPr>
          <w:rFonts w:asciiTheme="majorHAnsi" w:hAnsiTheme="majorHAnsi" w:cstheme="majorHAnsi"/>
        </w:rPr>
      </w:pPr>
      <w:r w:rsidRPr="00364FE6">
        <w:rPr>
          <w:rFonts w:asciiTheme="majorHAnsi" w:hAnsiTheme="majorHAnsi" w:cstheme="majorHAnsi"/>
          <w:i/>
          <w:iCs/>
        </w:rPr>
        <w:t>L</w:t>
      </w:r>
      <w:r w:rsidRPr="00364FE6">
        <w:rPr>
          <w:rFonts w:asciiTheme="majorHAnsi" w:hAnsiTheme="majorHAnsi" w:cstheme="majorHAnsi"/>
        </w:rPr>
        <w:t xml:space="preserve"> = labels or attributes associated with nodes and edges</w:t>
      </w:r>
    </w:p>
    <w:p w14:paraId="24295944" w14:textId="77777777" w:rsidR="00364FE6" w:rsidRDefault="00364FE6" w:rsidP="00364FE6">
      <w:pPr>
        <w:pStyle w:val="Heading3"/>
        <w:numPr>
          <w:ilvl w:val="2"/>
          <w:numId w:val="36"/>
        </w:numPr>
      </w:pPr>
      <w:r>
        <w:t xml:space="preserve">Extraction Method </w:t>
      </w:r>
    </w:p>
    <w:p w14:paraId="4C5D40BD" w14:textId="77777777" w:rsidR="006829DE" w:rsidRPr="006829DE" w:rsidRDefault="006829DE" w:rsidP="006829DE">
      <w:pPr>
        <w:spacing w:after="0"/>
        <w:ind w:left="360"/>
        <w:rPr>
          <w:rFonts w:asciiTheme="majorHAnsi" w:hAnsiTheme="majorHAnsi" w:cstheme="majorHAnsi"/>
        </w:rPr>
      </w:pPr>
      <w:r w:rsidRPr="006829DE">
        <w:rPr>
          <w:rFonts w:asciiTheme="majorHAnsi" w:hAnsiTheme="majorHAnsi" w:cstheme="majorHAnsi"/>
        </w:rPr>
        <w:t>The extraction process integrates symbolic rule-based parsing with neural embedding models:</w:t>
      </w:r>
    </w:p>
    <w:p w14:paraId="30896E26" w14:textId="77777777" w:rsidR="006829DE"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 xml:space="preserve">Entity and relation extraction: using </w:t>
      </w:r>
      <w:proofErr w:type="spellStart"/>
      <w:r w:rsidRPr="006829DE">
        <w:rPr>
          <w:rFonts w:asciiTheme="majorHAnsi" w:hAnsiTheme="majorHAnsi" w:cstheme="majorHAnsi"/>
        </w:rPr>
        <w:t>spaCy</w:t>
      </w:r>
      <w:proofErr w:type="spellEnd"/>
      <w:r w:rsidRPr="006829DE">
        <w:rPr>
          <w:rFonts w:asciiTheme="majorHAnsi" w:hAnsiTheme="majorHAnsi" w:cstheme="majorHAnsi"/>
        </w:rPr>
        <w:t xml:space="preserve"> or transformer-based NER models.</w:t>
      </w:r>
    </w:p>
    <w:p w14:paraId="23537954" w14:textId="77777777" w:rsidR="006829DE"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 xml:space="preserve">Relation classification: fine-tuned BERT or </w:t>
      </w:r>
      <w:proofErr w:type="spellStart"/>
      <w:r w:rsidRPr="006829DE">
        <w:rPr>
          <w:rFonts w:asciiTheme="majorHAnsi" w:hAnsiTheme="majorHAnsi" w:cstheme="majorHAnsi"/>
        </w:rPr>
        <w:t>RoBERTa</w:t>
      </w:r>
      <w:proofErr w:type="spellEnd"/>
      <w:r w:rsidRPr="006829DE">
        <w:rPr>
          <w:rFonts w:asciiTheme="majorHAnsi" w:hAnsiTheme="majorHAnsi" w:cstheme="majorHAnsi"/>
        </w:rPr>
        <w:t xml:space="preserve"> models classify relations between entity pairs.</w:t>
      </w:r>
    </w:p>
    <w:p w14:paraId="546256F8" w14:textId="77777777" w:rsidR="006829DE"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Graph construction: triples (subject, predicate, object) are stored as edges in Neo4j or RDF format.</w:t>
      </w:r>
    </w:p>
    <w:p w14:paraId="195EDE97" w14:textId="14F412CB" w:rsidR="00364FE6"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Semantic alignment: embeddings are refined through mutual attention mechanisms between text and the evolving graph structure.</w:t>
      </w:r>
    </w:p>
    <w:p w14:paraId="7F8FB392" w14:textId="1617A533" w:rsidR="00B674E8" w:rsidRDefault="00364FE6" w:rsidP="00364FE6">
      <w:pPr>
        <w:pStyle w:val="Heading3"/>
        <w:numPr>
          <w:ilvl w:val="2"/>
          <w:numId w:val="36"/>
        </w:numPr>
      </w:pPr>
      <w:r>
        <w:t>E</w:t>
      </w:r>
      <w:r w:rsidRPr="00364FE6">
        <w:t>valuation Metrics for Extraction</w:t>
      </w:r>
    </w:p>
    <w:p w14:paraId="15FD7701" w14:textId="77777777" w:rsidR="006829DE" w:rsidRPr="006829DE" w:rsidRDefault="006829DE" w:rsidP="006829DE">
      <w:pPr>
        <w:spacing w:after="0"/>
        <w:ind w:left="360"/>
        <w:rPr>
          <w:rFonts w:asciiTheme="majorHAnsi" w:hAnsiTheme="majorHAnsi" w:cstheme="majorHAnsi"/>
        </w:rPr>
      </w:pPr>
      <w:r w:rsidRPr="006829DE">
        <w:rPr>
          <w:rFonts w:asciiTheme="majorHAnsi" w:hAnsiTheme="majorHAnsi" w:cstheme="majorHAnsi"/>
        </w:rPr>
        <w:t>To validate extraction performance:</w:t>
      </w:r>
    </w:p>
    <w:p w14:paraId="37CB3090" w14:textId="77777777" w:rsidR="006829DE" w:rsidRPr="006829DE" w:rsidRDefault="006829DE" w:rsidP="006829DE">
      <w:pPr>
        <w:numPr>
          <w:ilvl w:val="0"/>
          <w:numId w:val="43"/>
        </w:numPr>
        <w:spacing w:after="0"/>
        <w:rPr>
          <w:rFonts w:asciiTheme="majorHAnsi" w:hAnsiTheme="majorHAnsi" w:cstheme="majorHAnsi"/>
        </w:rPr>
      </w:pPr>
      <w:r w:rsidRPr="006829DE">
        <w:rPr>
          <w:rFonts w:asciiTheme="majorHAnsi" w:hAnsiTheme="majorHAnsi" w:cstheme="majorHAnsi"/>
        </w:rPr>
        <w:t>Precision (P): proportion of correct triples among extracted ones.</w:t>
      </w:r>
    </w:p>
    <w:p w14:paraId="0912DDEE" w14:textId="77777777" w:rsidR="006829DE" w:rsidRPr="006829DE" w:rsidRDefault="006829DE" w:rsidP="006829DE">
      <w:pPr>
        <w:numPr>
          <w:ilvl w:val="0"/>
          <w:numId w:val="43"/>
        </w:numPr>
        <w:spacing w:after="0"/>
        <w:rPr>
          <w:rFonts w:asciiTheme="majorHAnsi" w:hAnsiTheme="majorHAnsi" w:cstheme="majorHAnsi"/>
        </w:rPr>
      </w:pPr>
      <w:proofErr w:type="gramStart"/>
      <w:r w:rsidRPr="006829DE">
        <w:rPr>
          <w:rFonts w:asciiTheme="majorHAnsi" w:hAnsiTheme="majorHAnsi" w:cstheme="majorHAnsi"/>
        </w:rPr>
        <w:t>Recall</w:t>
      </w:r>
      <w:proofErr w:type="gramEnd"/>
      <w:r w:rsidRPr="006829DE">
        <w:rPr>
          <w:rFonts w:asciiTheme="majorHAnsi" w:hAnsiTheme="majorHAnsi" w:cstheme="majorHAnsi"/>
        </w:rPr>
        <w:t xml:space="preserve"> (R): proportion of correct triples retrieved from all relevant ones.</w:t>
      </w:r>
    </w:p>
    <w:p w14:paraId="33D8B03B" w14:textId="77777777" w:rsidR="006829DE" w:rsidRPr="006829DE" w:rsidRDefault="006829DE" w:rsidP="006829DE">
      <w:pPr>
        <w:numPr>
          <w:ilvl w:val="0"/>
          <w:numId w:val="43"/>
        </w:numPr>
        <w:spacing w:after="0"/>
        <w:rPr>
          <w:rFonts w:asciiTheme="majorHAnsi" w:hAnsiTheme="majorHAnsi" w:cstheme="majorHAnsi"/>
        </w:rPr>
      </w:pPr>
      <w:r w:rsidRPr="006829DE">
        <w:rPr>
          <w:rFonts w:asciiTheme="majorHAnsi" w:hAnsiTheme="majorHAnsi" w:cstheme="majorHAnsi"/>
        </w:rPr>
        <w:t>F1-score: harmonic mean of Precision and Recall.</w:t>
      </w:r>
    </w:p>
    <w:p w14:paraId="4D47DADC" w14:textId="41DFAF74" w:rsidR="00364FE6" w:rsidRPr="006829DE" w:rsidRDefault="006829DE" w:rsidP="006829DE">
      <m:oMathPara>
        <m:oMathParaPr>
          <m:jc m:val="center"/>
        </m:oMathParaPr>
        <m:oMath>
          <m:r>
            <w:rPr>
              <w:rFonts w:ascii="Cambria Math" w:hAnsi="Cambria Math"/>
            </w:rPr>
            <m:t>F1=</m:t>
          </m:r>
          <m:f>
            <m:fPr>
              <m:ctrlPr>
                <w:rPr>
                  <w:rFonts w:ascii="Cambria Math" w:hAnsi="Cambria Math"/>
                  <w:i/>
                </w:rPr>
              </m:ctrlPr>
            </m:fPr>
            <m:num>
              <m:r>
                <w:rPr>
                  <w:rFonts w:ascii="Cambria Math" w:hAnsi="Cambria Math"/>
                </w:rPr>
                <m:t>2× P × R</m:t>
              </m:r>
            </m:num>
            <m:den>
              <m:r>
                <w:rPr>
                  <w:rFonts w:ascii="Cambria Math" w:hAnsi="Cambria Math"/>
                </w:rPr>
                <m:t>P+R</m:t>
              </m:r>
            </m:den>
          </m:f>
        </m:oMath>
      </m:oMathPara>
    </w:p>
    <w:p w14:paraId="5DC0BC01" w14:textId="0481A5F3" w:rsidR="006829DE" w:rsidRPr="006829DE" w:rsidRDefault="006829DE" w:rsidP="006829DE">
      <w:pPr>
        <w:ind w:firstLine="360"/>
        <w:rPr>
          <w:rFonts w:asciiTheme="majorHAnsi" w:hAnsiTheme="majorHAnsi" w:cstheme="majorHAnsi"/>
        </w:rPr>
      </w:pPr>
      <w:r w:rsidRPr="006829DE">
        <w:rPr>
          <w:rFonts w:asciiTheme="majorHAnsi" w:hAnsiTheme="majorHAnsi" w:cstheme="majorHAnsi"/>
        </w:rPr>
        <w:t>Improvements of at least 5% F1-score over baselines are targeted.</w:t>
      </w:r>
    </w:p>
    <w:p w14:paraId="242C89C6" w14:textId="628855C7" w:rsidR="00B674E8" w:rsidRDefault="00B674E8" w:rsidP="00B674E8">
      <w:pPr>
        <w:pStyle w:val="Heading2"/>
        <w:numPr>
          <w:ilvl w:val="1"/>
          <w:numId w:val="36"/>
        </w:numPr>
      </w:pPr>
      <w:r>
        <w:t>Assessment Generation Approach</w:t>
      </w:r>
    </w:p>
    <w:p w14:paraId="23004ED4" w14:textId="77777777" w:rsidR="006829DE" w:rsidRDefault="006829DE" w:rsidP="006829DE">
      <w:pPr>
        <w:pStyle w:val="Heading3"/>
        <w:numPr>
          <w:ilvl w:val="2"/>
          <w:numId w:val="36"/>
        </w:numPr>
      </w:pPr>
      <w:r>
        <w:t xml:space="preserve">Overview </w:t>
      </w:r>
    </w:p>
    <w:p w14:paraId="799A37FD" w14:textId="30E737AD" w:rsidR="008674EE" w:rsidRPr="008674EE" w:rsidRDefault="008674EE" w:rsidP="008674EE">
      <w:pPr>
        <w:spacing w:after="0" w:line="240" w:lineRule="auto"/>
        <w:ind w:left="360"/>
        <w:rPr>
          <w:rFonts w:asciiTheme="majorHAnsi" w:eastAsia="Times New Roman" w:hAnsiTheme="majorHAnsi" w:cstheme="majorHAnsi"/>
        </w:rPr>
      </w:pPr>
      <w:r w:rsidRPr="008674EE">
        <w:rPr>
          <w:rFonts w:asciiTheme="majorHAnsi" w:eastAsia="Times New Roman" w:hAnsiTheme="majorHAnsi" w:cstheme="majorHAnsi"/>
        </w:rPr>
        <w:t>This component automatically generates assessment questions from both the educational text and the extracted knowledge graph.</w:t>
      </w:r>
      <w:r>
        <w:rPr>
          <w:rFonts w:asciiTheme="majorHAnsi" w:eastAsia="Times New Roman" w:hAnsiTheme="majorHAnsi" w:cstheme="majorHAnsi"/>
        </w:rPr>
        <w:t xml:space="preserve"> </w:t>
      </w:r>
      <w:r w:rsidRPr="008674EE">
        <w:rPr>
          <w:rFonts w:asciiTheme="majorHAnsi" w:eastAsia="Times New Roman" w:hAnsiTheme="majorHAnsi" w:cstheme="majorHAnsi"/>
        </w:rPr>
        <w:t xml:space="preserve">Given </w:t>
      </w:r>
      <w:r w:rsidRPr="008674EE">
        <w:rPr>
          <w:rFonts w:asciiTheme="majorHAnsi" w:eastAsia="Times New Roman" w:hAnsiTheme="majorHAnsi" w:cstheme="majorHAnsi"/>
          <w:i/>
          <w:iCs/>
        </w:rPr>
        <w:t>(d, G)</w:t>
      </w:r>
      <w:r w:rsidRPr="008674EE">
        <w:rPr>
          <w:rFonts w:asciiTheme="majorHAnsi" w:eastAsia="Times New Roman" w:hAnsiTheme="majorHAnsi" w:cstheme="majorHAnsi"/>
        </w:rPr>
        <w:t xml:space="preserve">, the generation function </w:t>
      </w:r>
      <w:proofErr w:type="gramStart"/>
      <w:r w:rsidRPr="008674EE">
        <w:rPr>
          <w:rFonts w:asciiTheme="majorHAnsi" w:eastAsia="Times New Roman" w:hAnsiTheme="majorHAnsi" w:cstheme="majorHAnsi"/>
          <w:i/>
          <w:iCs/>
        </w:rPr>
        <w:t>Q(</w:t>
      </w:r>
      <w:proofErr w:type="gramEnd"/>
      <w:r w:rsidRPr="008674EE">
        <w:rPr>
          <w:rFonts w:asciiTheme="majorHAnsi" w:eastAsia="Times New Roman" w:hAnsiTheme="majorHAnsi" w:cstheme="majorHAnsi"/>
          <w:i/>
          <w:iCs/>
        </w:rPr>
        <w:t>d, G; θ)</w:t>
      </w:r>
      <w:r w:rsidRPr="008674EE">
        <w:rPr>
          <w:rFonts w:asciiTheme="majorHAnsi" w:eastAsia="Times New Roman" w:hAnsiTheme="majorHAnsi" w:cstheme="majorHAnsi"/>
        </w:rPr>
        <w:t xml:space="preserve"> produces a set of questions </w:t>
      </w:r>
      <w:r w:rsidRPr="008674EE">
        <w:rPr>
          <w:rFonts w:asciiTheme="majorHAnsi" w:eastAsia="Times New Roman" w:hAnsiTheme="majorHAnsi" w:cstheme="majorHAnsi"/>
          <w:i/>
          <w:iCs/>
        </w:rPr>
        <w:t>Q</w:t>
      </w:r>
      <w:r w:rsidRPr="008674EE">
        <w:rPr>
          <w:rFonts w:asciiTheme="majorHAnsi" w:eastAsia="Times New Roman" w:hAnsiTheme="majorHAnsi" w:cstheme="majorHAnsi"/>
        </w:rPr>
        <w:t>.</w:t>
      </w:r>
    </w:p>
    <w:p w14:paraId="58E45DFD" w14:textId="314FA584" w:rsidR="008674EE" w:rsidRPr="008674EE" w:rsidRDefault="008674EE" w:rsidP="008674EE">
      <w:pPr>
        <w:spacing w:after="0" w:line="240" w:lineRule="auto"/>
        <w:ind w:left="360"/>
        <w:rPr>
          <w:rFonts w:asciiTheme="majorHAnsi" w:eastAsia="Times New Roman" w:hAnsiTheme="majorHAnsi" w:cstheme="majorHAnsi"/>
        </w:rPr>
      </w:pPr>
      <w:r w:rsidRPr="008674EE">
        <w:rPr>
          <w:rFonts w:asciiTheme="majorHAnsi" w:eastAsia="Times New Roman" w:hAnsiTheme="majorHAnsi" w:cstheme="majorHAnsi"/>
        </w:rPr>
        <w:t>The model combines symbolic structure (sentence parsing, key concepts) with neural text generation via large language models.</w:t>
      </w:r>
    </w:p>
    <w:p w14:paraId="7EB55F8C" w14:textId="0DA49EE6" w:rsidR="008674EE" w:rsidRDefault="006829DE" w:rsidP="008674EE">
      <w:pPr>
        <w:pStyle w:val="Heading3"/>
        <w:numPr>
          <w:ilvl w:val="2"/>
          <w:numId w:val="36"/>
        </w:numPr>
      </w:pPr>
      <w:r>
        <w:t xml:space="preserve">Generation Process </w:t>
      </w:r>
    </w:p>
    <w:p w14:paraId="0BA2AB9E" w14:textId="6FE9C3F2" w:rsidR="008674EE" w:rsidRPr="008674EE" w:rsidRDefault="008674EE" w:rsidP="008674EE">
      <w:pPr>
        <w:pStyle w:val="ListParagraph"/>
        <w:numPr>
          <w:ilvl w:val="0"/>
          <w:numId w:val="46"/>
        </w:numPr>
        <w:ind w:left="720"/>
        <w:rPr>
          <w:rFonts w:asciiTheme="majorHAnsi" w:hAnsiTheme="majorHAnsi" w:cstheme="majorHAnsi"/>
          <w:b/>
          <w:bCs/>
        </w:rPr>
      </w:pPr>
      <w:r w:rsidRPr="008674EE">
        <w:rPr>
          <w:b/>
          <w:bCs/>
        </w:rPr>
        <w:t>I</w:t>
      </w:r>
      <w:r w:rsidRPr="008674EE">
        <w:rPr>
          <w:rFonts w:asciiTheme="majorHAnsi" w:hAnsiTheme="majorHAnsi" w:cstheme="majorHAnsi"/>
          <w:b/>
          <w:bCs/>
        </w:rPr>
        <w:t>nput representation</w:t>
      </w:r>
    </w:p>
    <w:p w14:paraId="3B932B07" w14:textId="006D9AF0"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Text embeddings and KG embeddings are fused via mutual attention.</w:t>
      </w:r>
    </w:p>
    <w:p w14:paraId="76C65D74" w14:textId="13FC08AA" w:rsidR="008674EE" w:rsidRPr="008674EE" w:rsidRDefault="008674EE" w:rsidP="008674EE">
      <w:pPr>
        <w:pStyle w:val="ListParagraph"/>
        <w:numPr>
          <w:ilvl w:val="0"/>
          <w:numId w:val="46"/>
        </w:numPr>
        <w:ind w:left="720"/>
        <w:rPr>
          <w:rFonts w:asciiTheme="majorHAnsi" w:hAnsiTheme="majorHAnsi" w:cstheme="majorHAnsi"/>
          <w:b/>
          <w:bCs/>
        </w:rPr>
      </w:pPr>
      <w:r w:rsidRPr="008674EE">
        <w:rPr>
          <w:rFonts w:asciiTheme="majorHAnsi" w:hAnsiTheme="majorHAnsi" w:cstheme="majorHAnsi"/>
          <w:b/>
          <w:bCs/>
        </w:rPr>
        <w:t>Question Planning</w:t>
      </w:r>
    </w:p>
    <w:p w14:paraId="5106BA9B" w14:textId="39FC140D"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The model selects relevant entities and relations based on pedagogical intent.</w:t>
      </w:r>
    </w:p>
    <w:p w14:paraId="60FE8757" w14:textId="12F66A39" w:rsidR="008674EE" w:rsidRPr="008674EE" w:rsidRDefault="008674EE" w:rsidP="008674EE">
      <w:pPr>
        <w:pStyle w:val="ListParagraph"/>
        <w:numPr>
          <w:ilvl w:val="0"/>
          <w:numId w:val="46"/>
        </w:numPr>
        <w:ind w:left="720"/>
        <w:rPr>
          <w:rFonts w:asciiTheme="majorHAnsi" w:hAnsiTheme="majorHAnsi" w:cstheme="majorHAnsi"/>
          <w:b/>
          <w:bCs/>
        </w:rPr>
      </w:pPr>
      <w:r w:rsidRPr="008674EE">
        <w:rPr>
          <w:rFonts w:asciiTheme="majorHAnsi" w:hAnsiTheme="majorHAnsi" w:cstheme="majorHAnsi"/>
          <w:b/>
          <w:bCs/>
        </w:rPr>
        <w:t>Question Realization</w:t>
      </w:r>
    </w:p>
    <w:p w14:paraId="54E0B9BD" w14:textId="77EDFBE7"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A neural decoder generates syntactically valid and contextually relevant questions.</w:t>
      </w:r>
    </w:p>
    <w:p w14:paraId="311D1132" w14:textId="479744A9" w:rsidR="008674EE" w:rsidRPr="008674EE" w:rsidRDefault="008674EE" w:rsidP="008674EE">
      <w:pPr>
        <w:pStyle w:val="ListParagraph"/>
        <w:numPr>
          <w:ilvl w:val="0"/>
          <w:numId w:val="46"/>
        </w:numPr>
        <w:ind w:left="720"/>
        <w:rPr>
          <w:rFonts w:asciiTheme="majorHAnsi" w:hAnsiTheme="majorHAnsi" w:cstheme="majorHAnsi"/>
          <w:b/>
          <w:bCs/>
        </w:rPr>
      </w:pPr>
      <w:r w:rsidRPr="008674EE">
        <w:rPr>
          <w:rFonts w:asciiTheme="majorHAnsi" w:hAnsiTheme="majorHAnsi" w:cstheme="majorHAnsi"/>
          <w:b/>
          <w:bCs/>
        </w:rPr>
        <w:t>Post-processing</w:t>
      </w:r>
    </w:p>
    <w:p w14:paraId="44972A11" w14:textId="0BFE78EC"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Filtering redundant or low-quality outputs and classifying question types (MCQ, True/False, open-ended).</w:t>
      </w:r>
    </w:p>
    <w:p w14:paraId="33089B10" w14:textId="77777777" w:rsidR="006829DE" w:rsidRDefault="006829DE" w:rsidP="006829DE">
      <w:pPr>
        <w:pStyle w:val="Heading3"/>
        <w:numPr>
          <w:ilvl w:val="2"/>
          <w:numId w:val="36"/>
        </w:numPr>
      </w:pPr>
      <w:r>
        <w:t xml:space="preserve">Evaluation </w:t>
      </w:r>
    </w:p>
    <w:p w14:paraId="120B5C40" w14:textId="77777777"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Two complementary evaluation types are used:</w:t>
      </w:r>
    </w:p>
    <w:p w14:paraId="58DECE1A" w14:textId="77777777"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Automatic Metrics</w:t>
      </w:r>
    </w:p>
    <w:p w14:paraId="7695A6E4" w14:textId="77777777" w:rsidR="008674EE" w:rsidRPr="008674EE" w:rsidRDefault="008674EE" w:rsidP="008674EE">
      <w:pPr>
        <w:numPr>
          <w:ilvl w:val="0"/>
          <w:numId w:val="47"/>
        </w:numPr>
        <w:spacing w:after="0"/>
        <w:jc w:val="both"/>
        <w:rPr>
          <w:rFonts w:asciiTheme="majorHAnsi" w:hAnsiTheme="majorHAnsi" w:cstheme="majorHAnsi"/>
        </w:rPr>
      </w:pPr>
      <w:r w:rsidRPr="008674EE">
        <w:rPr>
          <w:rFonts w:asciiTheme="majorHAnsi" w:hAnsiTheme="majorHAnsi" w:cstheme="majorHAnsi"/>
        </w:rPr>
        <w:t xml:space="preserve">BLEU, ROUGE, METEOR, </w:t>
      </w:r>
      <w:proofErr w:type="spellStart"/>
      <w:r w:rsidRPr="008674EE">
        <w:rPr>
          <w:rFonts w:asciiTheme="majorHAnsi" w:hAnsiTheme="majorHAnsi" w:cstheme="majorHAnsi"/>
        </w:rPr>
        <w:t>BERTScore</w:t>
      </w:r>
      <w:proofErr w:type="spellEnd"/>
    </w:p>
    <w:p w14:paraId="663064CC" w14:textId="77777777"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Human Evaluation</w:t>
      </w:r>
    </w:p>
    <w:p w14:paraId="6997DC92" w14:textId="77777777" w:rsidR="008674EE" w:rsidRPr="008674EE" w:rsidRDefault="008674EE" w:rsidP="008674EE">
      <w:pPr>
        <w:numPr>
          <w:ilvl w:val="0"/>
          <w:numId w:val="48"/>
        </w:numPr>
        <w:spacing w:after="0"/>
        <w:jc w:val="both"/>
        <w:rPr>
          <w:rFonts w:asciiTheme="majorHAnsi" w:hAnsiTheme="majorHAnsi" w:cstheme="majorHAnsi"/>
        </w:rPr>
      </w:pPr>
      <w:r w:rsidRPr="008674EE">
        <w:rPr>
          <w:rFonts w:asciiTheme="majorHAnsi" w:hAnsiTheme="majorHAnsi" w:cstheme="majorHAnsi"/>
        </w:rPr>
        <w:t>Educators rate questions on:</w:t>
      </w:r>
    </w:p>
    <w:p w14:paraId="01F5AD8D" w14:textId="77777777" w:rsidR="008674EE" w:rsidRPr="008674EE" w:rsidRDefault="008674EE" w:rsidP="008674EE">
      <w:pPr>
        <w:numPr>
          <w:ilvl w:val="1"/>
          <w:numId w:val="48"/>
        </w:numPr>
        <w:spacing w:after="0"/>
        <w:jc w:val="both"/>
        <w:rPr>
          <w:rFonts w:asciiTheme="majorHAnsi" w:hAnsiTheme="majorHAnsi" w:cstheme="majorHAnsi"/>
        </w:rPr>
      </w:pPr>
      <w:r w:rsidRPr="008674EE">
        <w:rPr>
          <w:rFonts w:asciiTheme="majorHAnsi" w:hAnsiTheme="majorHAnsi" w:cstheme="majorHAnsi"/>
          <w:i/>
          <w:iCs/>
        </w:rPr>
        <w:t>Correctness</w:t>
      </w:r>
    </w:p>
    <w:p w14:paraId="490FABE6" w14:textId="77777777" w:rsidR="008674EE" w:rsidRPr="008674EE" w:rsidRDefault="008674EE" w:rsidP="008674EE">
      <w:pPr>
        <w:numPr>
          <w:ilvl w:val="1"/>
          <w:numId w:val="48"/>
        </w:numPr>
        <w:spacing w:after="0"/>
        <w:jc w:val="both"/>
        <w:rPr>
          <w:rFonts w:asciiTheme="majorHAnsi" w:hAnsiTheme="majorHAnsi" w:cstheme="majorHAnsi"/>
        </w:rPr>
      </w:pPr>
      <w:r w:rsidRPr="008674EE">
        <w:rPr>
          <w:rFonts w:asciiTheme="majorHAnsi" w:hAnsiTheme="majorHAnsi" w:cstheme="majorHAnsi"/>
          <w:i/>
          <w:iCs/>
        </w:rPr>
        <w:t>Relevance</w:t>
      </w:r>
    </w:p>
    <w:p w14:paraId="794280CD" w14:textId="77777777" w:rsidR="008674EE" w:rsidRPr="008674EE" w:rsidRDefault="008674EE" w:rsidP="008674EE">
      <w:pPr>
        <w:numPr>
          <w:ilvl w:val="1"/>
          <w:numId w:val="48"/>
        </w:numPr>
        <w:spacing w:after="0"/>
        <w:jc w:val="both"/>
        <w:rPr>
          <w:rFonts w:asciiTheme="majorHAnsi" w:hAnsiTheme="majorHAnsi" w:cstheme="majorHAnsi"/>
        </w:rPr>
      </w:pPr>
      <w:r w:rsidRPr="008674EE">
        <w:rPr>
          <w:rFonts w:asciiTheme="majorHAnsi" w:hAnsiTheme="majorHAnsi" w:cstheme="majorHAnsi"/>
          <w:i/>
          <w:iCs/>
        </w:rPr>
        <w:t>Difficulty alignment</w:t>
      </w:r>
    </w:p>
    <w:p w14:paraId="08362579" w14:textId="00C1E574"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Inter-rater agreement (Cohen’s κ ≥ 0.6) ensures consistency.</w:t>
      </w:r>
    </w:p>
    <w:p w14:paraId="08CE1304" w14:textId="77777777" w:rsidR="008674EE" w:rsidRDefault="006829DE" w:rsidP="006829DE">
      <w:pPr>
        <w:pStyle w:val="Heading3"/>
        <w:numPr>
          <w:ilvl w:val="2"/>
          <w:numId w:val="36"/>
        </w:numPr>
      </w:pPr>
      <w:r>
        <w:t xml:space="preserve">Baselines and Comparison Models </w:t>
      </w:r>
    </w:p>
    <w:p w14:paraId="59ED80AF" w14:textId="77777777" w:rsidR="008674EE" w:rsidRPr="008674EE" w:rsidRDefault="008674EE" w:rsidP="008674EE">
      <w:pPr>
        <w:spacing w:after="0"/>
        <w:ind w:left="360"/>
        <w:rPr>
          <w:rFonts w:asciiTheme="majorHAnsi" w:hAnsiTheme="majorHAnsi" w:cstheme="majorHAnsi"/>
        </w:rPr>
      </w:pPr>
      <w:r w:rsidRPr="008674EE">
        <w:rPr>
          <w:rFonts w:asciiTheme="majorHAnsi" w:hAnsiTheme="majorHAnsi" w:cstheme="majorHAnsi"/>
        </w:rPr>
        <w:t>The proposed hybrid model is compared with:</w:t>
      </w:r>
    </w:p>
    <w:p w14:paraId="076E9C2F" w14:textId="77777777"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B1: Pure neural question generation (transformer-based)</w:t>
      </w:r>
    </w:p>
    <w:p w14:paraId="396A6C0D" w14:textId="77777777"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B2: Template-based generation</w:t>
      </w:r>
    </w:p>
    <w:p w14:paraId="42BFF24F" w14:textId="77777777"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B3: KG-only symbolic generation</w:t>
      </w:r>
    </w:p>
    <w:p w14:paraId="25AD9CC5" w14:textId="145C2036"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B4: Hybrid without mutual attention</w:t>
      </w:r>
    </w:p>
    <w:p w14:paraId="4C563BA8" w14:textId="244335E0" w:rsidR="008674EE" w:rsidRDefault="008674EE" w:rsidP="008674EE">
      <w:pPr>
        <w:pStyle w:val="Heading3"/>
        <w:numPr>
          <w:ilvl w:val="2"/>
          <w:numId w:val="36"/>
        </w:numPr>
      </w:pPr>
      <w:r>
        <w:t>Formal Objectives</w:t>
      </w:r>
    </w:p>
    <w:p w14:paraId="7F271DC1" w14:textId="206395A9" w:rsidR="008674EE" w:rsidRPr="00384282" w:rsidRDefault="008674EE" w:rsidP="00384282">
      <w:pPr>
        <w:spacing w:after="0"/>
        <w:ind w:left="360"/>
        <w:rPr>
          <w:rFonts w:asciiTheme="majorHAnsi" w:hAnsiTheme="majorHAnsi" w:cstheme="majorHAnsi"/>
        </w:rPr>
      </w:pPr>
      <w:r w:rsidRPr="00384282">
        <w:rPr>
          <w:rFonts w:asciiTheme="majorHAnsi" w:hAnsiTheme="majorHAnsi" w:cstheme="majorHAnsi"/>
        </w:rPr>
        <w:t xml:space="preserve">The generation process minimizes </w:t>
      </w:r>
      <w:r w:rsidRPr="00384282">
        <w:rPr>
          <w:rFonts w:asciiTheme="majorHAnsi" w:hAnsiTheme="majorHAnsi" w:cstheme="majorHAnsi"/>
        </w:rPr>
        <w:t>composite</w:t>
      </w:r>
      <w:r w:rsidRPr="00384282">
        <w:rPr>
          <w:rFonts w:asciiTheme="majorHAnsi" w:hAnsiTheme="majorHAnsi" w:cstheme="majorHAnsi"/>
        </w:rPr>
        <w:t xml:space="preserve"> loss:</w:t>
      </w:r>
    </w:p>
    <w:p w14:paraId="3DA5AA12" w14:textId="16DFEBDE" w:rsidR="008674EE" w:rsidRPr="00384282" w:rsidRDefault="00384282" w:rsidP="00384282">
      <w:pPr>
        <w:spacing w:after="0"/>
        <w:ind w:left="360"/>
        <w:rPr>
          <w:rFonts w:asciiTheme="majorHAnsi" w:hAnsiTheme="majorHAnsi" w:cstheme="majorHAnsi"/>
        </w:rPr>
      </w:pPr>
      <m:oMathPara>
        <m:oMath>
          <m:r>
            <w:rPr>
              <w:rFonts w:ascii="Cambria Math" w:hAnsi="Cambria Math" w:cstheme="majorHAnsi"/>
            </w:rPr>
            <m:t>L=</m:t>
          </m:r>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E</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Q</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λL</m:t>
              </m:r>
            </m:e>
            <m:sub>
              <m:r>
                <w:rPr>
                  <w:rFonts w:ascii="Cambria Math" w:hAnsi="Cambria Math" w:cstheme="majorHAnsi"/>
                </w:rPr>
                <m:t>att</m:t>
              </m:r>
            </m:sub>
          </m:sSub>
        </m:oMath>
      </m:oMathPara>
    </w:p>
    <w:p w14:paraId="7C5A4774" w14:textId="6968BCFD" w:rsidR="00384282" w:rsidRPr="00384282" w:rsidRDefault="00384282" w:rsidP="00384282">
      <w:pPr>
        <w:spacing w:after="0"/>
        <w:ind w:left="360"/>
        <w:rPr>
          <w:rFonts w:asciiTheme="majorHAnsi" w:hAnsiTheme="majorHAnsi" w:cstheme="majorHAnsi"/>
        </w:rPr>
      </w:pPr>
      <w:r w:rsidRPr="00384282">
        <w:rPr>
          <w:rFonts w:asciiTheme="majorHAnsi" w:hAnsiTheme="majorHAnsi" w:cstheme="majorHAnsi"/>
        </w:rPr>
        <w:t>where:</w:t>
      </w:r>
    </w:p>
    <w:p w14:paraId="7E1DD504" w14:textId="69F99D56" w:rsidR="00384282" w:rsidRPr="00384282" w:rsidRDefault="00384282" w:rsidP="00384282">
      <w:pPr>
        <w:pStyle w:val="ListParagraph"/>
        <w:numPr>
          <w:ilvl w:val="0"/>
          <w:numId w:val="50"/>
        </w:numPr>
        <w:spacing w:after="0"/>
        <w:rPr>
          <w:rFonts w:asciiTheme="majorHAnsi" w:hAnsiTheme="majorHAnsi" w:cstheme="majorHAnsi"/>
        </w:rPr>
      </w:pPr>
      <w:r w:rsidRPr="00384282">
        <w:rPr>
          <w:rFonts w:asciiTheme="majorHAnsi" w:hAnsiTheme="majorHAnsi" w:cstheme="majorHAnsi"/>
        </w:rPr>
        <w:t>L</w:t>
      </w:r>
      <w:r w:rsidRPr="00384282">
        <w:rPr>
          <w:rFonts w:asciiTheme="majorHAnsi" w:hAnsiTheme="majorHAnsi" w:cstheme="majorHAnsi"/>
          <w:vertAlign w:val="subscript"/>
        </w:rPr>
        <w:t>E</w:t>
      </w:r>
      <w:r w:rsidRPr="00384282">
        <w:rPr>
          <w:rFonts w:asciiTheme="majorHAnsi" w:hAnsiTheme="majorHAnsi" w:cstheme="majorHAnsi"/>
        </w:rPr>
        <w:t xml:space="preserve"> – extraction loss</w:t>
      </w:r>
    </w:p>
    <w:p w14:paraId="683FCF92" w14:textId="4F2AE708" w:rsidR="00384282" w:rsidRPr="00384282" w:rsidRDefault="00384282" w:rsidP="00384282">
      <w:pPr>
        <w:pStyle w:val="ListParagraph"/>
        <w:numPr>
          <w:ilvl w:val="0"/>
          <w:numId w:val="50"/>
        </w:numPr>
        <w:spacing w:after="0"/>
        <w:rPr>
          <w:rFonts w:asciiTheme="majorHAnsi" w:hAnsiTheme="majorHAnsi" w:cstheme="majorHAnsi"/>
        </w:rPr>
      </w:pPr>
      <w:r w:rsidRPr="00384282">
        <w:rPr>
          <w:rFonts w:asciiTheme="majorHAnsi" w:hAnsiTheme="majorHAnsi" w:cstheme="majorHAnsi"/>
        </w:rPr>
        <w:t>L</w:t>
      </w:r>
      <w:r w:rsidRPr="00384282">
        <w:rPr>
          <w:rFonts w:asciiTheme="majorHAnsi" w:hAnsiTheme="majorHAnsi" w:cstheme="majorHAnsi"/>
          <w:vertAlign w:val="subscript"/>
        </w:rPr>
        <w:t>Q</w:t>
      </w:r>
      <w:r w:rsidRPr="00384282">
        <w:rPr>
          <w:rFonts w:asciiTheme="majorHAnsi" w:hAnsiTheme="majorHAnsi" w:cstheme="majorHAnsi"/>
        </w:rPr>
        <w:t xml:space="preserve"> – question generation loss</w:t>
      </w:r>
    </w:p>
    <w:p w14:paraId="61A8475C" w14:textId="78A27327" w:rsidR="00384282" w:rsidRPr="00384282" w:rsidRDefault="00384282" w:rsidP="00384282">
      <w:pPr>
        <w:pStyle w:val="ListParagraph"/>
        <w:numPr>
          <w:ilvl w:val="0"/>
          <w:numId w:val="50"/>
        </w:numPr>
        <w:spacing w:after="0"/>
        <w:rPr>
          <w:rFonts w:asciiTheme="majorHAnsi" w:hAnsiTheme="majorHAnsi" w:cstheme="majorHAnsi"/>
        </w:rPr>
      </w:pPr>
      <w:r w:rsidRPr="00384282">
        <w:rPr>
          <w:rFonts w:asciiTheme="majorHAnsi" w:hAnsiTheme="majorHAnsi" w:cstheme="majorHAnsi"/>
        </w:rPr>
        <w:t>L</w:t>
      </w:r>
      <w:r w:rsidRPr="00384282">
        <w:rPr>
          <w:rFonts w:asciiTheme="majorHAnsi" w:hAnsiTheme="majorHAnsi" w:cstheme="majorHAnsi"/>
          <w:vertAlign w:val="subscript"/>
        </w:rPr>
        <w:t>att</w:t>
      </w:r>
      <w:r w:rsidRPr="00384282">
        <w:rPr>
          <w:rFonts w:asciiTheme="majorHAnsi" w:hAnsiTheme="majorHAnsi" w:cstheme="majorHAnsi"/>
        </w:rPr>
        <w:t xml:space="preserve"> – attention alignment regularization</w:t>
      </w:r>
    </w:p>
    <w:p w14:paraId="2FD018C3" w14:textId="5D4665AF" w:rsidR="00384282" w:rsidRPr="00384282" w:rsidRDefault="00384282" w:rsidP="00384282">
      <w:pPr>
        <w:pStyle w:val="ListParagraph"/>
        <w:numPr>
          <w:ilvl w:val="0"/>
          <w:numId w:val="50"/>
        </w:numPr>
        <w:spacing w:after="0" w:line="240" w:lineRule="auto"/>
        <w:rPr>
          <w:rFonts w:asciiTheme="majorHAnsi" w:eastAsia="Times New Roman" w:hAnsiTheme="majorHAnsi" w:cstheme="majorHAnsi"/>
        </w:rPr>
      </w:pPr>
      <w:r w:rsidRPr="00384282">
        <w:rPr>
          <w:rFonts w:ascii="Cambria Math" w:eastAsia="Times New Roman" w:hAnsi="Cambria Math" w:cs="Cambria Math"/>
        </w:rPr>
        <w:t>𝜆</w:t>
      </w:r>
      <w:r w:rsidRPr="00384282">
        <w:rPr>
          <w:rFonts w:asciiTheme="majorHAnsi" w:eastAsia="Times New Roman" w:hAnsiTheme="majorHAnsi" w:cstheme="majorHAnsi"/>
        </w:rPr>
        <w:t xml:space="preserve"> </w:t>
      </w:r>
      <w:r w:rsidRPr="00384282">
        <w:rPr>
          <w:rFonts w:asciiTheme="majorHAnsi" w:hAnsiTheme="majorHAnsi" w:cstheme="majorHAnsi"/>
        </w:rPr>
        <w:t>– balancing coefficient</w:t>
      </w:r>
    </w:p>
    <w:p w14:paraId="5818E419" w14:textId="590E86DE" w:rsidR="00384282" w:rsidRPr="00384282" w:rsidRDefault="00384282" w:rsidP="00384282">
      <w:pPr>
        <w:pStyle w:val="ListParagraph"/>
        <w:spacing w:after="0" w:line="240" w:lineRule="auto"/>
        <w:ind w:left="360"/>
        <w:rPr>
          <w:rFonts w:asciiTheme="majorHAnsi" w:eastAsia="Times New Roman" w:hAnsiTheme="majorHAnsi" w:cstheme="majorHAnsi"/>
        </w:rPr>
      </w:pPr>
      <w:r w:rsidRPr="00384282">
        <w:rPr>
          <w:rFonts w:asciiTheme="majorHAnsi" w:eastAsia="Times New Roman" w:hAnsiTheme="majorHAnsi" w:cstheme="majorHAnsi"/>
        </w:rPr>
        <w:t>This formulation ensures coherence between extracted knowledge and generated assessments.</w:t>
      </w:r>
    </w:p>
    <w:p w14:paraId="3AC3B299" w14:textId="4805E8BF" w:rsidR="000D115A" w:rsidRPr="00384282" w:rsidRDefault="00BC62CC" w:rsidP="00B674E8">
      <w:pPr>
        <w:pStyle w:val="Heading1"/>
        <w:numPr>
          <w:ilvl w:val="0"/>
          <w:numId w:val="36"/>
        </w:numPr>
        <w:ind w:left="360"/>
        <w:rPr>
          <w:rFonts w:cstheme="majorHAnsi"/>
        </w:rPr>
      </w:pPr>
      <w:r w:rsidRPr="00384282">
        <w:rPr>
          <w:rFonts w:cstheme="majorHAnsi"/>
        </w:rPr>
        <w:t>Reference</w:t>
      </w:r>
      <w:bookmarkEnd w:id="1"/>
      <w:r w:rsidR="0059496B" w:rsidRPr="00384282">
        <w:rPr>
          <w:rFonts w:cstheme="majorHAnsi"/>
        </w:rPr>
        <w:t>s</w:t>
      </w:r>
    </w:p>
    <w:p w14:paraId="21643478"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 Han, X.; Liu, Z.; and Sun, M. 2018. </w:t>
      </w:r>
      <w:r w:rsidRPr="00B674E8">
        <w:rPr>
          <w:rFonts w:asciiTheme="majorHAnsi" w:eastAsia="Times New Roman" w:hAnsiTheme="majorHAnsi" w:cstheme="majorHAnsi"/>
          <w:i/>
          <w:iCs/>
          <w:sz w:val="24"/>
          <w:szCs w:val="24"/>
        </w:rPr>
        <w:t>Neural Knowledge Acquisition via Mutual Attention Between Knowledge Graph and Text.</w:t>
      </w:r>
      <w:r w:rsidRPr="00B674E8">
        <w:rPr>
          <w:rFonts w:asciiTheme="majorHAnsi" w:eastAsia="Times New Roman" w:hAnsiTheme="majorHAnsi" w:cstheme="majorHAnsi"/>
          <w:sz w:val="24"/>
          <w:szCs w:val="24"/>
        </w:rPr>
        <w:t xml:space="preserve"> Proceedings of the AAAI Conference on Artificial Intelligence, 32(1), 4832–4839.</w:t>
      </w:r>
    </w:p>
    <w:p w14:paraId="1C3DA79A"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[2] </w:t>
      </w:r>
      <w:proofErr w:type="spellStart"/>
      <w:r w:rsidRPr="00B674E8">
        <w:rPr>
          <w:rFonts w:asciiTheme="majorHAnsi" w:eastAsia="Times New Roman" w:hAnsiTheme="majorHAnsi" w:cstheme="majorHAnsi"/>
          <w:sz w:val="24"/>
          <w:szCs w:val="24"/>
        </w:rPr>
        <w:t>Zehua</w:t>
      </w:r>
      <w:proofErr w:type="spellEnd"/>
      <w:r w:rsidRPr="00B674E8">
        <w:rPr>
          <w:rFonts w:asciiTheme="majorHAnsi" w:eastAsia="Times New Roman" w:hAnsiTheme="majorHAnsi" w:cstheme="majorHAnsi"/>
          <w:sz w:val="24"/>
          <w:szCs w:val="24"/>
        </w:rPr>
        <w:t xml:space="preserve">, Q.; Bowen, H.; Haiyang, F.; Fei, Y.; and Cam-Tu, N. 2023. </w:t>
      </w:r>
      <w:r w:rsidRPr="00B674E8">
        <w:rPr>
          <w:rFonts w:asciiTheme="majorHAnsi" w:eastAsia="Times New Roman" w:hAnsiTheme="majorHAnsi" w:cstheme="majorHAnsi"/>
          <w:i/>
          <w:iCs/>
          <w:sz w:val="24"/>
          <w:szCs w:val="24"/>
        </w:rPr>
        <w:t>Improving Question Generation with Multi-level Content Planning.</w:t>
      </w:r>
      <w:r w:rsidRPr="00B674E8">
        <w:rPr>
          <w:rFonts w:asciiTheme="majorHAnsi" w:eastAsia="Times New Roman" w:hAnsiTheme="majorHAnsi" w:cstheme="majorHAnsi"/>
          <w:sz w:val="24"/>
          <w:szCs w:val="24"/>
        </w:rPr>
        <w:t xml:space="preserve"> </w:t>
      </w:r>
      <w:proofErr w:type="spellStart"/>
      <w:r w:rsidRPr="00B674E8">
        <w:rPr>
          <w:rFonts w:asciiTheme="majorHAnsi" w:eastAsia="Times New Roman" w:hAnsiTheme="majorHAnsi" w:cstheme="majorHAnsi"/>
          <w:sz w:val="24"/>
          <w:szCs w:val="24"/>
        </w:rPr>
        <w:t>arXiv</w:t>
      </w:r>
      <w:proofErr w:type="spellEnd"/>
      <w:r w:rsidRPr="00B674E8">
        <w:rPr>
          <w:rFonts w:asciiTheme="majorHAnsi" w:eastAsia="Times New Roman" w:hAnsiTheme="majorHAnsi" w:cstheme="majorHAnsi"/>
          <w:sz w:val="24"/>
          <w:szCs w:val="24"/>
        </w:rPr>
        <w:t xml:space="preserve"> preprint, 1–12.</w:t>
      </w:r>
    </w:p>
    <w:p w14:paraId="045387C8"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[3] Nawaz, U.; Anees-</w:t>
      </w:r>
      <w:proofErr w:type="spellStart"/>
      <w:r w:rsidRPr="00B674E8">
        <w:rPr>
          <w:rFonts w:asciiTheme="majorHAnsi" w:eastAsia="Times New Roman" w:hAnsiTheme="majorHAnsi" w:cstheme="majorHAnsi"/>
          <w:sz w:val="24"/>
          <w:szCs w:val="24"/>
        </w:rPr>
        <w:t>ur</w:t>
      </w:r>
      <w:proofErr w:type="spellEnd"/>
      <w:r w:rsidRPr="00B674E8">
        <w:rPr>
          <w:rFonts w:asciiTheme="majorHAnsi" w:eastAsia="Times New Roman" w:hAnsiTheme="majorHAnsi" w:cstheme="majorHAnsi"/>
          <w:sz w:val="24"/>
          <w:szCs w:val="24"/>
        </w:rPr>
        <w:t xml:space="preserve">-Rahaman, M.; and Saeed, Z. 2025. </w:t>
      </w:r>
      <w:r w:rsidRPr="00B674E8">
        <w:rPr>
          <w:rFonts w:asciiTheme="majorHAnsi" w:eastAsia="Times New Roman" w:hAnsiTheme="majorHAnsi" w:cstheme="majorHAnsi"/>
          <w:i/>
          <w:iCs/>
          <w:sz w:val="24"/>
          <w:szCs w:val="24"/>
        </w:rPr>
        <w:t>A Review of Neuro-Symbolic AI Integrating Reasoning and Learning for Advanced Cognitive Systems.</w:t>
      </w:r>
      <w:r w:rsidRPr="00B674E8">
        <w:rPr>
          <w:rFonts w:asciiTheme="majorHAnsi" w:eastAsia="Times New Roman" w:hAnsiTheme="majorHAnsi" w:cstheme="majorHAnsi"/>
          <w:sz w:val="24"/>
          <w:szCs w:val="24"/>
        </w:rPr>
        <w:t xml:space="preserve"> Intelligent Systems with Applications, 26, 1–20.</w:t>
      </w:r>
    </w:p>
    <w:p w14:paraId="138CA60D"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[4] Zhu, S.; and Sun, S. 2024. </w:t>
      </w:r>
      <w:r w:rsidRPr="00B674E8">
        <w:rPr>
          <w:rFonts w:asciiTheme="majorHAnsi" w:eastAsia="Times New Roman" w:hAnsiTheme="majorHAnsi" w:cstheme="majorHAnsi"/>
          <w:i/>
          <w:iCs/>
          <w:sz w:val="24"/>
          <w:szCs w:val="24"/>
        </w:rPr>
        <w:t>Exploring Knowledge Graph-based Neural-Symbolic Systems from Application Perspective.</w:t>
      </w:r>
      <w:r w:rsidRPr="00B674E8">
        <w:rPr>
          <w:rFonts w:asciiTheme="majorHAnsi" w:eastAsia="Times New Roman" w:hAnsiTheme="majorHAnsi" w:cstheme="majorHAnsi"/>
          <w:sz w:val="24"/>
          <w:szCs w:val="24"/>
        </w:rPr>
        <w:t xml:space="preserve"> </w:t>
      </w:r>
      <w:proofErr w:type="spellStart"/>
      <w:r w:rsidRPr="00B674E8">
        <w:rPr>
          <w:rFonts w:asciiTheme="majorHAnsi" w:eastAsia="Times New Roman" w:hAnsiTheme="majorHAnsi" w:cstheme="majorHAnsi"/>
          <w:sz w:val="24"/>
          <w:szCs w:val="24"/>
        </w:rPr>
        <w:t>arXiv</w:t>
      </w:r>
      <w:proofErr w:type="spellEnd"/>
      <w:r w:rsidRPr="00B674E8">
        <w:rPr>
          <w:rFonts w:asciiTheme="majorHAnsi" w:eastAsia="Times New Roman" w:hAnsiTheme="majorHAnsi" w:cstheme="majorHAnsi"/>
          <w:sz w:val="24"/>
          <w:szCs w:val="24"/>
        </w:rPr>
        <w:t xml:space="preserve"> preprint, 1–15.</w:t>
      </w:r>
    </w:p>
    <w:p w14:paraId="15CB0283"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[5] </w:t>
      </w:r>
      <w:proofErr w:type="spellStart"/>
      <w:r w:rsidRPr="00B674E8">
        <w:rPr>
          <w:rFonts w:asciiTheme="majorHAnsi" w:eastAsia="Times New Roman" w:hAnsiTheme="majorHAnsi" w:cstheme="majorHAnsi"/>
          <w:sz w:val="24"/>
          <w:szCs w:val="24"/>
        </w:rPr>
        <w:t>Blšták</w:t>
      </w:r>
      <w:proofErr w:type="spellEnd"/>
      <w:r w:rsidRPr="00B674E8">
        <w:rPr>
          <w:rFonts w:asciiTheme="majorHAnsi" w:eastAsia="Times New Roman" w:hAnsiTheme="majorHAnsi" w:cstheme="majorHAnsi"/>
          <w:sz w:val="24"/>
          <w:szCs w:val="24"/>
        </w:rPr>
        <w:t xml:space="preserve">, M.; and </w:t>
      </w:r>
      <w:proofErr w:type="spellStart"/>
      <w:r w:rsidRPr="00B674E8">
        <w:rPr>
          <w:rFonts w:asciiTheme="majorHAnsi" w:eastAsia="Times New Roman" w:hAnsiTheme="majorHAnsi" w:cstheme="majorHAnsi"/>
          <w:sz w:val="24"/>
          <w:szCs w:val="24"/>
        </w:rPr>
        <w:t>Rozinajová</w:t>
      </w:r>
      <w:proofErr w:type="spellEnd"/>
      <w:r w:rsidRPr="00B674E8">
        <w:rPr>
          <w:rFonts w:asciiTheme="majorHAnsi" w:eastAsia="Times New Roman" w:hAnsiTheme="majorHAnsi" w:cstheme="majorHAnsi"/>
          <w:sz w:val="24"/>
          <w:szCs w:val="24"/>
        </w:rPr>
        <w:t xml:space="preserve">, V. 2022. </w:t>
      </w:r>
      <w:r w:rsidRPr="00B674E8">
        <w:rPr>
          <w:rFonts w:asciiTheme="majorHAnsi" w:eastAsia="Times New Roman" w:hAnsiTheme="majorHAnsi" w:cstheme="majorHAnsi"/>
          <w:i/>
          <w:iCs/>
          <w:sz w:val="24"/>
          <w:szCs w:val="24"/>
        </w:rPr>
        <w:t>Automatic Question Generation Based on Sentence Structure Analysis Using Machine Learning Approach.</w:t>
      </w:r>
      <w:r w:rsidRPr="00B674E8">
        <w:rPr>
          <w:rFonts w:asciiTheme="majorHAnsi" w:eastAsia="Times New Roman" w:hAnsiTheme="majorHAnsi" w:cstheme="majorHAnsi"/>
          <w:sz w:val="24"/>
          <w:szCs w:val="24"/>
        </w:rPr>
        <w:t xml:space="preserve"> Natural Language Engineering, 28(4), 487–517.</w:t>
      </w:r>
    </w:p>
    <w:p w14:paraId="3096B845"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[6] Ain, Q. U.; </w:t>
      </w:r>
      <w:proofErr w:type="spellStart"/>
      <w:r w:rsidRPr="00B674E8">
        <w:rPr>
          <w:rFonts w:asciiTheme="majorHAnsi" w:eastAsia="Times New Roman" w:hAnsiTheme="majorHAnsi" w:cstheme="majorHAnsi"/>
          <w:sz w:val="24"/>
          <w:szCs w:val="24"/>
        </w:rPr>
        <w:t>Chatti</w:t>
      </w:r>
      <w:proofErr w:type="spellEnd"/>
      <w:r w:rsidRPr="00B674E8">
        <w:rPr>
          <w:rFonts w:asciiTheme="majorHAnsi" w:eastAsia="Times New Roman" w:hAnsiTheme="majorHAnsi" w:cstheme="majorHAnsi"/>
          <w:sz w:val="24"/>
          <w:szCs w:val="24"/>
        </w:rPr>
        <w:t xml:space="preserve">, M. A.; Bakar, K. G. C.; Joarder, S.; and </w:t>
      </w:r>
      <w:proofErr w:type="spellStart"/>
      <w:r w:rsidRPr="00B674E8">
        <w:rPr>
          <w:rFonts w:asciiTheme="majorHAnsi" w:eastAsia="Times New Roman" w:hAnsiTheme="majorHAnsi" w:cstheme="majorHAnsi"/>
          <w:sz w:val="24"/>
          <w:szCs w:val="24"/>
        </w:rPr>
        <w:t>Alatrash</w:t>
      </w:r>
      <w:proofErr w:type="spellEnd"/>
      <w:r w:rsidRPr="00B674E8">
        <w:rPr>
          <w:rFonts w:asciiTheme="majorHAnsi" w:eastAsia="Times New Roman" w:hAnsiTheme="majorHAnsi" w:cstheme="majorHAnsi"/>
          <w:sz w:val="24"/>
          <w:szCs w:val="24"/>
        </w:rPr>
        <w:t xml:space="preserve">, R. 2023. Automatic Construction of Educational Knowledge Graphs: A Word-Embedding-Based Approach. </w:t>
      </w:r>
      <w:r w:rsidRPr="00B674E8">
        <w:rPr>
          <w:rFonts w:asciiTheme="majorHAnsi" w:eastAsia="Times New Roman" w:hAnsiTheme="majorHAnsi" w:cstheme="majorHAnsi"/>
          <w:i/>
          <w:iCs/>
          <w:sz w:val="24"/>
          <w:szCs w:val="24"/>
        </w:rPr>
        <w:t>MDPI Journal</w:t>
      </w:r>
      <w:r w:rsidRPr="00B674E8">
        <w:rPr>
          <w:rFonts w:asciiTheme="majorHAnsi" w:eastAsia="Times New Roman" w:hAnsiTheme="majorHAnsi" w:cstheme="majorHAnsi"/>
          <w:sz w:val="24"/>
          <w:szCs w:val="24"/>
        </w:rPr>
        <w:t>, 1–10.</w:t>
      </w:r>
    </w:p>
    <w:p w14:paraId="2127F0C8"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[7] Guo, S.; Liao, L.; Li, C.; and Chua, T.-S. 2024. A Survey on Neural Question Generation: Methods, Applications, and Prospects. </w:t>
      </w:r>
      <w:r w:rsidRPr="00B674E8">
        <w:rPr>
          <w:rFonts w:asciiTheme="majorHAnsi" w:eastAsia="Times New Roman" w:hAnsiTheme="majorHAnsi" w:cstheme="majorHAnsi"/>
          <w:i/>
          <w:iCs/>
          <w:sz w:val="24"/>
          <w:szCs w:val="24"/>
        </w:rPr>
        <w:t>IJCAI Conference Survey</w:t>
      </w:r>
      <w:r w:rsidRPr="00B674E8">
        <w:rPr>
          <w:rFonts w:asciiTheme="majorHAnsi" w:eastAsia="Times New Roman" w:hAnsiTheme="majorHAnsi" w:cstheme="majorHAnsi"/>
          <w:sz w:val="24"/>
          <w:szCs w:val="24"/>
        </w:rPr>
        <w:t>, 1–25.</w:t>
      </w:r>
    </w:p>
    <w:p w14:paraId="144CE799"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[8] Leite, B.; and Cardoso, H. L. 2023. Towards Enriched Controllability for Educational Question Generation. </w:t>
      </w:r>
      <w:proofErr w:type="spellStart"/>
      <w:r w:rsidRPr="00B674E8">
        <w:rPr>
          <w:rFonts w:asciiTheme="majorHAnsi" w:eastAsia="Times New Roman" w:hAnsiTheme="majorHAnsi" w:cstheme="majorHAnsi"/>
          <w:i/>
          <w:iCs/>
          <w:sz w:val="24"/>
          <w:szCs w:val="24"/>
        </w:rPr>
        <w:t>arXiv</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1–9.</w:t>
      </w:r>
    </w:p>
    <w:p w14:paraId="655DA23C" w14:textId="32B4248F"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[9] </w:t>
      </w:r>
      <w:r w:rsidR="00D45C8D" w:rsidRPr="00B674E8">
        <w:rPr>
          <w:rFonts w:asciiTheme="majorHAnsi" w:eastAsia="Times New Roman" w:hAnsiTheme="majorHAnsi" w:cstheme="majorHAnsi"/>
          <w:sz w:val="24"/>
          <w:szCs w:val="24"/>
        </w:rPr>
        <w:t>Leung, J</w:t>
      </w:r>
      <w:r w:rsidRPr="00B674E8">
        <w:rPr>
          <w:rFonts w:asciiTheme="majorHAnsi" w:eastAsia="Times New Roman" w:hAnsiTheme="majorHAnsi" w:cstheme="majorHAnsi"/>
          <w:sz w:val="24"/>
          <w:szCs w:val="24"/>
        </w:rPr>
        <w:t xml:space="preserve">. 2022. An NLP Approach for Extracting Practical Knowledge from a CMS-based Community of Practice in E-Learning. </w:t>
      </w:r>
      <w:r w:rsidRPr="00B674E8">
        <w:rPr>
          <w:rFonts w:asciiTheme="majorHAnsi" w:eastAsia="Times New Roman" w:hAnsiTheme="majorHAnsi" w:cstheme="majorHAnsi"/>
          <w:i/>
          <w:iCs/>
          <w:sz w:val="24"/>
          <w:szCs w:val="24"/>
        </w:rPr>
        <w:t>MDPI Journal of Educational Technology</w:t>
      </w:r>
      <w:r w:rsidRPr="00B674E8">
        <w:rPr>
          <w:rFonts w:asciiTheme="majorHAnsi" w:eastAsia="Times New Roman" w:hAnsiTheme="majorHAnsi" w:cstheme="majorHAnsi"/>
          <w:sz w:val="24"/>
          <w:szCs w:val="24"/>
        </w:rPr>
        <w:t>, 1–12.</w:t>
      </w:r>
    </w:p>
    <w:p w14:paraId="5425C6D7" w14:textId="5A2758C1"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[10] Jung, Y</w:t>
      </w:r>
      <w:r w:rsidR="00D45C8D" w:rsidRPr="00B674E8">
        <w:rPr>
          <w:rFonts w:asciiTheme="majorHAnsi" w:eastAsia="Times New Roman" w:hAnsiTheme="majorHAnsi" w:cstheme="majorHAnsi"/>
          <w:sz w:val="24"/>
          <w:szCs w:val="24"/>
        </w:rPr>
        <w:t>.; and Choi, S</w:t>
      </w:r>
      <w:r w:rsidRPr="00B674E8">
        <w:rPr>
          <w:rFonts w:asciiTheme="majorHAnsi" w:eastAsia="Times New Roman" w:hAnsiTheme="majorHAnsi" w:cstheme="majorHAnsi"/>
          <w:sz w:val="24"/>
          <w:szCs w:val="24"/>
        </w:rPr>
        <w:t xml:space="preserve">. 2025. Knowledge Graph Construction: Extraction, Learning, and Evaluation. </w:t>
      </w:r>
      <w:r w:rsidRPr="00B674E8">
        <w:rPr>
          <w:rFonts w:asciiTheme="majorHAnsi" w:eastAsia="Times New Roman" w:hAnsiTheme="majorHAnsi" w:cstheme="majorHAnsi"/>
          <w:i/>
          <w:iCs/>
          <w:sz w:val="24"/>
          <w:szCs w:val="24"/>
        </w:rPr>
        <w:t>MDPI Journal of Semantic Web Research</w:t>
      </w:r>
      <w:r w:rsidRPr="00B674E8">
        <w:rPr>
          <w:rFonts w:asciiTheme="majorHAnsi" w:eastAsia="Times New Roman" w:hAnsiTheme="majorHAnsi" w:cstheme="majorHAnsi"/>
          <w:sz w:val="24"/>
          <w:szCs w:val="24"/>
        </w:rPr>
        <w:t>, 1–15.</w:t>
      </w:r>
    </w:p>
    <w:p w14:paraId="484A074A"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[11] Lu, C.-Y.; and Lu, S.-E. 2021. A Survey of Approaches to Automatic Question Generation: from 2019 to Early 2021. </w:t>
      </w:r>
      <w:r w:rsidRPr="00B674E8">
        <w:rPr>
          <w:rFonts w:asciiTheme="majorHAnsi" w:eastAsia="Times New Roman" w:hAnsiTheme="majorHAnsi" w:cstheme="majorHAnsi"/>
          <w:i/>
          <w:iCs/>
          <w:sz w:val="24"/>
          <w:szCs w:val="24"/>
        </w:rPr>
        <w:t>ACL Anthology Survey</w:t>
      </w:r>
      <w:r w:rsidRPr="00B674E8">
        <w:rPr>
          <w:rFonts w:asciiTheme="majorHAnsi" w:eastAsia="Times New Roman" w:hAnsiTheme="majorHAnsi" w:cstheme="majorHAnsi"/>
          <w:sz w:val="24"/>
          <w:szCs w:val="24"/>
        </w:rPr>
        <w:t>, 1–18.</w:t>
      </w:r>
    </w:p>
    <w:p w14:paraId="5B066BE9"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[12] Elkins, S.; Kochmar, E.; Cheung, J.; and Serban, I. 2023. How Useful are Educational Questions Generated by Large Language Models? </w:t>
      </w:r>
      <w:r w:rsidRPr="00B674E8">
        <w:rPr>
          <w:rFonts w:asciiTheme="majorHAnsi" w:eastAsia="Times New Roman" w:hAnsiTheme="majorHAnsi" w:cstheme="majorHAnsi"/>
          <w:i/>
          <w:iCs/>
          <w:sz w:val="24"/>
          <w:szCs w:val="24"/>
        </w:rPr>
        <w:t>McGill NLP Report</w:t>
      </w:r>
      <w:r w:rsidRPr="00B674E8">
        <w:rPr>
          <w:rFonts w:asciiTheme="majorHAnsi" w:eastAsia="Times New Roman" w:hAnsiTheme="majorHAnsi" w:cstheme="majorHAnsi"/>
          <w:sz w:val="24"/>
          <w:szCs w:val="24"/>
        </w:rPr>
        <w:t>, 1–11.</w:t>
      </w:r>
    </w:p>
    <w:p w14:paraId="2066B52B"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[13] Yang, R.; Yang, B.; Ouyang, S.; She, T.; Feng, A.; Jiang, Y.; </w:t>
      </w:r>
      <w:proofErr w:type="spellStart"/>
      <w:r w:rsidRPr="00B674E8">
        <w:rPr>
          <w:rFonts w:asciiTheme="majorHAnsi" w:eastAsia="Times New Roman" w:hAnsiTheme="majorHAnsi" w:cstheme="majorHAnsi"/>
          <w:sz w:val="24"/>
          <w:szCs w:val="24"/>
        </w:rPr>
        <w:t>Lecue</w:t>
      </w:r>
      <w:proofErr w:type="spellEnd"/>
      <w:r w:rsidRPr="00B674E8">
        <w:rPr>
          <w:rFonts w:asciiTheme="majorHAnsi" w:eastAsia="Times New Roman" w:hAnsiTheme="majorHAnsi" w:cstheme="majorHAnsi"/>
          <w:sz w:val="24"/>
          <w:szCs w:val="24"/>
        </w:rPr>
        <w:t xml:space="preserve">, F.; Lu, J.; and Li, I. 2024. </w:t>
      </w:r>
      <w:proofErr w:type="spellStart"/>
      <w:r w:rsidRPr="00B674E8">
        <w:rPr>
          <w:rFonts w:asciiTheme="majorHAnsi" w:eastAsia="Times New Roman" w:hAnsiTheme="majorHAnsi" w:cstheme="majorHAnsi"/>
          <w:sz w:val="24"/>
          <w:szCs w:val="24"/>
        </w:rPr>
        <w:t>Graphusion</w:t>
      </w:r>
      <w:proofErr w:type="spellEnd"/>
      <w:r w:rsidRPr="00B674E8">
        <w:rPr>
          <w:rFonts w:asciiTheme="majorHAnsi" w:eastAsia="Times New Roman" w:hAnsiTheme="majorHAnsi" w:cstheme="majorHAnsi"/>
          <w:sz w:val="24"/>
          <w:szCs w:val="24"/>
        </w:rPr>
        <w:t xml:space="preserve">: Leveraging Large Language Models for Scientific Knowledge Graph Fusion and Construction in NLP Education. </w:t>
      </w:r>
      <w:proofErr w:type="spellStart"/>
      <w:r w:rsidRPr="00B674E8">
        <w:rPr>
          <w:rFonts w:asciiTheme="majorHAnsi" w:eastAsia="Times New Roman" w:hAnsiTheme="majorHAnsi" w:cstheme="majorHAnsi"/>
          <w:i/>
          <w:iCs/>
          <w:sz w:val="24"/>
          <w:szCs w:val="24"/>
        </w:rPr>
        <w:t>arXiv</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1–14.</w:t>
      </w:r>
    </w:p>
    <w:p w14:paraId="1F40FF33"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[14] Cheng, C.; Huang, Z.; Zhao, G.; Guo, Y.; Lin, X.; Wu, J.; Li, X.; and Wang, S. 2025. From Objectives to Questions: A Planning-based Framework for Educational Mathematical Question Generation. </w:t>
      </w:r>
      <w:proofErr w:type="spellStart"/>
      <w:r w:rsidRPr="00B674E8">
        <w:rPr>
          <w:rFonts w:asciiTheme="majorHAnsi" w:eastAsia="Times New Roman" w:hAnsiTheme="majorHAnsi" w:cstheme="majorHAnsi"/>
          <w:i/>
          <w:iCs/>
          <w:sz w:val="24"/>
          <w:szCs w:val="24"/>
        </w:rPr>
        <w:t>arXiv</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1–13.</w:t>
      </w:r>
    </w:p>
    <w:p w14:paraId="1B8B136F" w14:textId="5D0FC27C"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[15] </w:t>
      </w:r>
      <w:proofErr w:type="spellStart"/>
      <w:r w:rsidR="00D45C8D" w:rsidRPr="00B674E8">
        <w:rPr>
          <w:rFonts w:asciiTheme="majorHAnsi" w:eastAsia="Times New Roman" w:hAnsiTheme="majorHAnsi" w:cstheme="majorHAnsi"/>
          <w:sz w:val="24"/>
          <w:szCs w:val="24"/>
        </w:rPr>
        <w:t>Oelen</w:t>
      </w:r>
      <w:proofErr w:type="spellEnd"/>
      <w:r w:rsidR="00D45C8D" w:rsidRPr="00B674E8">
        <w:rPr>
          <w:rFonts w:asciiTheme="majorHAnsi" w:eastAsia="Times New Roman" w:hAnsiTheme="majorHAnsi" w:cstheme="majorHAnsi"/>
          <w:sz w:val="24"/>
          <w:szCs w:val="24"/>
        </w:rPr>
        <w:t>, A.; Stocker, M</w:t>
      </w:r>
      <w:r w:rsidRPr="00B674E8">
        <w:rPr>
          <w:rFonts w:asciiTheme="majorHAnsi" w:eastAsia="Times New Roman" w:hAnsiTheme="majorHAnsi" w:cstheme="majorHAnsi"/>
          <w:sz w:val="24"/>
          <w:szCs w:val="24"/>
        </w:rPr>
        <w:t>.;</w:t>
      </w:r>
      <w:r w:rsidR="00D45C8D" w:rsidRPr="00B674E8">
        <w:rPr>
          <w:rFonts w:asciiTheme="majorHAnsi" w:eastAsia="Times New Roman" w:hAnsiTheme="majorHAnsi" w:cstheme="majorHAnsi"/>
          <w:sz w:val="24"/>
          <w:szCs w:val="24"/>
        </w:rPr>
        <w:t xml:space="preserve"> </w:t>
      </w:r>
      <w:r w:rsidR="00974A8C" w:rsidRPr="00B674E8">
        <w:rPr>
          <w:rFonts w:asciiTheme="majorHAnsi" w:eastAsia="Times New Roman" w:hAnsiTheme="majorHAnsi" w:cstheme="majorHAnsi"/>
          <w:sz w:val="24"/>
          <w:szCs w:val="24"/>
        </w:rPr>
        <w:t xml:space="preserve">and </w:t>
      </w:r>
      <w:r w:rsidR="00D45C8D" w:rsidRPr="00B674E8">
        <w:rPr>
          <w:rFonts w:asciiTheme="majorHAnsi" w:eastAsia="Times New Roman" w:hAnsiTheme="majorHAnsi" w:cstheme="majorHAnsi"/>
          <w:sz w:val="24"/>
          <w:szCs w:val="24"/>
        </w:rPr>
        <w:t>Auer, S.</w:t>
      </w:r>
      <w:r w:rsidRPr="00B674E8">
        <w:rPr>
          <w:rFonts w:asciiTheme="majorHAnsi" w:eastAsia="Times New Roman" w:hAnsiTheme="majorHAnsi" w:cstheme="majorHAnsi"/>
          <w:sz w:val="24"/>
          <w:szCs w:val="24"/>
        </w:rPr>
        <w:t xml:space="preserve"> et al. 2024. Creating and Validating a Scholarly Knowledge Graph Using Natural Language Processing and Microtask Crowdsourcing. </w:t>
      </w:r>
      <w:r w:rsidRPr="00B674E8">
        <w:rPr>
          <w:rFonts w:asciiTheme="majorHAnsi" w:eastAsia="Times New Roman" w:hAnsiTheme="majorHAnsi" w:cstheme="majorHAnsi"/>
          <w:i/>
          <w:iCs/>
          <w:sz w:val="24"/>
          <w:szCs w:val="24"/>
        </w:rPr>
        <w:t>SpringerLink Journal of Knowledge Graphs</w:t>
      </w:r>
      <w:r w:rsidRPr="00B674E8">
        <w:rPr>
          <w:rFonts w:asciiTheme="majorHAnsi" w:eastAsia="Times New Roman" w:hAnsiTheme="majorHAnsi" w:cstheme="majorHAnsi"/>
          <w:sz w:val="24"/>
          <w:szCs w:val="24"/>
        </w:rPr>
        <w:t>, 1–20.</w:t>
      </w:r>
    </w:p>
    <w:p w14:paraId="41753CE0" w14:textId="37B485AD"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[16] </w:t>
      </w:r>
      <w:r w:rsidR="00D45C8D" w:rsidRPr="00B674E8">
        <w:rPr>
          <w:rFonts w:asciiTheme="majorHAnsi" w:eastAsia="Times New Roman" w:hAnsiTheme="majorHAnsi" w:cstheme="majorHAnsi"/>
          <w:sz w:val="24"/>
          <w:szCs w:val="24"/>
        </w:rPr>
        <w:t xml:space="preserve">Qu, K.; Li, K.-C.; Wong, B.-T.-M.; Wu, M.-M.-F.; </w:t>
      </w:r>
      <w:r w:rsidR="00974A8C" w:rsidRPr="00B674E8">
        <w:rPr>
          <w:rFonts w:asciiTheme="majorHAnsi" w:eastAsia="Times New Roman" w:hAnsiTheme="majorHAnsi" w:cstheme="majorHAnsi"/>
          <w:sz w:val="24"/>
          <w:szCs w:val="24"/>
        </w:rPr>
        <w:t xml:space="preserve">and </w:t>
      </w:r>
      <w:r w:rsidR="00D45C8D" w:rsidRPr="00B674E8">
        <w:rPr>
          <w:rFonts w:asciiTheme="majorHAnsi" w:eastAsia="Times New Roman" w:hAnsiTheme="majorHAnsi" w:cstheme="majorHAnsi"/>
          <w:sz w:val="24"/>
          <w:szCs w:val="24"/>
        </w:rPr>
        <w:t>Liu, M.</w:t>
      </w:r>
      <w:r w:rsidRPr="00B674E8">
        <w:rPr>
          <w:rFonts w:asciiTheme="majorHAnsi" w:eastAsia="Times New Roman" w:hAnsiTheme="majorHAnsi" w:cstheme="majorHAnsi"/>
          <w:sz w:val="24"/>
          <w:szCs w:val="24"/>
        </w:rPr>
        <w:t xml:space="preserve"> et al. 2024. A Survey of Knowledge Graph Approaches and Applications in Education. </w:t>
      </w:r>
      <w:r w:rsidRPr="00B674E8">
        <w:rPr>
          <w:rFonts w:asciiTheme="majorHAnsi" w:eastAsia="Times New Roman" w:hAnsiTheme="majorHAnsi" w:cstheme="majorHAnsi"/>
          <w:i/>
          <w:iCs/>
          <w:sz w:val="24"/>
          <w:szCs w:val="24"/>
        </w:rPr>
        <w:t>MDPI Education Knowledge Graph Journal</w:t>
      </w:r>
      <w:r w:rsidRPr="00B674E8">
        <w:rPr>
          <w:rFonts w:asciiTheme="majorHAnsi" w:eastAsia="Times New Roman" w:hAnsiTheme="majorHAnsi" w:cstheme="majorHAnsi"/>
          <w:sz w:val="24"/>
          <w:szCs w:val="24"/>
        </w:rPr>
        <w:t>, 1–22.</w:t>
      </w:r>
    </w:p>
    <w:p w14:paraId="49AD3604" w14:textId="49F8610B"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[17] </w:t>
      </w:r>
      <w:r w:rsidR="00974A8C" w:rsidRPr="00B674E8">
        <w:rPr>
          <w:rFonts w:asciiTheme="majorHAnsi" w:eastAsia="Times New Roman" w:hAnsiTheme="majorHAnsi" w:cstheme="majorHAnsi"/>
          <w:sz w:val="24"/>
          <w:szCs w:val="24"/>
        </w:rPr>
        <w:t>Zou, B.; Li, P.; Pan, L.; and Aw, A.-T.</w:t>
      </w:r>
      <w:r w:rsidRPr="00B674E8">
        <w:rPr>
          <w:rFonts w:asciiTheme="majorHAnsi" w:eastAsia="Times New Roman" w:hAnsiTheme="majorHAnsi" w:cstheme="majorHAnsi"/>
          <w:sz w:val="24"/>
          <w:szCs w:val="24"/>
        </w:rPr>
        <w:t xml:space="preserve"> et al. 2022. Automatic True/False Question Generation for Educational Purpose. </w:t>
      </w:r>
      <w:r w:rsidRPr="00B674E8">
        <w:rPr>
          <w:rFonts w:asciiTheme="majorHAnsi" w:eastAsia="Times New Roman" w:hAnsiTheme="majorHAnsi" w:cstheme="majorHAnsi"/>
          <w:i/>
          <w:iCs/>
          <w:sz w:val="24"/>
          <w:szCs w:val="24"/>
        </w:rPr>
        <w:t>ACL Anthology Workshop</w:t>
      </w:r>
      <w:r w:rsidRPr="00B674E8">
        <w:rPr>
          <w:rFonts w:asciiTheme="majorHAnsi" w:eastAsia="Times New Roman" w:hAnsiTheme="majorHAnsi" w:cstheme="majorHAnsi"/>
          <w:sz w:val="24"/>
          <w:szCs w:val="24"/>
        </w:rPr>
        <w:t>, 1–8.</w:t>
      </w:r>
    </w:p>
    <w:p w14:paraId="14FE0CB9" w14:textId="3D9B83BB"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[18]</w:t>
      </w:r>
      <w:r w:rsidR="00974A8C" w:rsidRPr="00B674E8">
        <w:rPr>
          <w:rFonts w:asciiTheme="majorHAnsi" w:eastAsia="Times New Roman" w:hAnsiTheme="majorHAnsi" w:cstheme="majorHAnsi"/>
          <w:sz w:val="24"/>
          <w:szCs w:val="24"/>
        </w:rPr>
        <w:t xml:space="preserve"> Liang, S.; Kurt, S.; Farias, T.-M.; Anisimova, M.; and Gil, M.</w:t>
      </w:r>
      <w:r w:rsidRPr="00B674E8">
        <w:rPr>
          <w:rFonts w:asciiTheme="majorHAnsi" w:eastAsia="Times New Roman" w:hAnsiTheme="majorHAnsi" w:cstheme="majorHAnsi"/>
          <w:sz w:val="24"/>
          <w:szCs w:val="24"/>
        </w:rPr>
        <w:t xml:space="preserve"> 2020. Querying Knowledge Graphs in Natural Language. </w:t>
      </w:r>
      <w:proofErr w:type="spellStart"/>
      <w:r w:rsidRPr="00B674E8">
        <w:rPr>
          <w:rFonts w:asciiTheme="majorHAnsi" w:eastAsia="Times New Roman" w:hAnsiTheme="majorHAnsi" w:cstheme="majorHAnsi"/>
          <w:i/>
          <w:iCs/>
          <w:sz w:val="24"/>
          <w:szCs w:val="24"/>
        </w:rPr>
        <w:t>SpringerOpen</w:t>
      </w:r>
      <w:proofErr w:type="spellEnd"/>
      <w:r w:rsidRPr="00B674E8">
        <w:rPr>
          <w:rFonts w:asciiTheme="majorHAnsi" w:eastAsia="Times New Roman" w:hAnsiTheme="majorHAnsi" w:cstheme="majorHAnsi"/>
          <w:i/>
          <w:iCs/>
          <w:sz w:val="24"/>
          <w:szCs w:val="24"/>
        </w:rPr>
        <w:t xml:space="preserve"> Journal of Knowledge Representation</w:t>
      </w:r>
      <w:r w:rsidRPr="00B674E8">
        <w:rPr>
          <w:rFonts w:asciiTheme="majorHAnsi" w:eastAsia="Times New Roman" w:hAnsiTheme="majorHAnsi" w:cstheme="majorHAnsi"/>
          <w:sz w:val="24"/>
          <w:szCs w:val="24"/>
        </w:rPr>
        <w:t>, 1–17.</w:t>
      </w:r>
    </w:p>
    <w:p w14:paraId="713AE3CE" w14:textId="28880E41"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[19]</w:t>
      </w:r>
      <w:r w:rsidR="00974A8C" w:rsidRPr="00B674E8">
        <w:rPr>
          <w:rFonts w:asciiTheme="majorHAnsi" w:eastAsia="Times New Roman" w:hAnsiTheme="majorHAnsi" w:cstheme="majorHAnsi"/>
          <w:sz w:val="24"/>
          <w:szCs w:val="24"/>
        </w:rPr>
        <w:t xml:space="preserve"> Liu, C.; Liu, K.; He, S.; Nie, Z.; and Zhao, J</w:t>
      </w:r>
      <w:r w:rsidRPr="00B674E8">
        <w:rPr>
          <w:rFonts w:asciiTheme="majorHAnsi" w:eastAsia="Times New Roman" w:hAnsiTheme="majorHAnsi" w:cstheme="majorHAnsi"/>
          <w:sz w:val="24"/>
          <w:szCs w:val="24"/>
        </w:rPr>
        <w:t xml:space="preserve">. 2019. Generating Questions for Knowledge Bases via Incorporating Diversified Contexts and Answer-Aware Loss. </w:t>
      </w:r>
      <w:r w:rsidRPr="00B674E8">
        <w:rPr>
          <w:rFonts w:asciiTheme="majorHAnsi" w:eastAsia="Times New Roman" w:hAnsiTheme="majorHAnsi" w:cstheme="majorHAnsi"/>
          <w:i/>
          <w:iCs/>
          <w:sz w:val="24"/>
          <w:szCs w:val="24"/>
        </w:rPr>
        <w:t>NLPKG Conference</w:t>
      </w:r>
      <w:r w:rsidRPr="00B674E8">
        <w:rPr>
          <w:rFonts w:asciiTheme="majorHAnsi" w:eastAsia="Times New Roman" w:hAnsiTheme="majorHAnsi" w:cstheme="majorHAnsi"/>
          <w:sz w:val="24"/>
          <w:szCs w:val="24"/>
        </w:rPr>
        <w:t>, 1–12.</w:t>
      </w:r>
    </w:p>
    <w:p w14:paraId="7B42446D" w14:textId="48CBD6F5"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[20] </w:t>
      </w:r>
      <w:proofErr w:type="spellStart"/>
      <w:r w:rsidR="00974A8C" w:rsidRPr="00B674E8">
        <w:rPr>
          <w:rFonts w:asciiTheme="majorHAnsi" w:eastAsia="Times New Roman" w:hAnsiTheme="majorHAnsi" w:cstheme="majorHAnsi"/>
          <w:sz w:val="24"/>
          <w:szCs w:val="24"/>
        </w:rPr>
        <w:t>Narkudi</w:t>
      </w:r>
      <w:proofErr w:type="spellEnd"/>
      <w:r w:rsidR="00974A8C" w:rsidRPr="00B674E8">
        <w:rPr>
          <w:rFonts w:asciiTheme="majorHAnsi" w:eastAsia="Times New Roman" w:hAnsiTheme="majorHAnsi" w:cstheme="majorHAnsi"/>
          <w:sz w:val="24"/>
          <w:szCs w:val="24"/>
        </w:rPr>
        <w:t xml:space="preserve">, K.-V.; </w:t>
      </w:r>
      <w:proofErr w:type="spellStart"/>
      <w:r w:rsidR="00974A8C" w:rsidRPr="00B674E8">
        <w:rPr>
          <w:rFonts w:asciiTheme="majorHAnsi" w:eastAsia="Times New Roman" w:hAnsiTheme="majorHAnsi" w:cstheme="majorHAnsi"/>
          <w:sz w:val="24"/>
          <w:szCs w:val="24"/>
        </w:rPr>
        <w:t>Juluri</w:t>
      </w:r>
      <w:proofErr w:type="spellEnd"/>
      <w:r w:rsidR="00974A8C" w:rsidRPr="00B674E8">
        <w:rPr>
          <w:rFonts w:asciiTheme="majorHAnsi" w:eastAsia="Times New Roman" w:hAnsiTheme="majorHAnsi" w:cstheme="majorHAnsi"/>
          <w:sz w:val="24"/>
          <w:szCs w:val="24"/>
        </w:rPr>
        <w:t xml:space="preserve">, H.-J.; and </w:t>
      </w:r>
      <w:proofErr w:type="spellStart"/>
      <w:r w:rsidR="00974A8C" w:rsidRPr="00B674E8">
        <w:rPr>
          <w:rFonts w:asciiTheme="majorHAnsi" w:eastAsia="Times New Roman" w:hAnsiTheme="majorHAnsi" w:cstheme="majorHAnsi"/>
          <w:sz w:val="24"/>
          <w:szCs w:val="24"/>
        </w:rPr>
        <w:t>Inturi</w:t>
      </w:r>
      <w:proofErr w:type="spellEnd"/>
      <w:r w:rsidR="00974A8C" w:rsidRPr="00B674E8">
        <w:rPr>
          <w:rFonts w:asciiTheme="majorHAnsi" w:eastAsia="Times New Roman" w:hAnsiTheme="majorHAnsi" w:cstheme="majorHAnsi"/>
          <w:sz w:val="24"/>
          <w:szCs w:val="24"/>
        </w:rPr>
        <w:t>, S</w:t>
      </w:r>
      <w:r w:rsidRPr="00B674E8">
        <w:rPr>
          <w:rFonts w:asciiTheme="majorHAnsi" w:eastAsia="Times New Roman" w:hAnsiTheme="majorHAnsi" w:cstheme="majorHAnsi"/>
          <w:sz w:val="24"/>
          <w:szCs w:val="24"/>
        </w:rPr>
        <w:t xml:space="preserve">. 2025. Automatic Question Answer Generation Using NLP Techniques. </w:t>
      </w:r>
      <w:proofErr w:type="spellStart"/>
      <w:r w:rsidRPr="00B674E8">
        <w:rPr>
          <w:rFonts w:asciiTheme="majorHAnsi" w:eastAsia="Times New Roman" w:hAnsiTheme="majorHAnsi" w:cstheme="majorHAnsi"/>
          <w:i/>
          <w:iCs/>
          <w:sz w:val="24"/>
          <w:szCs w:val="24"/>
        </w:rPr>
        <w:t>EasyChair</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1–10.</w:t>
      </w:r>
    </w:p>
    <w:p w14:paraId="6AD0CB27"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p>
    <w:p w14:paraId="3227D4F4" w14:textId="21A0C483" w:rsidR="000D115A" w:rsidRPr="00B674E8" w:rsidRDefault="000D115A" w:rsidP="00016E76">
      <w:pPr>
        <w:rPr>
          <w:rFonts w:asciiTheme="majorHAnsi" w:hAnsiTheme="majorHAnsi" w:cstheme="majorHAnsi"/>
        </w:rPr>
      </w:pPr>
    </w:p>
    <w:sectPr w:rsidR="000D115A" w:rsidRPr="00B674E8" w:rsidSect="006829DE">
      <w:headerReference w:type="default" r:id="rId8"/>
      <w:pgSz w:w="12240" w:h="15840"/>
      <w:pgMar w:top="720" w:right="576" w:bottom="1008"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D3D40" w14:textId="77777777" w:rsidR="000A1A6F" w:rsidRDefault="000A1A6F" w:rsidP="00165A47">
      <w:pPr>
        <w:spacing w:after="0" w:line="240" w:lineRule="auto"/>
      </w:pPr>
      <w:r>
        <w:separator/>
      </w:r>
    </w:p>
  </w:endnote>
  <w:endnote w:type="continuationSeparator" w:id="0">
    <w:p w14:paraId="4222FDFD" w14:textId="77777777" w:rsidR="000A1A6F" w:rsidRDefault="000A1A6F" w:rsidP="00165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87853" w14:textId="77777777" w:rsidR="000A1A6F" w:rsidRDefault="000A1A6F" w:rsidP="00165A47">
      <w:pPr>
        <w:spacing w:after="0" w:line="240" w:lineRule="auto"/>
      </w:pPr>
      <w:r>
        <w:separator/>
      </w:r>
    </w:p>
  </w:footnote>
  <w:footnote w:type="continuationSeparator" w:id="0">
    <w:p w14:paraId="0970C440" w14:textId="77777777" w:rsidR="000A1A6F" w:rsidRDefault="000A1A6F" w:rsidP="00165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0F4CA" w14:textId="77777777" w:rsidR="00165A47" w:rsidRDefault="00165A47">
    <w:pPr>
      <w:pStyle w:val="Header"/>
    </w:pPr>
  </w:p>
  <w:p w14:paraId="475F2E56" w14:textId="77777777" w:rsidR="00165A47" w:rsidRDefault="00165A47">
    <w:pPr>
      <w:pStyle w:val="Header"/>
    </w:pPr>
  </w:p>
  <w:p w14:paraId="68A9C175" w14:textId="77777777" w:rsidR="00165A47" w:rsidRDefault="00165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76569"/>
    <w:multiLevelType w:val="multilevel"/>
    <w:tmpl w:val="72268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DF775D"/>
    <w:multiLevelType w:val="hybridMultilevel"/>
    <w:tmpl w:val="DD5E09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637FE2"/>
    <w:multiLevelType w:val="multilevel"/>
    <w:tmpl w:val="AEAC99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07C5304D"/>
    <w:multiLevelType w:val="multilevel"/>
    <w:tmpl w:val="8136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4F2C39"/>
    <w:multiLevelType w:val="multilevel"/>
    <w:tmpl w:val="A208AB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109C5EE1"/>
    <w:multiLevelType w:val="multilevel"/>
    <w:tmpl w:val="5CF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509FA"/>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6" w15:restartNumberingAfterBreak="0">
    <w:nsid w:val="1458209C"/>
    <w:multiLevelType w:val="hybridMultilevel"/>
    <w:tmpl w:val="668A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836313"/>
    <w:multiLevelType w:val="hybridMultilevel"/>
    <w:tmpl w:val="1A06C2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9532AEA"/>
    <w:multiLevelType w:val="multilevel"/>
    <w:tmpl w:val="025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48603F"/>
    <w:multiLevelType w:val="multilevel"/>
    <w:tmpl w:val="FF620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670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A80B34"/>
    <w:multiLevelType w:val="hybridMultilevel"/>
    <w:tmpl w:val="1CA09E6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58F1D7A"/>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272C0C70"/>
    <w:multiLevelType w:val="hybridMultilevel"/>
    <w:tmpl w:val="93E2D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7E23111"/>
    <w:multiLevelType w:val="hybridMultilevel"/>
    <w:tmpl w:val="A8042800"/>
    <w:lvl w:ilvl="0" w:tplc="04090015">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C4214B"/>
    <w:multiLevelType w:val="multilevel"/>
    <w:tmpl w:val="E7065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3B7272"/>
    <w:multiLevelType w:val="multilevel"/>
    <w:tmpl w:val="86B0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3F2D52"/>
    <w:multiLevelType w:val="multilevel"/>
    <w:tmpl w:val="AFC6C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CD7120"/>
    <w:multiLevelType w:val="multilevel"/>
    <w:tmpl w:val="2B886858"/>
    <w:lvl w:ilvl="0">
      <w:start w:val="1"/>
      <w:numFmt w:val="decimal"/>
      <w:lvlText w:val="%1."/>
      <w:lvlJc w:val="left"/>
      <w:pPr>
        <w:ind w:left="408" w:hanging="40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38607C8B"/>
    <w:multiLevelType w:val="hybridMultilevel"/>
    <w:tmpl w:val="652A67D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39971353"/>
    <w:multiLevelType w:val="multilevel"/>
    <w:tmpl w:val="F428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CC39B4"/>
    <w:multiLevelType w:val="multilevel"/>
    <w:tmpl w:val="E59414C6"/>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2A502C1"/>
    <w:multiLevelType w:val="multilevel"/>
    <w:tmpl w:val="CDCE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9C6C3B"/>
    <w:multiLevelType w:val="multilevel"/>
    <w:tmpl w:val="A54C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415EF2"/>
    <w:multiLevelType w:val="hybridMultilevel"/>
    <w:tmpl w:val="DDFA74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6D2102B"/>
    <w:multiLevelType w:val="multilevel"/>
    <w:tmpl w:val="04F214A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17F0206"/>
    <w:multiLevelType w:val="multilevel"/>
    <w:tmpl w:val="CA1C0910"/>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7" w15:restartNumberingAfterBreak="0">
    <w:nsid w:val="619C6908"/>
    <w:multiLevelType w:val="hybridMultilevel"/>
    <w:tmpl w:val="D8DC0A8A"/>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544FB7"/>
    <w:multiLevelType w:val="hybridMultilevel"/>
    <w:tmpl w:val="ED9AC11C"/>
    <w:lvl w:ilvl="0" w:tplc="0409000F">
      <w:start w:val="1"/>
      <w:numFmt w:val="decimal"/>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39E5E58"/>
    <w:multiLevelType w:val="multilevel"/>
    <w:tmpl w:val="56766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BB0FEA"/>
    <w:multiLevelType w:val="multilevel"/>
    <w:tmpl w:val="552CD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1F656D"/>
    <w:multiLevelType w:val="hybridMultilevel"/>
    <w:tmpl w:val="BB461776"/>
    <w:lvl w:ilvl="0" w:tplc="0409000F">
      <w:start w:val="1"/>
      <w:numFmt w:val="decimal"/>
      <w:lvlText w:val="%1."/>
      <w:lvlJc w:val="left"/>
      <w:pPr>
        <w:ind w:left="990" w:hanging="360"/>
      </w:p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2" w15:restartNumberingAfterBreak="0">
    <w:nsid w:val="6D3E1FB5"/>
    <w:multiLevelType w:val="hybridMultilevel"/>
    <w:tmpl w:val="456E0AC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5340D"/>
    <w:multiLevelType w:val="multilevel"/>
    <w:tmpl w:val="CA1C0910"/>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4" w15:restartNumberingAfterBreak="0">
    <w:nsid w:val="70FA0530"/>
    <w:multiLevelType w:val="hybridMultilevel"/>
    <w:tmpl w:val="52B44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1F927C6"/>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6" w15:restartNumberingAfterBreak="0">
    <w:nsid w:val="7619695A"/>
    <w:multiLevelType w:val="multilevel"/>
    <w:tmpl w:val="CFD6D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751E47"/>
    <w:multiLevelType w:val="multilevel"/>
    <w:tmpl w:val="BFC469CE"/>
    <w:lvl w:ilvl="0">
      <w:start w:val="1"/>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79A33B3F"/>
    <w:multiLevelType w:val="hybridMultilevel"/>
    <w:tmpl w:val="396C35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C063B0E"/>
    <w:multiLevelType w:val="hybridMultilevel"/>
    <w:tmpl w:val="A5AADF7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92387598">
    <w:abstractNumId w:val="8"/>
  </w:num>
  <w:num w:numId="2" w16cid:durableId="1073435019">
    <w:abstractNumId w:val="6"/>
  </w:num>
  <w:num w:numId="3" w16cid:durableId="565381143">
    <w:abstractNumId w:val="5"/>
  </w:num>
  <w:num w:numId="4" w16cid:durableId="1071848553">
    <w:abstractNumId w:val="4"/>
  </w:num>
  <w:num w:numId="5" w16cid:durableId="1699429196">
    <w:abstractNumId w:val="7"/>
  </w:num>
  <w:num w:numId="6" w16cid:durableId="792165056">
    <w:abstractNumId w:val="3"/>
  </w:num>
  <w:num w:numId="7" w16cid:durableId="640159674">
    <w:abstractNumId w:val="2"/>
  </w:num>
  <w:num w:numId="8" w16cid:durableId="494732267">
    <w:abstractNumId w:val="1"/>
  </w:num>
  <w:num w:numId="9" w16cid:durableId="734358245">
    <w:abstractNumId w:val="0"/>
  </w:num>
  <w:num w:numId="10" w16cid:durableId="1884708209">
    <w:abstractNumId w:val="48"/>
  </w:num>
  <w:num w:numId="11" w16cid:durableId="315190826">
    <w:abstractNumId w:val="24"/>
  </w:num>
  <w:num w:numId="12" w16cid:durableId="271058521">
    <w:abstractNumId w:val="21"/>
  </w:num>
  <w:num w:numId="13" w16cid:durableId="1054231018">
    <w:abstractNumId w:val="42"/>
  </w:num>
  <w:num w:numId="14" w16cid:durableId="952518983">
    <w:abstractNumId w:val="44"/>
  </w:num>
  <w:num w:numId="15" w16cid:durableId="2140759370">
    <w:abstractNumId w:val="15"/>
  </w:num>
  <w:num w:numId="16" w16cid:durableId="529992818">
    <w:abstractNumId w:val="16"/>
  </w:num>
  <w:num w:numId="17" w16cid:durableId="1329092259">
    <w:abstractNumId w:val="38"/>
  </w:num>
  <w:num w:numId="18" w16cid:durableId="1007488840">
    <w:abstractNumId w:val="41"/>
  </w:num>
  <w:num w:numId="19" w16cid:durableId="239873770">
    <w:abstractNumId w:val="45"/>
  </w:num>
  <w:num w:numId="20" w16cid:durableId="227961121">
    <w:abstractNumId w:val="43"/>
  </w:num>
  <w:num w:numId="21" w16cid:durableId="160122229">
    <w:abstractNumId w:val="36"/>
  </w:num>
  <w:num w:numId="22" w16cid:durableId="1548570495">
    <w:abstractNumId w:val="34"/>
  </w:num>
  <w:num w:numId="23" w16cid:durableId="518011571">
    <w:abstractNumId w:val="47"/>
  </w:num>
  <w:num w:numId="24" w16cid:durableId="856846461">
    <w:abstractNumId w:val="28"/>
  </w:num>
  <w:num w:numId="25" w16cid:durableId="1010840457">
    <w:abstractNumId w:val="31"/>
  </w:num>
  <w:num w:numId="26" w16cid:durableId="380059539">
    <w:abstractNumId w:val="35"/>
  </w:num>
  <w:num w:numId="27" w16cid:durableId="82267017">
    <w:abstractNumId w:val="32"/>
  </w:num>
  <w:num w:numId="28" w16cid:durableId="1761294512">
    <w:abstractNumId w:val="40"/>
  </w:num>
  <w:num w:numId="29" w16cid:durableId="63185397">
    <w:abstractNumId w:val="37"/>
  </w:num>
  <w:num w:numId="30" w16cid:durableId="1818834522">
    <w:abstractNumId w:val="25"/>
  </w:num>
  <w:num w:numId="31" w16cid:durableId="124660895">
    <w:abstractNumId w:val="10"/>
  </w:num>
  <w:num w:numId="32" w16cid:durableId="1149176103">
    <w:abstractNumId w:val="19"/>
  </w:num>
  <w:num w:numId="33" w16cid:durableId="1694503026">
    <w:abstractNumId w:val="46"/>
  </w:num>
  <w:num w:numId="34" w16cid:durableId="1886942139">
    <w:abstractNumId w:val="11"/>
  </w:num>
  <w:num w:numId="35" w16cid:durableId="390160542">
    <w:abstractNumId w:val="13"/>
  </w:num>
  <w:num w:numId="36" w16cid:durableId="824004997">
    <w:abstractNumId w:val="22"/>
  </w:num>
  <w:num w:numId="37" w16cid:durableId="1680426642">
    <w:abstractNumId w:val="20"/>
  </w:num>
  <w:num w:numId="38" w16cid:durableId="544408226">
    <w:abstractNumId w:val="14"/>
  </w:num>
  <w:num w:numId="39" w16cid:durableId="1495805462">
    <w:abstractNumId w:val="27"/>
  </w:num>
  <w:num w:numId="40" w16cid:durableId="1740055433">
    <w:abstractNumId w:val="30"/>
  </w:num>
  <w:num w:numId="41" w16cid:durableId="1199857469">
    <w:abstractNumId w:val="12"/>
  </w:num>
  <w:num w:numId="42" w16cid:durableId="1001735957">
    <w:abstractNumId w:val="9"/>
  </w:num>
  <w:num w:numId="43" w16cid:durableId="251014705">
    <w:abstractNumId w:val="33"/>
  </w:num>
  <w:num w:numId="44" w16cid:durableId="848716306">
    <w:abstractNumId w:val="17"/>
  </w:num>
  <w:num w:numId="45" w16cid:durableId="633028773">
    <w:abstractNumId w:val="29"/>
  </w:num>
  <w:num w:numId="46" w16cid:durableId="1373075667">
    <w:abstractNumId w:val="49"/>
  </w:num>
  <w:num w:numId="47" w16cid:durableId="43677606">
    <w:abstractNumId w:val="18"/>
  </w:num>
  <w:num w:numId="48" w16cid:durableId="783303247">
    <w:abstractNumId w:val="39"/>
  </w:num>
  <w:num w:numId="49" w16cid:durableId="1894388127">
    <w:abstractNumId w:val="26"/>
  </w:num>
  <w:num w:numId="50" w16cid:durableId="12690459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76"/>
    <w:rsid w:val="00034616"/>
    <w:rsid w:val="000407A1"/>
    <w:rsid w:val="0006063C"/>
    <w:rsid w:val="00066AAC"/>
    <w:rsid w:val="00074BAE"/>
    <w:rsid w:val="00090973"/>
    <w:rsid w:val="000A1A6F"/>
    <w:rsid w:val="000A7B8F"/>
    <w:rsid w:val="000D115A"/>
    <w:rsid w:val="00146FA1"/>
    <w:rsid w:val="0015074B"/>
    <w:rsid w:val="00165A47"/>
    <w:rsid w:val="001E5E51"/>
    <w:rsid w:val="00207C5C"/>
    <w:rsid w:val="0029639D"/>
    <w:rsid w:val="00326F90"/>
    <w:rsid w:val="00364FE6"/>
    <w:rsid w:val="00384282"/>
    <w:rsid w:val="00456579"/>
    <w:rsid w:val="005368D1"/>
    <w:rsid w:val="0059496B"/>
    <w:rsid w:val="005A53BD"/>
    <w:rsid w:val="00671CBD"/>
    <w:rsid w:val="00674462"/>
    <w:rsid w:val="006829DE"/>
    <w:rsid w:val="007D1890"/>
    <w:rsid w:val="008674EE"/>
    <w:rsid w:val="00886457"/>
    <w:rsid w:val="00974A8C"/>
    <w:rsid w:val="009A46B2"/>
    <w:rsid w:val="00A00E31"/>
    <w:rsid w:val="00A57AF0"/>
    <w:rsid w:val="00AA1D8D"/>
    <w:rsid w:val="00B47730"/>
    <w:rsid w:val="00B674E8"/>
    <w:rsid w:val="00BA23CE"/>
    <w:rsid w:val="00BB1CF4"/>
    <w:rsid w:val="00BC243C"/>
    <w:rsid w:val="00BC62CC"/>
    <w:rsid w:val="00BF2FAE"/>
    <w:rsid w:val="00C542AB"/>
    <w:rsid w:val="00C57164"/>
    <w:rsid w:val="00CB0664"/>
    <w:rsid w:val="00CB1085"/>
    <w:rsid w:val="00D45C8D"/>
    <w:rsid w:val="00DE4771"/>
    <w:rsid w:val="00E17D81"/>
    <w:rsid w:val="00E2178B"/>
    <w:rsid w:val="00F05776"/>
    <w:rsid w:val="00F061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E0FB35"/>
  <w14:defaultImageDpi w14:val="300"/>
  <w15:docId w15:val="{FCB5CF29-91DF-485F-A155-99C378D1F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90973"/>
    <w:rPr>
      <w:color w:val="0000FF" w:themeColor="hyperlink"/>
      <w:u w:val="single"/>
    </w:rPr>
  </w:style>
  <w:style w:type="character" w:styleId="UnresolvedMention">
    <w:name w:val="Unresolved Mention"/>
    <w:basedOn w:val="DefaultParagraphFont"/>
    <w:uiPriority w:val="99"/>
    <w:semiHidden/>
    <w:unhideWhenUsed/>
    <w:rsid w:val="00090973"/>
    <w:rPr>
      <w:color w:val="605E5C"/>
      <w:shd w:val="clear" w:color="auto" w:fill="E1DFDD"/>
    </w:rPr>
  </w:style>
  <w:style w:type="character" w:styleId="FollowedHyperlink">
    <w:name w:val="FollowedHyperlink"/>
    <w:basedOn w:val="DefaultParagraphFont"/>
    <w:uiPriority w:val="99"/>
    <w:semiHidden/>
    <w:unhideWhenUsed/>
    <w:rsid w:val="00090973"/>
    <w:rPr>
      <w:color w:val="800080" w:themeColor="followedHyperlink"/>
      <w:u w:val="single"/>
    </w:rPr>
  </w:style>
  <w:style w:type="paragraph" w:styleId="NormalWeb">
    <w:name w:val="Normal (Web)"/>
    <w:basedOn w:val="Normal"/>
    <w:uiPriority w:val="99"/>
    <w:semiHidden/>
    <w:unhideWhenUsed/>
    <w:rsid w:val="00BC62CC"/>
    <w:rPr>
      <w:rFonts w:ascii="Times New Roman" w:hAnsi="Times New Roman" w:cs="Times New Roman"/>
      <w:sz w:val="24"/>
      <w:szCs w:val="24"/>
    </w:rPr>
  </w:style>
  <w:style w:type="paragraph" w:styleId="TOC1">
    <w:name w:val="toc 1"/>
    <w:basedOn w:val="Normal"/>
    <w:next w:val="Normal"/>
    <w:autoRedefine/>
    <w:uiPriority w:val="39"/>
    <w:unhideWhenUsed/>
    <w:rsid w:val="00456579"/>
    <w:pPr>
      <w:spacing w:before="120" w:after="120"/>
    </w:pPr>
    <w:rPr>
      <w:b/>
      <w:bCs/>
      <w:caps/>
      <w:sz w:val="20"/>
      <w:szCs w:val="20"/>
    </w:rPr>
  </w:style>
  <w:style w:type="paragraph" w:styleId="TOC2">
    <w:name w:val="toc 2"/>
    <w:basedOn w:val="Normal"/>
    <w:next w:val="Normal"/>
    <w:autoRedefine/>
    <w:uiPriority w:val="39"/>
    <w:unhideWhenUsed/>
    <w:rsid w:val="00456579"/>
    <w:pPr>
      <w:spacing w:after="0"/>
      <w:ind w:left="220"/>
    </w:pPr>
    <w:rPr>
      <w:smallCaps/>
      <w:sz w:val="20"/>
      <w:szCs w:val="20"/>
    </w:rPr>
  </w:style>
  <w:style w:type="paragraph" w:styleId="TOC3">
    <w:name w:val="toc 3"/>
    <w:basedOn w:val="Normal"/>
    <w:next w:val="Normal"/>
    <w:autoRedefine/>
    <w:uiPriority w:val="39"/>
    <w:unhideWhenUsed/>
    <w:rsid w:val="00456579"/>
    <w:pPr>
      <w:spacing w:after="0"/>
      <w:ind w:left="440"/>
    </w:pPr>
    <w:rPr>
      <w:i/>
      <w:iCs/>
      <w:sz w:val="20"/>
      <w:szCs w:val="20"/>
    </w:rPr>
  </w:style>
  <w:style w:type="paragraph" w:styleId="TOC4">
    <w:name w:val="toc 4"/>
    <w:basedOn w:val="Normal"/>
    <w:next w:val="Normal"/>
    <w:autoRedefine/>
    <w:uiPriority w:val="39"/>
    <w:unhideWhenUsed/>
    <w:rsid w:val="00456579"/>
    <w:pPr>
      <w:spacing w:after="0"/>
      <w:ind w:left="660"/>
    </w:pPr>
    <w:rPr>
      <w:sz w:val="18"/>
      <w:szCs w:val="18"/>
    </w:rPr>
  </w:style>
  <w:style w:type="paragraph" w:styleId="TOC5">
    <w:name w:val="toc 5"/>
    <w:basedOn w:val="Normal"/>
    <w:next w:val="Normal"/>
    <w:autoRedefine/>
    <w:uiPriority w:val="39"/>
    <w:unhideWhenUsed/>
    <w:rsid w:val="00456579"/>
    <w:pPr>
      <w:spacing w:after="0"/>
      <w:ind w:left="880"/>
    </w:pPr>
    <w:rPr>
      <w:sz w:val="18"/>
      <w:szCs w:val="18"/>
    </w:rPr>
  </w:style>
  <w:style w:type="paragraph" w:styleId="TOC6">
    <w:name w:val="toc 6"/>
    <w:basedOn w:val="Normal"/>
    <w:next w:val="Normal"/>
    <w:autoRedefine/>
    <w:uiPriority w:val="39"/>
    <w:unhideWhenUsed/>
    <w:rsid w:val="00456579"/>
    <w:pPr>
      <w:spacing w:after="0"/>
      <w:ind w:left="1100"/>
    </w:pPr>
    <w:rPr>
      <w:sz w:val="18"/>
      <w:szCs w:val="18"/>
    </w:rPr>
  </w:style>
  <w:style w:type="paragraph" w:styleId="TOC7">
    <w:name w:val="toc 7"/>
    <w:basedOn w:val="Normal"/>
    <w:next w:val="Normal"/>
    <w:autoRedefine/>
    <w:uiPriority w:val="39"/>
    <w:unhideWhenUsed/>
    <w:rsid w:val="00456579"/>
    <w:pPr>
      <w:spacing w:after="0"/>
      <w:ind w:left="1320"/>
    </w:pPr>
    <w:rPr>
      <w:sz w:val="18"/>
      <w:szCs w:val="18"/>
    </w:rPr>
  </w:style>
  <w:style w:type="paragraph" w:styleId="TOC8">
    <w:name w:val="toc 8"/>
    <w:basedOn w:val="Normal"/>
    <w:next w:val="Normal"/>
    <w:autoRedefine/>
    <w:uiPriority w:val="39"/>
    <w:unhideWhenUsed/>
    <w:rsid w:val="00456579"/>
    <w:pPr>
      <w:spacing w:after="0"/>
      <w:ind w:left="1540"/>
    </w:pPr>
    <w:rPr>
      <w:sz w:val="18"/>
      <w:szCs w:val="18"/>
    </w:rPr>
  </w:style>
  <w:style w:type="paragraph" w:styleId="TOC9">
    <w:name w:val="toc 9"/>
    <w:basedOn w:val="Normal"/>
    <w:next w:val="Normal"/>
    <w:autoRedefine/>
    <w:uiPriority w:val="39"/>
    <w:unhideWhenUsed/>
    <w:rsid w:val="00456579"/>
    <w:pPr>
      <w:spacing w:after="0"/>
      <w:ind w:left="1760"/>
    </w:pPr>
    <w:rPr>
      <w:sz w:val="18"/>
      <w:szCs w:val="18"/>
    </w:rPr>
  </w:style>
  <w:style w:type="character" w:styleId="PlaceholderText">
    <w:name w:val="Placeholder Text"/>
    <w:basedOn w:val="DefaultParagraphFont"/>
    <w:uiPriority w:val="99"/>
    <w:semiHidden/>
    <w:rsid w:val="006829D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08891">
      <w:bodyDiv w:val="1"/>
      <w:marLeft w:val="0"/>
      <w:marRight w:val="0"/>
      <w:marTop w:val="0"/>
      <w:marBottom w:val="0"/>
      <w:divBdr>
        <w:top w:val="none" w:sz="0" w:space="0" w:color="auto"/>
        <w:left w:val="none" w:sz="0" w:space="0" w:color="auto"/>
        <w:bottom w:val="none" w:sz="0" w:space="0" w:color="auto"/>
        <w:right w:val="none" w:sz="0" w:space="0" w:color="auto"/>
      </w:divBdr>
    </w:div>
    <w:div w:id="43649885">
      <w:bodyDiv w:val="1"/>
      <w:marLeft w:val="0"/>
      <w:marRight w:val="0"/>
      <w:marTop w:val="0"/>
      <w:marBottom w:val="0"/>
      <w:divBdr>
        <w:top w:val="none" w:sz="0" w:space="0" w:color="auto"/>
        <w:left w:val="none" w:sz="0" w:space="0" w:color="auto"/>
        <w:bottom w:val="none" w:sz="0" w:space="0" w:color="auto"/>
        <w:right w:val="none" w:sz="0" w:space="0" w:color="auto"/>
      </w:divBdr>
    </w:div>
    <w:div w:id="107510239">
      <w:bodyDiv w:val="1"/>
      <w:marLeft w:val="0"/>
      <w:marRight w:val="0"/>
      <w:marTop w:val="0"/>
      <w:marBottom w:val="0"/>
      <w:divBdr>
        <w:top w:val="none" w:sz="0" w:space="0" w:color="auto"/>
        <w:left w:val="none" w:sz="0" w:space="0" w:color="auto"/>
        <w:bottom w:val="none" w:sz="0" w:space="0" w:color="auto"/>
        <w:right w:val="none" w:sz="0" w:space="0" w:color="auto"/>
      </w:divBdr>
    </w:div>
    <w:div w:id="118689782">
      <w:bodyDiv w:val="1"/>
      <w:marLeft w:val="0"/>
      <w:marRight w:val="0"/>
      <w:marTop w:val="0"/>
      <w:marBottom w:val="0"/>
      <w:divBdr>
        <w:top w:val="none" w:sz="0" w:space="0" w:color="auto"/>
        <w:left w:val="none" w:sz="0" w:space="0" w:color="auto"/>
        <w:bottom w:val="none" w:sz="0" w:space="0" w:color="auto"/>
        <w:right w:val="none" w:sz="0" w:space="0" w:color="auto"/>
      </w:divBdr>
    </w:div>
    <w:div w:id="132672885">
      <w:bodyDiv w:val="1"/>
      <w:marLeft w:val="0"/>
      <w:marRight w:val="0"/>
      <w:marTop w:val="0"/>
      <w:marBottom w:val="0"/>
      <w:divBdr>
        <w:top w:val="none" w:sz="0" w:space="0" w:color="auto"/>
        <w:left w:val="none" w:sz="0" w:space="0" w:color="auto"/>
        <w:bottom w:val="none" w:sz="0" w:space="0" w:color="auto"/>
        <w:right w:val="none" w:sz="0" w:space="0" w:color="auto"/>
      </w:divBdr>
    </w:div>
    <w:div w:id="163670209">
      <w:bodyDiv w:val="1"/>
      <w:marLeft w:val="0"/>
      <w:marRight w:val="0"/>
      <w:marTop w:val="0"/>
      <w:marBottom w:val="0"/>
      <w:divBdr>
        <w:top w:val="none" w:sz="0" w:space="0" w:color="auto"/>
        <w:left w:val="none" w:sz="0" w:space="0" w:color="auto"/>
        <w:bottom w:val="none" w:sz="0" w:space="0" w:color="auto"/>
        <w:right w:val="none" w:sz="0" w:space="0" w:color="auto"/>
      </w:divBdr>
    </w:div>
    <w:div w:id="220407499">
      <w:bodyDiv w:val="1"/>
      <w:marLeft w:val="0"/>
      <w:marRight w:val="0"/>
      <w:marTop w:val="0"/>
      <w:marBottom w:val="0"/>
      <w:divBdr>
        <w:top w:val="none" w:sz="0" w:space="0" w:color="auto"/>
        <w:left w:val="none" w:sz="0" w:space="0" w:color="auto"/>
        <w:bottom w:val="none" w:sz="0" w:space="0" w:color="auto"/>
        <w:right w:val="none" w:sz="0" w:space="0" w:color="auto"/>
      </w:divBdr>
    </w:div>
    <w:div w:id="348986848">
      <w:bodyDiv w:val="1"/>
      <w:marLeft w:val="0"/>
      <w:marRight w:val="0"/>
      <w:marTop w:val="0"/>
      <w:marBottom w:val="0"/>
      <w:divBdr>
        <w:top w:val="none" w:sz="0" w:space="0" w:color="auto"/>
        <w:left w:val="none" w:sz="0" w:space="0" w:color="auto"/>
        <w:bottom w:val="none" w:sz="0" w:space="0" w:color="auto"/>
        <w:right w:val="none" w:sz="0" w:space="0" w:color="auto"/>
      </w:divBdr>
    </w:div>
    <w:div w:id="375086584">
      <w:bodyDiv w:val="1"/>
      <w:marLeft w:val="0"/>
      <w:marRight w:val="0"/>
      <w:marTop w:val="0"/>
      <w:marBottom w:val="0"/>
      <w:divBdr>
        <w:top w:val="none" w:sz="0" w:space="0" w:color="auto"/>
        <w:left w:val="none" w:sz="0" w:space="0" w:color="auto"/>
        <w:bottom w:val="none" w:sz="0" w:space="0" w:color="auto"/>
        <w:right w:val="none" w:sz="0" w:space="0" w:color="auto"/>
      </w:divBdr>
    </w:div>
    <w:div w:id="548953893">
      <w:bodyDiv w:val="1"/>
      <w:marLeft w:val="0"/>
      <w:marRight w:val="0"/>
      <w:marTop w:val="0"/>
      <w:marBottom w:val="0"/>
      <w:divBdr>
        <w:top w:val="none" w:sz="0" w:space="0" w:color="auto"/>
        <w:left w:val="none" w:sz="0" w:space="0" w:color="auto"/>
        <w:bottom w:val="none" w:sz="0" w:space="0" w:color="auto"/>
        <w:right w:val="none" w:sz="0" w:space="0" w:color="auto"/>
      </w:divBdr>
    </w:div>
    <w:div w:id="585000870">
      <w:bodyDiv w:val="1"/>
      <w:marLeft w:val="0"/>
      <w:marRight w:val="0"/>
      <w:marTop w:val="0"/>
      <w:marBottom w:val="0"/>
      <w:divBdr>
        <w:top w:val="none" w:sz="0" w:space="0" w:color="auto"/>
        <w:left w:val="none" w:sz="0" w:space="0" w:color="auto"/>
        <w:bottom w:val="none" w:sz="0" w:space="0" w:color="auto"/>
        <w:right w:val="none" w:sz="0" w:space="0" w:color="auto"/>
      </w:divBdr>
    </w:div>
    <w:div w:id="614943017">
      <w:bodyDiv w:val="1"/>
      <w:marLeft w:val="0"/>
      <w:marRight w:val="0"/>
      <w:marTop w:val="0"/>
      <w:marBottom w:val="0"/>
      <w:divBdr>
        <w:top w:val="none" w:sz="0" w:space="0" w:color="auto"/>
        <w:left w:val="none" w:sz="0" w:space="0" w:color="auto"/>
        <w:bottom w:val="none" w:sz="0" w:space="0" w:color="auto"/>
        <w:right w:val="none" w:sz="0" w:space="0" w:color="auto"/>
      </w:divBdr>
    </w:div>
    <w:div w:id="660544486">
      <w:bodyDiv w:val="1"/>
      <w:marLeft w:val="0"/>
      <w:marRight w:val="0"/>
      <w:marTop w:val="0"/>
      <w:marBottom w:val="0"/>
      <w:divBdr>
        <w:top w:val="none" w:sz="0" w:space="0" w:color="auto"/>
        <w:left w:val="none" w:sz="0" w:space="0" w:color="auto"/>
        <w:bottom w:val="none" w:sz="0" w:space="0" w:color="auto"/>
        <w:right w:val="none" w:sz="0" w:space="0" w:color="auto"/>
      </w:divBdr>
    </w:div>
    <w:div w:id="742222613">
      <w:bodyDiv w:val="1"/>
      <w:marLeft w:val="0"/>
      <w:marRight w:val="0"/>
      <w:marTop w:val="0"/>
      <w:marBottom w:val="0"/>
      <w:divBdr>
        <w:top w:val="none" w:sz="0" w:space="0" w:color="auto"/>
        <w:left w:val="none" w:sz="0" w:space="0" w:color="auto"/>
        <w:bottom w:val="none" w:sz="0" w:space="0" w:color="auto"/>
        <w:right w:val="none" w:sz="0" w:space="0" w:color="auto"/>
      </w:divBdr>
    </w:div>
    <w:div w:id="873998665">
      <w:bodyDiv w:val="1"/>
      <w:marLeft w:val="0"/>
      <w:marRight w:val="0"/>
      <w:marTop w:val="0"/>
      <w:marBottom w:val="0"/>
      <w:divBdr>
        <w:top w:val="none" w:sz="0" w:space="0" w:color="auto"/>
        <w:left w:val="none" w:sz="0" w:space="0" w:color="auto"/>
        <w:bottom w:val="none" w:sz="0" w:space="0" w:color="auto"/>
        <w:right w:val="none" w:sz="0" w:space="0" w:color="auto"/>
      </w:divBdr>
    </w:div>
    <w:div w:id="901601558">
      <w:bodyDiv w:val="1"/>
      <w:marLeft w:val="0"/>
      <w:marRight w:val="0"/>
      <w:marTop w:val="0"/>
      <w:marBottom w:val="0"/>
      <w:divBdr>
        <w:top w:val="none" w:sz="0" w:space="0" w:color="auto"/>
        <w:left w:val="none" w:sz="0" w:space="0" w:color="auto"/>
        <w:bottom w:val="none" w:sz="0" w:space="0" w:color="auto"/>
        <w:right w:val="none" w:sz="0" w:space="0" w:color="auto"/>
      </w:divBdr>
    </w:div>
    <w:div w:id="1043870500">
      <w:bodyDiv w:val="1"/>
      <w:marLeft w:val="0"/>
      <w:marRight w:val="0"/>
      <w:marTop w:val="0"/>
      <w:marBottom w:val="0"/>
      <w:divBdr>
        <w:top w:val="none" w:sz="0" w:space="0" w:color="auto"/>
        <w:left w:val="none" w:sz="0" w:space="0" w:color="auto"/>
        <w:bottom w:val="none" w:sz="0" w:space="0" w:color="auto"/>
        <w:right w:val="none" w:sz="0" w:space="0" w:color="auto"/>
      </w:divBdr>
    </w:div>
    <w:div w:id="1097364211">
      <w:bodyDiv w:val="1"/>
      <w:marLeft w:val="0"/>
      <w:marRight w:val="0"/>
      <w:marTop w:val="0"/>
      <w:marBottom w:val="0"/>
      <w:divBdr>
        <w:top w:val="none" w:sz="0" w:space="0" w:color="auto"/>
        <w:left w:val="none" w:sz="0" w:space="0" w:color="auto"/>
        <w:bottom w:val="none" w:sz="0" w:space="0" w:color="auto"/>
        <w:right w:val="none" w:sz="0" w:space="0" w:color="auto"/>
      </w:divBdr>
    </w:div>
    <w:div w:id="1146823844">
      <w:bodyDiv w:val="1"/>
      <w:marLeft w:val="0"/>
      <w:marRight w:val="0"/>
      <w:marTop w:val="0"/>
      <w:marBottom w:val="0"/>
      <w:divBdr>
        <w:top w:val="none" w:sz="0" w:space="0" w:color="auto"/>
        <w:left w:val="none" w:sz="0" w:space="0" w:color="auto"/>
        <w:bottom w:val="none" w:sz="0" w:space="0" w:color="auto"/>
        <w:right w:val="none" w:sz="0" w:space="0" w:color="auto"/>
      </w:divBdr>
    </w:div>
    <w:div w:id="1151403572">
      <w:bodyDiv w:val="1"/>
      <w:marLeft w:val="0"/>
      <w:marRight w:val="0"/>
      <w:marTop w:val="0"/>
      <w:marBottom w:val="0"/>
      <w:divBdr>
        <w:top w:val="none" w:sz="0" w:space="0" w:color="auto"/>
        <w:left w:val="none" w:sz="0" w:space="0" w:color="auto"/>
        <w:bottom w:val="none" w:sz="0" w:space="0" w:color="auto"/>
        <w:right w:val="none" w:sz="0" w:space="0" w:color="auto"/>
      </w:divBdr>
    </w:div>
    <w:div w:id="1192525089">
      <w:bodyDiv w:val="1"/>
      <w:marLeft w:val="0"/>
      <w:marRight w:val="0"/>
      <w:marTop w:val="0"/>
      <w:marBottom w:val="0"/>
      <w:divBdr>
        <w:top w:val="none" w:sz="0" w:space="0" w:color="auto"/>
        <w:left w:val="none" w:sz="0" w:space="0" w:color="auto"/>
        <w:bottom w:val="none" w:sz="0" w:space="0" w:color="auto"/>
        <w:right w:val="none" w:sz="0" w:space="0" w:color="auto"/>
      </w:divBdr>
    </w:div>
    <w:div w:id="1260024027">
      <w:bodyDiv w:val="1"/>
      <w:marLeft w:val="0"/>
      <w:marRight w:val="0"/>
      <w:marTop w:val="0"/>
      <w:marBottom w:val="0"/>
      <w:divBdr>
        <w:top w:val="none" w:sz="0" w:space="0" w:color="auto"/>
        <w:left w:val="none" w:sz="0" w:space="0" w:color="auto"/>
        <w:bottom w:val="none" w:sz="0" w:space="0" w:color="auto"/>
        <w:right w:val="none" w:sz="0" w:space="0" w:color="auto"/>
      </w:divBdr>
    </w:div>
    <w:div w:id="1262033503">
      <w:bodyDiv w:val="1"/>
      <w:marLeft w:val="0"/>
      <w:marRight w:val="0"/>
      <w:marTop w:val="0"/>
      <w:marBottom w:val="0"/>
      <w:divBdr>
        <w:top w:val="none" w:sz="0" w:space="0" w:color="auto"/>
        <w:left w:val="none" w:sz="0" w:space="0" w:color="auto"/>
        <w:bottom w:val="none" w:sz="0" w:space="0" w:color="auto"/>
        <w:right w:val="none" w:sz="0" w:space="0" w:color="auto"/>
      </w:divBdr>
    </w:div>
    <w:div w:id="1337535429">
      <w:bodyDiv w:val="1"/>
      <w:marLeft w:val="0"/>
      <w:marRight w:val="0"/>
      <w:marTop w:val="0"/>
      <w:marBottom w:val="0"/>
      <w:divBdr>
        <w:top w:val="none" w:sz="0" w:space="0" w:color="auto"/>
        <w:left w:val="none" w:sz="0" w:space="0" w:color="auto"/>
        <w:bottom w:val="none" w:sz="0" w:space="0" w:color="auto"/>
        <w:right w:val="none" w:sz="0" w:space="0" w:color="auto"/>
      </w:divBdr>
    </w:div>
    <w:div w:id="1379237095">
      <w:bodyDiv w:val="1"/>
      <w:marLeft w:val="0"/>
      <w:marRight w:val="0"/>
      <w:marTop w:val="0"/>
      <w:marBottom w:val="0"/>
      <w:divBdr>
        <w:top w:val="none" w:sz="0" w:space="0" w:color="auto"/>
        <w:left w:val="none" w:sz="0" w:space="0" w:color="auto"/>
        <w:bottom w:val="none" w:sz="0" w:space="0" w:color="auto"/>
        <w:right w:val="none" w:sz="0" w:space="0" w:color="auto"/>
      </w:divBdr>
    </w:div>
    <w:div w:id="1406102036">
      <w:bodyDiv w:val="1"/>
      <w:marLeft w:val="0"/>
      <w:marRight w:val="0"/>
      <w:marTop w:val="0"/>
      <w:marBottom w:val="0"/>
      <w:divBdr>
        <w:top w:val="none" w:sz="0" w:space="0" w:color="auto"/>
        <w:left w:val="none" w:sz="0" w:space="0" w:color="auto"/>
        <w:bottom w:val="none" w:sz="0" w:space="0" w:color="auto"/>
        <w:right w:val="none" w:sz="0" w:space="0" w:color="auto"/>
      </w:divBdr>
    </w:div>
    <w:div w:id="1413818853">
      <w:bodyDiv w:val="1"/>
      <w:marLeft w:val="0"/>
      <w:marRight w:val="0"/>
      <w:marTop w:val="0"/>
      <w:marBottom w:val="0"/>
      <w:divBdr>
        <w:top w:val="none" w:sz="0" w:space="0" w:color="auto"/>
        <w:left w:val="none" w:sz="0" w:space="0" w:color="auto"/>
        <w:bottom w:val="none" w:sz="0" w:space="0" w:color="auto"/>
        <w:right w:val="none" w:sz="0" w:space="0" w:color="auto"/>
      </w:divBdr>
    </w:div>
    <w:div w:id="1484469703">
      <w:bodyDiv w:val="1"/>
      <w:marLeft w:val="0"/>
      <w:marRight w:val="0"/>
      <w:marTop w:val="0"/>
      <w:marBottom w:val="0"/>
      <w:divBdr>
        <w:top w:val="none" w:sz="0" w:space="0" w:color="auto"/>
        <w:left w:val="none" w:sz="0" w:space="0" w:color="auto"/>
        <w:bottom w:val="none" w:sz="0" w:space="0" w:color="auto"/>
        <w:right w:val="none" w:sz="0" w:space="0" w:color="auto"/>
      </w:divBdr>
    </w:div>
    <w:div w:id="1486121040">
      <w:bodyDiv w:val="1"/>
      <w:marLeft w:val="0"/>
      <w:marRight w:val="0"/>
      <w:marTop w:val="0"/>
      <w:marBottom w:val="0"/>
      <w:divBdr>
        <w:top w:val="none" w:sz="0" w:space="0" w:color="auto"/>
        <w:left w:val="none" w:sz="0" w:space="0" w:color="auto"/>
        <w:bottom w:val="none" w:sz="0" w:space="0" w:color="auto"/>
        <w:right w:val="none" w:sz="0" w:space="0" w:color="auto"/>
      </w:divBdr>
    </w:div>
    <w:div w:id="1548646250">
      <w:bodyDiv w:val="1"/>
      <w:marLeft w:val="0"/>
      <w:marRight w:val="0"/>
      <w:marTop w:val="0"/>
      <w:marBottom w:val="0"/>
      <w:divBdr>
        <w:top w:val="none" w:sz="0" w:space="0" w:color="auto"/>
        <w:left w:val="none" w:sz="0" w:space="0" w:color="auto"/>
        <w:bottom w:val="none" w:sz="0" w:space="0" w:color="auto"/>
        <w:right w:val="none" w:sz="0" w:space="0" w:color="auto"/>
      </w:divBdr>
    </w:div>
    <w:div w:id="1549413320">
      <w:bodyDiv w:val="1"/>
      <w:marLeft w:val="0"/>
      <w:marRight w:val="0"/>
      <w:marTop w:val="0"/>
      <w:marBottom w:val="0"/>
      <w:divBdr>
        <w:top w:val="none" w:sz="0" w:space="0" w:color="auto"/>
        <w:left w:val="none" w:sz="0" w:space="0" w:color="auto"/>
        <w:bottom w:val="none" w:sz="0" w:space="0" w:color="auto"/>
        <w:right w:val="none" w:sz="0" w:space="0" w:color="auto"/>
      </w:divBdr>
    </w:div>
    <w:div w:id="1550648194">
      <w:bodyDiv w:val="1"/>
      <w:marLeft w:val="0"/>
      <w:marRight w:val="0"/>
      <w:marTop w:val="0"/>
      <w:marBottom w:val="0"/>
      <w:divBdr>
        <w:top w:val="none" w:sz="0" w:space="0" w:color="auto"/>
        <w:left w:val="none" w:sz="0" w:space="0" w:color="auto"/>
        <w:bottom w:val="none" w:sz="0" w:space="0" w:color="auto"/>
        <w:right w:val="none" w:sz="0" w:space="0" w:color="auto"/>
      </w:divBdr>
    </w:div>
    <w:div w:id="1561359144">
      <w:bodyDiv w:val="1"/>
      <w:marLeft w:val="0"/>
      <w:marRight w:val="0"/>
      <w:marTop w:val="0"/>
      <w:marBottom w:val="0"/>
      <w:divBdr>
        <w:top w:val="none" w:sz="0" w:space="0" w:color="auto"/>
        <w:left w:val="none" w:sz="0" w:space="0" w:color="auto"/>
        <w:bottom w:val="none" w:sz="0" w:space="0" w:color="auto"/>
        <w:right w:val="none" w:sz="0" w:space="0" w:color="auto"/>
      </w:divBdr>
    </w:div>
    <w:div w:id="1583756012">
      <w:bodyDiv w:val="1"/>
      <w:marLeft w:val="0"/>
      <w:marRight w:val="0"/>
      <w:marTop w:val="0"/>
      <w:marBottom w:val="0"/>
      <w:divBdr>
        <w:top w:val="none" w:sz="0" w:space="0" w:color="auto"/>
        <w:left w:val="none" w:sz="0" w:space="0" w:color="auto"/>
        <w:bottom w:val="none" w:sz="0" w:space="0" w:color="auto"/>
        <w:right w:val="none" w:sz="0" w:space="0" w:color="auto"/>
      </w:divBdr>
    </w:div>
    <w:div w:id="1608730099">
      <w:bodyDiv w:val="1"/>
      <w:marLeft w:val="0"/>
      <w:marRight w:val="0"/>
      <w:marTop w:val="0"/>
      <w:marBottom w:val="0"/>
      <w:divBdr>
        <w:top w:val="none" w:sz="0" w:space="0" w:color="auto"/>
        <w:left w:val="none" w:sz="0" w:space="0" w:color="auto"/>
        <w:bottom w:val="none" w:sz="0" w:space="0" w:color="auto"/>
        <w:right w:val="none" w:sz="0" w:space="0" w:color="auto"/>
      </w:divBdr>
    </w:div>
    <w:div w:id="1675108227">
      <w:bodyDiv w:val="1"/>
      <w:marLeft w:val="0"/>
      <w:marRight w:val="0"/>
      <w:marTop w:val="0"/>
      <w:marBottom w:val="0"/>
      <w:divBdr>
        <w:top w:val="none" w:sz="0" w:space="0" w:color="auto"/>
        <w:left w:val="none" w:sz="0" w:space="0" w:color="auto"/>
        <w:bottom w:val="none" w:sz="0" w:space="0" w:color="auto"/>
        <w:right w:val="none" w:sz="0" w:space="0" w:color="auto"/>
      </w:divBdr>
    </w:div>
    <w:div w:id="1738818454">
      <w:bodyDiv w:val="1"/>
      <w:marLeft w:val="0"/>
      <w:marRight w:val="0"/>
      <w:marTop w:val="0"/>
      <w:marBottom w:val="0"/>
      <w:divBdr>
        <w:top w:val="none" w:sz="0" w:space="0" w:color="auto"/>
        <w:left w:val="none" w:sz="0" w:space="0" w:color="auto"/>
        <w:bottom w:val="none" w:sz="0" w:space="0" w:color="auto"/>
        <w:right w:val="none" w:sz="0" w:space="0" w:color="auto"/>
      </w:divBdr>
      <w:divsChild>
        <w:div w:id="1216699975">
          <w:marLeft w:val="0"/>
          <w:marRight w:val="0"/>
          <w:marTop w:val="0"/>
          <w:marBottom w:val="0"/>
          <w:divBdr>
            <w:top w:val="none" w:sz="0" w:space="0" w:color="auto"/>
            <w:left w:val="none" w:sz="0" w:space="0" w:color="auto"/>
            <w:bottom w:val="none" w:sz="0" w:space="0" w:color="auto"/>
            <w:right w:val="none" w:sz="0" w:space="0" w:color="auto"/>
          </w:divBdr>
          <w:divsChild>
            <w:div w:id="77779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7650">
      <w:bodyDiv w:val="1"/>
      <w:marLeft w:val="0"/>
      <w:marRight w:val="0"/>
      <w:marTop w:val="0"/>
      <w:marBottom w:val="0"/>
      <w:divBdr>
        <w:top w:val="none" w:sz="0" w:space="0" w:color="auto"/>
        <w:left w:val="none" w:sz="0" w:space="0" w:color="auto"/>
        <w:bottom w:val="none" w:sz="0" w:space="0" w:color="auto"/>
        <w:right w:val="none" w:sz="0" w:space="0" w:color="auto"/>
      </w:divBdr>
    </w:div>
    <w:div w:id="1884638130">
      <w:bodyDiv w:val="1"/>
      <w:marLeft w:val="0"/>
      <w:marRight w:val="0"/>
      <w:marTop w:val="0"/>
      <w:marBottom w:val="0"/>
      <w:divBdr>
        <w:top w:val="none" w:sz="0" w:space="0" w:color="auto"/>
        <w:left w:val="none" w:sz="0" w:space="0" w:color="auto"/>
        <w:bottom w:val="none" w:sz="0" w:space="0" w:color="auto"/>
        <w:right w:val="none" w:sz="0" w:space="0" w:color="auto"/>
      </w:divBdr>
      <w:divsChild>
        <w:div w:id="1510829100">
          <w:marLeft w:val="0"/>
          <w:marRight w:val="0"/>
          <w:marTop w:val="0"/>
          <w:marBottom w:val="0"/>
          <w:divBdr>
            <w:top w:val="none" w:sz="0" w:space="0" w:color="auto"/>
            <w:left w:val="none" w:sz="0" w:space="0" w:color="auto"/>
            <w:bottom w:val="none" w:sz="0" w:space="0" w:color="auto"/>
            <w:right w:val="none" w:sz="0" w:space="0" w:color="auto"/>
          </w:divBdr>
          <w:divsChild>
            <w:div w:id="539707386">
              <w:marLeft w:val="0"/>
              <w:marRight w:val="0"/>
              <w:marTop w:val="0"/>
              <w:marBottom w:val="0"/>
              <w:divBdr>
                <w:top w:val="none" w:sz="0" w:space="0" w:color="auto"/>
                <w:left w:val="none" w:sz="0" w:space="0" w:color="auto"/>
                <w:bottom w:val="none" w:sz="0" w:space="0" w:color="auto"/>
                <w:right w:val="none" w:sz="0" w:space="0" w:color="auto"/>
              </w:divBdr>
            </w:div>
          </w:divsChild>
        </w:div>
        <w:div w:id="2118400578">
          <w:marLeft w:val="0"/>
          <w:marRight w:val="0"/>
          <w:marTop w:val="0"/>
          <w:marBottom w:val="0"/>
          <w:divBdr>
            <w:top w:val="none" w:sz="0" w:space="0" w:color="auto"/>
            <w:left w:val="none" w:sz="0" w:space="0" w:color="auto"/>
            <w:bottom w:val="none" w:sz="0" w:space="0" w:color="auto"/>
            <w:right w:val="none" w:sz="0" w:space="0" w:color="auto"/>
          </w:divBdr>
          <w:divsChild>
            <w:div w:id="2714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68039">
      <w:bodyDiv w:val="1"/>
      <w:marLeft w:val="0"/>
      <w:marRight w:val="0"/>
      <w:marTop w:val="0"/>
      <w:marBottom w:val="0"/>
      <w:divBdr>
        <w:top w:val="none" w:sz="0" w:space="0" w:color="auto"/>
        <w:left w:val="none" w:sz="0" w:space="0" w:color="auto"/>
        <w:bottom w:val="none" w:sz="0" w:space="0" w:color="auto"/>
        <w:right w:val="none" w:sz="0" w:space="0" w:color="auto"/>
      </w:divBdr>
    </w:div>
    <w:div w:id="2109692112">
      <w:bodyDiv w:val="1"/>
      <w:marLeft w:val="0"/>
      <w:marRight w:val="0"/>
      <w:marTop w:val="0"/>
      <w:marBottom w:val="0"/>
      <w:divBdr>
        <w:top w:val="none" w:sz="0" w:space="0" w:color="auto"/>
        <w:left w:val="none" w:sz="0" w:space="0" w:color="auto"/>
        <w:bottom w:val="none" w:sz="0" w:space="0" w:color="auto"/>
        <w:right w:val="none" w:sz="0" w:space="0" w:color="auto"/>
      </w:divBdr>
      <w:divsChild>
        <w:div w:id="640381342">
          <w:marLeft w:val="0"/>
          <w:marRight w:val="0"/>
          <w:marTop w:val="0"/>
          <w:marBottom w:val="0"/>
          <w:divBdr>
            <w:top w:val="none" w:sz="0" w:space="0" w:color="auto"/>
            <w:left w:val="none" w:sz="0" w:space="0" w:color="auto"/>
            <w:bottom w:val="none" w:sz="0" w:space="0" w:color="auto"/>
            <w:right w:val="none" w:sz="0" w:space="0" w:color="auto"/>
          </w:divBdr>
          <w:divsChild>
            <w:div w:id="1875848646">
              <w:marLeft w:val="0"/>
              <w:marRight w:val="0"/>
              <w:marTop w:val="0"/>
              <w:marBottom w:val="0"/>
              <w:divBdr>
                <w:top w:val="none" w:sz="0" w:space="0" w:color="auto"/>
                <w:left w:val="none" w:sz="0" w:space="0" w:color="auto"/>
                <w:bottom w:val="none" w:sz="0" w:space="0" w:color="auto"/>
                <w:right w:val="none" w:sz="0" w:space="0" w:color="auto"/>
              </w:divBdr>
            </w:div>
          </w:divsChild>
        </w:div>
        <w:div w:id="2004772040">
          <w:marLeft w:val="0"/>
          <w:marRight w:val="0"/>
          <w:marTop w:val="0"/>
          <w:marBottom w:val="0"/>
          <w:divBdr>
            <w:top w:val="none" w:sz="0" w:space="0" w:color="auto"/>
            <w:left w:val="none" w:sz="0" w:space="0" w:color="auto"/>
            <w:bottom w:val="none" w:sz="0" w:space="0" w:color="auto"/>
            <w:right w:val="none" w:sz="0" w:space="0" w:color="auto"/>
          </w:divBdr>
          <w:divsChild>
            <w:div w:id="18221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Pages>
  <Words>1742</Words>
  <Characters>9930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Cristiana Barnut</cp:lastModifiedBy>
  <cp:revision>11</cp:revision>
  <dcterms:created xsi:type="dcterms:W3CDTF">2025-10-15T12:03:00Z</dcterms:created>
  <dcterms:modified xsi:type="dcterms:W3CDTF">2025-11-10T09:19:00Z</dcterms:modified>
  <cp:category/>
</cp:coreProperties>
</file>