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2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870"/>
        <w:tblGridChange w:id="0">
          <w:tblGrid>
            <w:gridCol w:w="1287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>
              <w:rPr>
                <w:b/>
                <w:sz w:val="26"/>
              </w:rPr>
              <w:t xml:space="preserve">Academics Deep Dive 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>
              <w:rPr>
                <w:b/>
                <w:sz w:val="26"/>
              </w:rPr>
              <w:t>Luna Montagna</w:t>
            </w:r>
          </w:p>
        </w:tc>
      </w:tr>
    </w:tbl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2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3945"/>
        <w:gridCol w:w="2520"/>
        <w:gridCol w:w="4065"/>
        <w:tblGridChange w:id="0">
          <w:tblGrid>
            <w:gridCol w:w="2340"/>
            <w:gridCol w:w="3945"/>
            <w:gridCol w:w="2520"/>
            <w:gridCol w:w="40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Style w:val="Heading2"/>
              <w:widowControl w:val="0"/>
              <w:spacing w:after="0" w:before="0" w:line="240" w:lineRule="auto"/>
              <w:rPr/>
            </w:pPr>
            <w:bookmarkStart w:colFirst="0" w:colLast="0" w:name="_mm1wldhldjf8" w:id="0"/>
            <w:bookmarkEnd w:id="0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Describe the problem and list the most important questions that need to be addressed in order to fix 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Student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Luna Montagna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L2 (Grade 4)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Campus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Alpha School Miami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Date/Date Range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Aug 2025 – Feb 22, 2026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Author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Claude / Crissy Pratt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Requestor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Crissy Pratt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 Statement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Luna is a grade 4 student at Alpha School Miami. Active courses: Math Academy - 4th grade (50% complete); Core Knowledge Reading Grade 3/3 (67% complete); MobyMax - Language 4 (1% complete).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Questions that need to be answered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t>1. Why is Luna's Language test accuracy declining (from 80% to 57%)?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2. Is the Supplementary Course providing sufficient rigor, or should she be in a primary progression course (biology, chemistry, physics)?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3. Why does she have zero Science tests on record despite 413 Science XP earned this session?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4. What explains the 3-grade gap between Effective Grade (5) and Knowledge Grade (8)?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5. What is the plan to advance her past HMG = 7, which she mastered a year ago?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29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65"/>
        <w:gridCol w:w="2955"/>
        <w:gridCol w:w="1890"/>
        <w:gridCol w:w="2235"/>
        <w:tblGridChange w:id="0">
          <w:tblGrid>
            <w:gridCol w:w="5865"/>
            <w:gridCol w:w="2955"/>
            <w:gridCol w:w="1890"/>
            <w:gridCol w:w="22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Scores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Assessment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Score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  <w:tr>
        <w:tc>
          <w:tcPr>
            <w:tcW w:type="dxa" w:w="5865"/>
          </w:tcPr>
          <w:p>
            <w:r>
              <w:t>MAP Math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208 (78th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MAP Math Growth X</w:t>
            </w:r>
          </w:p>
        </w:tc>
        <w:tc>
          <w:tcPr>
            <w:tcW w:type="dxa" w:w="2955"/>
          </w:tcPr>
          <w:p>
            <w:r>
              <w:t>MAP Growth</w:t>
            </w:r>
          </w:p>
        </w:tc>
        <w:tc>
          <w:tcPr>
            <w:tcW w:type="dxa" w:w="1890"/>
          </w:tcPr>
          <w:p>
            <w:r>
              <w:t>1.8 (below 2×)</w:t>
            </w:r>
          </w:p>
        </w:tc>
        <w:tc>
          <w:tcPr>
            <w:tcW w:type="dxa" w:w="2235"/>
          </w:tcPr>
          <w:p>
            <w:r>
              <w:t>Fall 25-26</w:t>
            </w:r>
          </w:p>
        </w:tc>
      </w:tr>
      <w:tr>
        <w:tc>
          <w:tcPr>
            <w:tcW w:type="dxa" w:w="5865"/>
          </w:tcPr>
          <w:p>
            <w:r>
              <w:t>MAP Math Growth %ile</w:t>
            </w:r>
          </w:p>
        </w:tc>
        <w:tc>
          <w:tcPr>
            <w:tcW w:type="dxa" w:w="2955"/>
          </w:tcPr>
          <w:p>
            <w:r>
              <w:t>MAP Growth</w:t>
            </w:r>
          </w:p>
        </w:tc>
        <w:tc>
          <w:tcPr>
            <w:tcW w:type="dxa" w:w="1890"/>
          </w:tcPr>
          <w:p>
            <w:r>
              <w:t>90th percentile</w:t>
            </w:r>
          </w:p>
        </w:tc>
        <w:tc>
          <w:tcPr>
            <w:tcW w:type="dxa" w:w="2235"/>
          </w:tcPr>
          <w:p>
            <w:r>
              <w:t>Fall 25-26</w:t>
            </w:r>
          </w:p>
        </w:tc>
      </w:tr>
      <w:tr>
        <w:tc>
          <w:tcPr>
            <w:tcW w:type="dxa" w:w="5865"/>
          </w:tcPr>
          <w:p>
            <w:r>
              <w:t>MAP Reading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207 (74th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MAP Reading Growth X</w:t>
            </w:r>
          </w:p>
        </w:tc>
        <w:tc>
          <w:tcPr>
            <w:tcW w:type="dxa" w:w="2955"/>
          </w:tcPr>
          <w:p>
            <w:r>
              <w:t>MAP Growth</w:t>
            </w:r>
          </w:p>
        </w:tc>
        <w:tc>
          <w:tcPr>
            <w:tcW w:type="dxa" w:w="1890"/>
          </w:tcPr>
          <w:p>
            <w:r>
              <w:t>2.4 (meets 2×)</w:t>
            </w:r>
          </w:p>
        </w:tc>
        <w:tc>
          <w:tcPr>
            <w:tcW w:type="dxa" w:w="2235"/>
          </w:tcPr>
          <w:p>
            <w:r>
              <w:t>Fall 25-26</w:t>
            </w:r>
          </w:p>
        </w:tc>
      </w:tr>
      <w:tr>
        <w:tc>
          <w:tcPr>
            <w:tcW w:type="dxa" w:w="5865"/>
          </w:tcPr>
          <w:p>
            <w:r>
              <w:t>MAP Reading Growth %ile</w:t>
            </w:r>
          </w:p>
        </w:tc>
        <w:tc>
          <w:tcPr>
            <w:tcW w:type="dxa" w:w="2955"/>
          </w:tcPr>
          <w:p>
            <w:r>
              <w:t>MAP Growth</w:t>
            </w:r>
          </w:p>
        </w:tc>
        <w:tc>
          <w:tcPr>
            <w:tcW w:type="dxa" w:w="1890"/>
          </w:tcPr>
          <w:p>
            <w:r>
              <w:t>98th percentile</w:t>
            </w:r>
          </w:p>
        </w:tc>
        <w:tc>
          <w:tcPr>
            <w:tcW w:type="dxa" w:w="2235"/>
          </w:tcPr>
          <w:p>
            <w:r>
              <w:t>Fall 25-26</w:t>
            </w:r>
          </w:p>
        </w:tc>
      </w:tr>
      <w:tr>
        <w:tc>
          <w:tcPr>
            <w:tcW w:type="dxa" w:w="5865"/>
          </w:tcPr>
          <w:p>
            <w:r>
              <w:t>MAP Science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198 (61th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MAP Science Growth X</w:t>
            </w:r>
          </w:p>
        </w:tc>
        <w:tc>
          <w:tcPr>
            <w:tcW w:type="dxa" w:w="2955"/>
          </w:tcPr>
          <w:p>
            <w:r>
              <w:t>MAP Growth</w:t>
            </w:r>
          </w:p>
        </w:tc>
        <w:tc>
          <w:tcPr>
            <w:tcW w:type="dxa" w:w="1890"/>
          </w:tcPr>
          <w:p>
            <w:r>
              <w:t>1.5 (below 2×)</w:t>
            </w:r>
          </w:p>
        </w:tc>
        <w:tc>
          <w:tcPr>
            <w:tcW w:type="dxa" w:w="2235"/>
          </w:tcPr>
          <w:p>
            <w:r>
              <w:t>Fall 25-26</w:t>
            </w:r>
          </w:p>
        </w:tc>
      </w:tr>
      <w:tr>
        <w:tc>
          <w:tcPr>
            <w:tcW w:type="dxa" w:w="5865"/>
          </w:tcPr>
          <w:p>
            <w:r>
              <w:t>MAP Science Growth %ile</w:t>
            </w:r>
          </w:p>
        </w:tc>
        <w:tc>
          <w:tcPr>
            <w:tcW w:type="dxa" w:w="2955"/>
          </w:tcPr>
          <w:p>
            <w:r>
              <w:t>MAP Growth</w:t>
            </w:r>
          </w:p>
        </w:tc>
        <w:tc>
          <w:tcPr>
            <w:tcW w:type="dxa" w:w="1890"/>
          </w:tcPr>
          <w:p>
            <w:r>
              <w:t>77th percentile</w:t>
            </w:r>
          </w:p>
        </w:tc>
        <w:tc>
          <w:tcPr>
            <w:tcW w:type="dxa" w:w="2235"/>
          </w:tcPr>
          <w:p>
            <w:r>
              <w:t>Fall 25-26</w:t>
            </w:r>
          </w:p>
        </w:tc>
      </w:tr>
      <w:tr>
        <w:tc>
          <w:tcPr>
            <w:tcW w:type="dxa" w:w="5865"/>
          </w:tcPr>
          <w:p>
            <w:r>
              <w:t>Math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3 mastered</w:t>
            </w:r>
          </w:p>
        </w:tc>
        <w:tc>
          <w:tcPr>
            <w:tcW w:type="dxa" w:w="2235"/>
          </w:tcPr>
          <w:p>
            <w:r>
              <w:t>Jan 12, 2026</w:t>
            </w:r>
          </w:p>
        </w:tc>
      </w:tr>
      <w:tr>
        <w:tc>
          <w:tcPr>
            <w:tcW w:type="dxa" w:w="5865"/>
          </w:tcPr>
          <w:p>
            <w:r>
              <w:t>Language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3 mastered</w:t>
            </w:r>
          </w:p>
        </w:tc>
        <w:tc>
          <w:tcPr>
            <w:tcW w:type="dxa" w:w="2235"/>
          </w:tcPr>
          <w:p>
            <w:r>
              <w:t>Dec 17, 2025</w:t>
            </w:r>
          </w:p>
        </w:tc>
      </w:tr>
      <w:tr>
        <w:tc>
          <w:tcPr>
            <w:tcW w:type="dxa" w:w="5865"/>
          </w:tcPr>
          <w:p>
            <w:r>
              <w:t>Math G3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90% (attempt #5)</w:t>
            </w:r>
          </w:p>
        </w:tc>
        <w:tc>
          <w:tcPr>
            <w:tcW w:type="dxa" w:w="2235"/>
          </w:tcPr>
          <w:p>
            <w:r>
              <w:t>Jan 12, 2026</w:t>
            </w:r>
          </w:p>
        </w:tc>
      </w:tr>
      <w:tr>
        <w:tc>
          <w:tcPr>
            <w:tcW w:type="dxa" w:w="5865"/>
          </w:tcPr>
          <w:p>
            <w:r>
              <w:t>Language G4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57% (attempt #1)</w:t>
            </w:r>
          </w:p>
        </w:tc>
        <w:tc>
          <w:tcPr>
            <w:tcW w:type="dxa" w:w="2235"/>
          </w:tcPr>
          <w:p>
            <w:r>
              <w:t>Dec 18, 2025</w:t>
            </w:r>
          </w:p>
        </w:tc>
      </w:tr>
      <w:tr>
        <w:tc>
          <w:tcPr>
            <w:tcW w:type="dxa" w:w="5865"/>
          </w:tcPr>
          <w:p>
            <w:r>
              <w:t>Vocabulary G4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80% (attempt #1)</w:t>
            </w:r>
          </w:p>
        </w:tc>
        <w:tc>
          <w:tcPr>
            <w:tcW w:type="dxa" w:w="2235"/>
          </w:tcPr>
          <w:p>
            <w:r>
              <w:t>Dec 17, 2025</w:t>
            </w:r>
          </w:p>
        </w:tc>
      </w:tr>
      <w:tr>
        <w:tc>
          <w:tcPr>
            <w:tcW w:type="dxa" w:w="5865"/>
          </w:tcPr>
          <w:p>
            <w:r>
              <w:t>Science G3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38% (attempt #1)</w:t>
            </w:r>
          </w:p>
        </w:tc>
        <w:tc>
          <w:tcPr>
            <w:tcW w:type="dxa" w:w="2235"/>
          </w:tcPr>
          <w:p>
            <w:r>
              <w:t>Aug 27, 2025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Narrative Overview of 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Luna Montagna is a grade 4 student at Alpha School Miami. Mastery levels: Math: HMG G3, working in G4 (at level); Language: HMG G3, working in G4 (at level); Vocabulary: HMG G0, working in G0 (at level). MAP scores: Math RIT 208 (78th %ile, growth 1.8×); Reading RIT 207 (74th %ile, growth 2.4×); Science RIT 198 (61th %ile, growth 1.5×). Activity: Math: 35 days, 1231 XP (35.2/day), 71% accuracy; Reading: 169 days, 1904 XP (11.3/day), 76% accuracy; Language: 78 days, 1996 XP (25.6/day), 77% accuracy; Vocabulary: 82 days, 775 XP (9.5/day), 74% accuracy; Science: 169 days, 662 XP (3.9/day), 58% accuracy.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Her MAP Science profile is strong on achievement (92nd percentile) but concerning on trajectory. Her RIT score has declined from 234 (Winter 2024-25) to 229 (Fall 2025-26) to 226 (Winter 2025-26) — a -4 point winter-to-winter drop against a predicted +4 growth. Despite this, the Learning Report shows Growth X = 2.0, exactly meeting the 2× target, which may reflect a different calculation window.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Aileya mastered Science Grade 7 on Feb 4, 2025 — nearly a year ago — and has not mastered a new grade level since. Her Knowledge Grade is 8 but her Effective Grade is only 5, a 3-grade gap. She has zero Science test attempts on record across the entire session (30 tests in other subjects, 0 in Science). The Supplementary Course appears to award XP at a high rate (4.1 XP/min vs. the typical 0.7–1.4 XP/min for MS Science courses) without requiring mastery tests, which may be inflating her On Track metrics without driving real learning gains.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Her accuracy in Science is approximately 77%, below the 80% optimal learning zone but not critically low. Across all subjects, she is a strong student: Math at 98th percentile (Growth X = 2.4), Language at 92nd (Growth X = 3.0), and Reading at 80th percentile — though Reading shows a concerning Growth X of -2.5.</w:t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Takeaways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>
              <w:t>Course Progress &amp; Effort</w:t>
              <w:br/>
              <w:t>• Math: 50% complete in Math Academy - 4th grade (751 XP earned, 1150 XP remaining)</w:t>
              <w:br/>
              <w:t>• Reading: 11% complete in MobyMax - Reading Skills Informational 3-8 (359 XP earned, 2951 XP remaining)</w:t>
              <w:br/>
              <w:t>• Language: 30% complete in MobyMax - Language 3-6 (936 XP earned, 2193 XP remaining)</w:t>
              <w:br/>
              <w:t>• Vocabulary: 42% complete in [Vocabloco] Vocabulary G4 hole-filling (35 XP earned, 49 XP remaining)</w:t>
              <w:br/>
              <w:t>• Science: 16% complete in MobyMax - Science G3 (273 XP earned, 1430 XP remaining)</w:t>
              <w:br/>
              <w:br/>
              <w:t>Assessment Performance</w:t>
              <w:br/>
              <w:t>• Math: G3 test accuracy 90% (7 attempt(s), trend: Improving)</w:t>
              <w:br/>
              <w:t>• Language: G4 test accuracy 57% (4 attempt(s), trend: Stable)</w:t>
              <w:br/>
              <w:t>• Vocabulary: G4 test accuracy 80% (3 attempt(s), trend: Improving)</w:t>
              <w:br/>
              <w:t>• Science: G3 test accuracy 38% (1 attempt(s), trend: Stable)</w:t>
              <w:br/>
              <w:br/>
              <w:t>MAP Growth</w:t>
              <w:br/>
              <w:t>• Math: Growth 1.8× (Below 2× target)</w:t>
              <w:br/>
              <w:t>• Reading: Growth 2.4× (Meets 2× target)</w:t>
              <w:br/>
              <w:t>• Science: Growth 1.5× (Below 2× target)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66% complete in the Supplementary Course (234 XP earned, 121 XP remaining)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On Track at 125% of daily XP goal (12.5 XP/day), earning ~13.8 XP/day session-wide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Only 57 active minutes logged in the current course — XP efficiency of 4.1 XP/min (far above typical 0.7–1.4)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Projected to finish current course in ~1 week at standard 25 XP/day pace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MAP &amp; Assessment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MAP Science RIT declining: 234 → 229 → 226 (-4 pts winter-to-winter, -3 fall-to-winter)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Achievement Percentile: 92nd (strong), Growth Percentile: 66th, Growth X: 2.0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Zero Science test attempts on record this session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Zero effective grades mastered in Science this year (HMG = 7 from Feb 2025)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Root Cause: Coasting / Low Intensity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XP metrics show “On Track” but external MAP assessment shows regression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Supplementary Course functions as review/enrichment — not advancing her past HMG = 7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High XP/minute ratio (4.1) suggests course awards credit without proportional learning effort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No test-driven mastery cycle means the platform cannot identify or close knowledge gaps</w:t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2960.0" w:type="dxa"/>
        <w:jc w:val="left"/>
        <w:tblInd w:w="21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90"/>
        <w:gridCol w:w="8670"/>
        <w:tblGridChange w:id="0">
          <w:tblGrid>
            <w:gridCol w:w="4290"/>
            <w:gridCol w:w="867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r8o2h8ur3itt" w:id="1"/>
            <w:bookmarkEnd w:id="1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Most important problem</w:t>
            </w:r>
          </w:p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After you perform your analysis, summarize your findings in a way that clearly explains the causes of the problem statement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Luna's MAP growth is below the 2× target in Science (1.5×), despite active coursework. This suggests the current curriculum may not be aligned with MAP-assessed standards, or Luna needs more targeted practice in weak domains.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The core issue: the curriculum is not stretching her. At the 92nd MAP percentile with Knowledge Grade 8, Aileya has the ability to handle rigorous, progression-oriented coursework. Instead, she is in a review module that inflates her On Track metrics without building new knowledge. The -4 point MAP RIT decline confirms that her science understanding is eroding, not growing.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vn7v7rdnwrmw" w:id="2"/>
            <w:bookmarkEnd w:id="2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Alpha needs to do</w:t>
            </w:r>
          </w:p>
          <w:p w:rsidR="00000000" w:rsidDel="00000000" w:rsidP="00000000" w:rsidRDefault="00000000" w:rsidRPr="00000000" w14:paraId="0000004D">
            <w:pPr>
              <w:spacing w:after="20"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Clearly state what needs to be done and by whom to fix the problem and help the student learn more effectively.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>
              <w:t>1. Curriculum Team: Investigate Luna's low Science accuracy (58%). Identify specific skill gaps and assign targeted remediation exercises within 1 week.</w:t>
              <w:br/>
              <w:t>2. Monitor Luna's Reading course pace (6% complete, ~30 weeks remaining at 25 XP/day). Ensure daily targets are being met.</w:t>
              <w:br/>
              <w:t>3. Monitor Luna's Language course pace (30% complete, ~18 weeks remaining at 25 XP/day). Ensure daily targets are being met.</w:t>
              <w:br/>
              <w:t>4. Monitor Luna's Vocabulary course pace (29% complete, ~29 weeks remaining at 25 XP/day). Ensure daily targets are being met.</w:t>
              <w:br/>
              <w:t>5. Monitor Luna's Science course pace (9% complete, ~36 weeks remaining at 25 XP/day). Ensure daily targets are being met.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2. Academic Coach (within 5 school days): Investigate the MAP RIT decline (234 → 226). Determine whether this reflects test conditions, knowledge erosion, or a bad test day. Consider re-administering MAP Science if warranted.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3. Curriculum Team (within 2 weeks): Assign at least one Science grade-level mastery test (Grade 7 or 8) to benchmark her current level and generate test data the platform can use for progression decisions.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4. Academic Coach (upon course transition): Increase Science daily XP goal from 12.5 to 25 XP/day. Her 92nd percentile MAP and 125% goal achievement demonstrate capacity for a more demanding pace.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5. Data Team (within 10 school days): Resolve the Effective Grade (5) vs. Knowledge Grade (8) discrepancy. Clarify whether this 3-grade gap reflects real foundational gaps or a data/placement artifact.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9gme50hc7lx6" w:id="3"/>
            <w:bookmarkEnd w:id="3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is the message for the student</w:t>
            </w:r>
          </w:p>
          <w:p w:rsidR="00000000" w:rsidDel="00000000" w:rsidP="00000000" w:rsidRDefault="00000000" w:rsidRPr="00000000" w14:paraId="0000005A">
            <w:pPr>
              <w:spacing w:after="20"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Write what the student should do in a way that is clear and easy for the student to understand. If the student follows this recommendation, they should learn more effectively.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>
              <w:t>Hi Luna,</w:t>
              <w:br/>
              <w:br/>
              <w:t>Your teachers see how hard you're working every day, and that effort matters.</w:t>
              <w:br/>
              <w:br/>
              <w:t>Keep pushing yourself to learn new things every day. The more effort you put in, the more you'll grow.</w:t>
              <w:br/>
              <w:br/>
              <w:t>We believe in you, Luna!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You’re doing great work in school — your effort in Math and Reading really shows, and we’re proud of how consistently you show up every day. Your teachers see how smart and capable you are.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In Science, you’re almost done with your current course (66% complete!), which is awesome. Here’s what’s coming next to help you keep growing: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Science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We’re going to move you into a more challenging Science course as soon as you finish your current one. You’ve already mastered Grade 7 Science, so it’s time to push further. We also want you to take a Science skills check so we can make sure you’re working on exactly the right material — not too easy, not too hard.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Your MAP scores show you’re in the top 10% of students nationally in Science, which is incredible. We want to make sure your daily work is helping you stay there and keep climbing.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You’ve got this!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Best Regards,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Alpha Academics</w:t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