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ESCUELA DE ING. ELÉCTRICA Y ELECTRÓNICA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CARRERA: ING. EN ELECTRÓNICA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MÓDULO: SISTEMAS DE CONTROL AUTOMÁTICO</w:t>
      </w:r>
    </w:p>
    <w:p>
      <w:pPr>
        <w:pBdr>
          <w:top w:val="single" w:color="2F5496" w:sz="8" w:space="8"/>
        </w:pBdr>
        <w:spacing w:after="120"/>
        <w:jc w:val="center"/>
      </w:pPr>
      <w:r>
        <w:rPr>
          <w:rFonts w:ascii="Arial" w:cs="Arial" w:eastAsia="Arial" w:hAnsi="Arial"/>
          <w:b/>
          <w:bCs/>
          <w:color w:val="2F5496"/>
          <w:sz w:val="36"/>
          <w:szCs w:val="36"/>
        </w:rPr>
        <w:t xml:space="preserve">Discusión No. 4</w:t>
      </w:r>
    </w:p>
    <w:p>
      <w:pPr>
        <w:spacing w:after="240"/>
        <w:jc w:val="center"/>
      </w:pPr>
      <w:r>
        <w:rPr>
          <w:rFonts w:ascii="Arial" w:cs="Arial" w:eastAsia="Arial" w:hAnsi="Arial"/>
          <w:sz w:val="26"/>
          <w:szCs w:val="26"/>
        </w:rPr>
        <w:t xml:space="preserve">Método de Análisis de Frecuencia (Diagramas de Bode)</w:t>
      </w:r>
    </w:p>
    <w:p>
      <w:pPr>
        <w:keepNext w:val="false"/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Alumno: </w:t>
      </w:r>
      <w:r>
        <w:rPr>
          <w:rFonts w:ascii="Arial" w:cs="Arial" w:eastAsia="Arial" w:hAnsi="Arial"/>
          <w:sz w:val="22"/>
          <w:szCs w:val="22"/>
        </w:rPr>
        <w:t xml:space="preserve">Cristian Fernando López Mancia</w:t>
      </w:r>
      <w:r>
        <w:rPr>
          <w:rFonts w:ascii="Arial" w:cs="Arial" w:eastAsia="Arial" w:hAnsi="Arial"/>
          <w:sz w:val="22"/>
          <w:szCs w:val="22"/>
        </w:rPr>
        <w:t xml:space="preserve">     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Grupo: </w:t>
      </w:r>
      <w:r>
        <w:rPr>
          <w:rFonts w:ascii="Arial" w:cs="Arial" w:eastAsia="Arial" w:hAnsi="Arial"/>
          <w:sz w:val="22"/>
          <w:szCs w:val="22"/>
        </w:rPr>
        <w:t xml:space="preserve">________</w:t>
      </w:r>
    </w:p>
    <w:p>
      <w:pPr>
        <w:keepNext w:val="false"/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Contenido: </w:t>
      </w:r>
      <w:r>
        <w:rPr>
          <w:rFonts w:ascii="Arial" w:cs="Arial" w:eastAsia="Arial" w:hAnsi="Arial"/>
          <w:sz w:val="22"/>
          <w:szCs w:val="22"/>
        </w:rPr>
        <w:t xml:space="preserve">Ejercicio 1 y Ejercicio 2 — tabla de 20 valores (80 kHz a 150 kHz), ecuaciones, margen de ganancia, margen de fase, dictamen de estabilidad y script de MATLAB con comparación de resultados.</w:t>
      </w:r>
    </w:p>
    <w:p>
      <w:pPr>
        <w:pStyle w:val="Heading2"/>
      </w:pPr>
      <w:r>
        <w:rPr>
          <w:rFonts w:ascii="Arial" w:cs="Arial" w:eastAsia="Arial" w:hAnsi="Arial"/>
        </w:rPr>
        <w:t xml:space="preserve">Consideraciones generales</w:t>
      </w:r>
    </w:p>
    <w:p>
      <w:pPr>
        <w:keepNext w:val="false"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Para ambos ejercicios se sustituye s = jω y se separa el módulo y la fase de cada factor. Las frecuencias se convierten con ω = 2π·f. Las fases se reportan de forma continua (sin saltos de ±360°), de modo que el atraso total de fase se lea directamente en la tabla.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Definiciones utilizadas: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Cruce de ganancia (ω_gc): </w:t>
      </w:r>
      <w:r>
        <w:rPr>
          <w:rFonts w:ascii="Arial" w:cs="Arial" w:eastAsia="Arial" w:hAnsi="Arial"/>
          <w:sz w:val="22"/>
          <w:szCs w:val="22"/>
        </w:rPr>
        <w:t xml:space="preserve">frecuencia donde |G(jω)| = 1 (0 dB). Margen de fase: PM = 180° + ∠G(jω_gc).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Cruce de fase (ω_pc): </w:t>
      </w:r>
      <w:r>
        <w:rPr>
          <w:rFonts w:ascii="Arial" w:cs="Arial" w:eastAsia="Arial" w:hAnsi="Arial"/>
          <w:sz w:val="22"/>
          <w:szCs w:val="22"/>
        </w:rPr>
        <w:t xml:space="preserve">frecuencia donde ∠G(jω) = −180°. Margen de ganancia: GM(dB) = −|G(jω_pc)|dB.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Criterio: </w:t>
      </w:r>
      <w:r>
        <w:rPr>
          <w:rFonts w:ascii="Arial" w:cs="Arial" w:eastAsia="Arial" w:hAnsi="Arial"/>
          <w:sz w:val="22"/>
          <w:szCs w:val="22"/>
        </w:rPr>
        <w:t xml:space="preserve">el sistema en lazo cerrado es estable si GM &gt; 0 dB y PM &gt; 0°.</w:t>
      </w:r>
    </w:p>
    <w:p>
      <w:pPr>
        <w:keepNext w:val="false"/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 sobre los cortes solicitados. </w:t>
      </w:r>
      <w:r>
        <w:rPr>
          <w:rFonts w:ascii="Arial" w:cs="Arial" w:eastAsia="Arial" w:hAnsi="Arial"/>
          <w:sz w:val="22"/>
          <w:szCs w:val="22"/>
        </w:rPr>
        <w:t xml:space="preserve">En la banda de 80 kHz a 150 kHz la magnitud de ambos sistemas es de −73 dB a −84 dB, por lo que el cruce de 0 dB y los cortes de −90° y −270° no ocurren dentro de esa banda. Se documentan en cada ejercicio con su frecuencia real (fuera de la tabla), y el corte de −180° se incluye en la tabla cuando existe.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Ejercicio 1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Función de transferencia: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G₁(s) = 10⁸·(s + 2π·100×10³) / [ s·(s + 2π·90×10³)·(s + 2π·140×10³) ]</w:t>
      </w:r>
    </w:p>
    <w:p>
      <w:pPr>
        <w:pStyle w:val="Heading2"/>
      </w:pPr>
      <w:r>
        <w:rPr>
          <w:rFonts w:ascii="Arial" w:cs="Arial" w:eastAsia="Arial" w:hAnsi="Arial"/>
        </w:rPr>
        <w:t xml:space="preserve">1. Rango de frecuencias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rango de interés indicado en la guía es de 80 kHz a 150 kHz: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Hertz: 80 kHz ≤ f ≤ 150 kHz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rad/s: 502 654.8 rad/s ≤ ω ≤ 942 477.8 rad/s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Frecuencias de esquina del sistema: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Polo en el origen: ω =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Polo real: ω_p1 = 2π·90×10³ = 565 486.7 rad/s (90 kHz)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Cero real: ω_z = 2π·100×10³ = 628 318.5 rad/s (100 kHz)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Polo real: ω_p2 = 2π·140×10³ = 879 645.9 rad/s (140 kHz)</w:t>
      </w:r>
    </w:p>
    <w:p>
      <w:pPr>
        <w:pStyle w:val="Heading2"/>
      </w:pPr>
      <w:r>
        <w:rPr>
          <w:rFonts w:ascii="Arial" w:cs="Arial" w:eastAsia="Arial" w:hAnsi="Arial"/>
        </w:rPr>
        <w:t xml:space="preserve">2. Ecuaciones de magnitud y fase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Sustituyendo s = jω: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G₁(jω) = 10⁸·(jω + ω_z) / [ jω·(jω + ω_p1)·(jω + ω_p2) ]</w:t>
      </w:r>
    </w:p>
    <w:p>
      <w:pPr>
        <w:keepNext w:val="false"/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Magnitud en decibeles:</w:t>
      </w:r>
    </w:p>
    <w:p>
      <w:pPr>
        <w:keepNext/>
        <w:keepLines/>
        <w:spacing w:after="2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|G₁(jω)|dB = 20·log₁₀(10⁸) + 20·log₁₀√(ω² + ω_z²) − 20·log₁₀(ω)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− 20·log₁₀√(ω² + ω_p1²) − 20·log₁₀√(ω² + ω_p2²)</w:t>
      </w:r>
    </w:p>
    <w:p>
      <w:pPr>
        <w:keepNext w:val="false"/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en grados: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∠G₁(jω) = arctan(ω/ω_z) − 90° − arctan(ω/ω_p1) − arctan(ω/ω_p2)</w:t>
      </w:r>
    </w:p>
    <w:p>
      <w:pPr>
        <w:pStyle w:val="Heading2"/>
      </w:pPr>
      <w:r>
        <w:rPr>
          <w:rFonts w:ascii="Arial" w:cs="Arial" w:eastAsia="Arial" w:hAnsi="Arial"/>
        </w:rPr>
        <w:t xml:space="preserve">3. Tabla de 20 valores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500"/>
        <w:gridCol w:w="2130"/>
        <w:gridCol w:w="213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(kHz)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ω (rad/s)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|G| (dB)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(°)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502,654.8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-73.60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-122.72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534,070.8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-74.29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-124.26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565,486.7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-74.96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-125.75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596,902.6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-75.59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-127.18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615,752.2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-75.96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-128.01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628,318.5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-76.21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-128.55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640,884.9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-76.45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-129.09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659,734.5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-76.80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-129.87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691,150.4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-77.38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-131.14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722,566.3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-77.93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-132.36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753,982.2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-78.47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-133.54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785,398.2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-79.00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-134.67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816,814.1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-79.51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-135.75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848,230.0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-80.01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-136.80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137.5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863,938.0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-80.25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-137.30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879,645.9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-80.49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-137.80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142.5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895,353.9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-80.73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-138.29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911,061.9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-80.97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-138.77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147.5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926,769.8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-81.20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-139.24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942,477.8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-81.43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-139.70</w:t>
            </w:r>
          </w:p>
        </w:tc>
      </w:tr>
    </w:tbl>
    <w:p>
      <w:pPr>
        <w:spacing w:after="120"/>
      </w:pPr>
    </w:p>
    <w:p>
      <w:pPr>
        <w:keepNext w:val="false"/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Puntos relevantes: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600"/>
        <w:gridCol w:w="1400"/>
        <w:gridCol w:w="2760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ω (rad/s)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|G| (dB)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(°)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Cruce de 0 dB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20.10 Hz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126.31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−90.01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= −90°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 → 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−90.00 (asíntota)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= −180°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existe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asíntota (ω → ∞)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= −270°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aplica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mín. = −180°</w:t>
            </w:r>
          </w:p>
        </w:tc>
      </w:tr>
    </w:tbl>
    <w:p>
      <w:pPr>
        <w:spacing w:after="120"/>
      </w:pPr>
    </w:p>
    <w:p>
      <w:pPr>
        <w:keepNext w:val="false"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Ninguno de estos cortes cae dentro de la banda de 80 a 150 kHz. En la banda la magnitud decrece de −73.60 dB a −81.43 dB y la fase de −122.72° a −139.70°; la fase se acerca a −180° pero nunca la alcanza, porque el sistema tiene 3 polos y 1 cero (exceso de 2 polos, asíntota de −180°).</w:t>
      </w:r>
    </w:p>
    <w:p>
      <w:pPr>
        <w:pStyle w:val="Heading2"/>
      </w:pPr>
      <w:r>
        <w:rPr>
          <w:rFonts w:ascii="Arial" w:cs="Arial" w:eastAsia="Arial" w:hAnsi="Arial"/>
        </w:rPr>
        <w:t xml:space="preserve">4. Margen de ganancia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margen de ganancia se evalúa en la frecuencia donde ∠G₁ = −180°. La fase máxima de atraso es: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∠G₁(j∞) = 90° − 90° − 90° − 90° = −180°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Este valor solo se alcanza cuando ω → ∞, por lo que no existe un cruce de fase finito. Como la fase nunca llega a −180°, no existe una frecuencia en la que un aumento de ganancia lleve al sistema al límite de estabilidad; la ganancia puede crecer indefinidamente sin perder la estabilidad: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GM = ∞ dB</w:t>
      </w:r>
    </w:p>
    <w:p>
      <w:pPr>
        <w:pStyle w:val="Heading2"/>
      </w:pPr>
      <w:r>
        <w:rPr>
          <w:rFonts w:ascii="Arial" w:cs="Arial" w:eastAsia="Arial" w:hAnsi="Arial"/>
        </w:rPr>
        <w:t xml:space="preserve">5. Margen de fase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baja frecuencia el sistema se comporta como G₁(jω) ≈ K_v/(jω), donde: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K_v = 10⁸·ω_z / (ω_p1·ω_p2) = 10⁸·628 318.5 / (565 486.7·879 645.9) = 126.31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Igualando |G₁(jω_gc)| = 1: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ω_gc ≈ K_v = 126.31 rad/s     (f_gc ≈ 20.10 Hz)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Fase en ω_gc: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∠G₁(j126.31) = 0.0115° − 90° − 0.0128° − 0.0082° = −90.0095°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Margen de fase: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PM = 180° + (−90.0095°) = +89.99° ≈ 90°</w:t>
      </w:r>
    </w:p>
    <w:p>
      <w:pPr>
        <w:pStyle w:val="Heading2"/>
      </w:pPr>
      <w:r>
        <w:rPr>
          <w:rFonts w:ascii="Arial" w:cs="Arial" w:eastAsia="Arial" w:hAnsi="Arial"/>
        </w:rPr>
        <w:t xml:space="preserve">6. Estabilidad del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GM = ∞ dB (positivo)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PM = +89.99° (positivo)</w:t>
      </w:r>
    </w:p>
    <w:p>
      <w:pPr>
        <w:keepNext w:val="false"/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Dictamen: </w:t>
      </w:r>
      <w:r>
        <w:rPr>
          <w:rFonts w:ascii="Arial" w:cs="Arial" w:eastAsia="Arial" w:hAnsi="Arial"/>
          <w:sz w:val="22"/>
          <w:szCs w:val="22"/>
        </w:rPr>
        <w:t xml:space="preserve">el sistema en lazo cerrado 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ESTABLE</w:t>
      </w:r>
      <w:r>
        <w:rPr>
          <w:rFonts w:ascii="Arial" w:cs="Arial" w:eastAsia="Arial" w:hAnsi="Arial"/>
          <w:sz w:val="22"/>
          <w:szCs w:val="22"/>
        </w:rPr>
        <w:t xml:space="preserve">. Ambos márgenes son positivos y la fase nunca cruza −180°.</w:t>
      </w:r>
    </w:p>
    <w:p>
      <w:pPr>
        <w:pStyle w:val="Heading2"/>
      </w:pPr>
      <w:r>
        <w:rPr>
          <w:rFonts w:ascii="Arial" w:cs="Arial" w:eastAsia="Arial" w:hAnsi="Arial"/>
        </w:rPr>
        <w:t xml:space="preserve">7. Implementación en MATLAB y comparación</w:t>
      </w:r>
    </w:p>
    <w:p>
      <w:pPr>
        <w:keepNext w:val="false"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script utilizado se presenta en el Anexo. Imprime la tabla de 20 valores, calcula los márgenes con margin(), emite el dictamen y grafica los diagramas de Bode.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3400425"/>
            <wp:effectExtent t="0" r="0" b="0" l="0"/>
            <wp:docPr id="1" name="1790727986400_image.png" descr="Diagrama de Bode obtenido en MATLAB" title="1790727986400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Figura 1. Diagrama de Bode del Ejercicio 1 (con márgenes). MATLAB: Gm = Inf, Pm = 90° en 126 rad/s.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305050"/>
            <wp:effectExtent t="0" r="0" b="0" l="0"/>
            <wp:docPr id="1" name="1790728188905_image.png" descr="Diagrama de Bode obtenido en MATLAB" title="1790728188905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Figura 2. Diagrama de Bode del Ejercicio 1 en la banda de 80 kHz a 150 kHz.</w:t>
      </w:r>
    </w:p>
    <w:p>
      <w:pPr>
        <w:keepNext w:val="false"/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Comparación analítico vs. MATLAB: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760"/>
        <w:gridCol w:w="1700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Analítico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MATLAB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Coincidencia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Margen de ganancia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∞ dB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Gm = Inf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Cruce de 0 dB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126.31 rad/s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126 rad/s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Margen de fase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89.99°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90°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Magnitud en 80 kHz → 150 kHz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−73.60 → −81.43 dB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−74 → −81.5 dB (Fig. 2)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en 80 kHz → 150 kHz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−122.72° → −139.70°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−123° → −140° (Fig. 2)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</w:tbl>
    <w:p>
      <w:pPr>
        <w:spacing w:after="120"/>
      </w:pPr>
    </w:p>
    <w:p>
      <w:pPr>
        <w:keepNext w:val="false"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Los resultados obtenidos en MATLAB coinciden con el análisis analítico. La Figura 1 confirma que la fase parte en −90° y tiende a −180° sin cruzarla, y que la curva de magnitud corta 0 dB muy por debajo de la banda de 80–150 kHz.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Ejercicio 2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Función de transferencia:</w:t>
      </w:r>
    </w:p>
    <w:p>
      <w:pPr>
        <w:keepNext/>
        <w:keepLines/>
        <w:spacing w:after="2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G₂(s) = 5×10¹³·(s + 2π·85×10³) /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[ s·(s + 2π·110×10³)·(s² + 2π·120×10³·s + (2π·130×10³)²) ]</w:t>
      </w:r>
    </w:p>
    <w:p>
      <w:pPr>
        <w:pStyle w:val="Heading2"/>
      </w:pPr>
      <w:r>
        <w:rPr>
          <w:rFonts w:ascii="Arial" w:cs="Arial" w:eastAsia="Arial" w:hAnsi="Arial"/>
        </w:rPr>
        <w:t xml:space="preserve">1. Rango de frecuencias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rango de interés indicado en la guía es de 80 kHz a 150 kHz: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Hertz: 80 kHz ≤ f ≤ 150 kHz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rad/s: 502 654.8 rad/s ≤ ω ≤ 942 477.8 rad/s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Frecuencias de esquina del sistema: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Polo en el origen: ω =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Cero real: ω_z = 2π·85×10³ = 534 070.8 rad/s (85 kHz)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Polo real: ω_p = 2π·110×10³ = 691 150.4 rad/s (110 kHz)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Polos complejos conjugados: ω_n = 2π·130×10³ = 816 814.1 rad/s (130 kHz), con 2ζω_n = 2π·120×10³ = 753 982.2 rad/s, es decir ζ = 0.461 (subamortiguado)</w:t>
      </w:r>
    </w:p>
    <w:p>
      <w:pPr>
        <w:pStyle w:val="Heading2"/>
      </w:pPr>
      <w:r>
        <w:rPr>
          <w:rFonts w:ascii="Arial" w:cs="Arial" w:eastAsia="Arial" w:hAnsi="Arial"/>
        </w:rPr>
        <w:t xml:space="preserve">2. Ecuaciones de magnitud y fase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Sustituyendo s = jω:</w:t>
      </w:r>
    </w:p>
    <w:p>
      <w:pPr>
        <w:keepNext/>
        <w:keepLines/>
        <w:spacing w:after="2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G₂(jω) = K·(jω + ω_z) / [ jω·(jω + ω_p)·(ω_n² − ω² + j·2ζω_n·ω) ]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con K = 5×10¹³</w:t>
      </w:r>
    </w:p>
    <w:p>
      <w:pPr>
        <w:keepNext w:val="false"/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Magnitud en decibeles:</w:t>
      </w:r>
    </w:p>
    <w:p>
      <w:pPr>
        <w:keepNext/>
        <w:keepLines/>
        <w:spacing w:after="2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|G₂(jω)|dB = 20·log₁₀(K) + 20·log₁₀√(ω² + ω_z²) − 20·log₁₀(ω)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− 20·log₁₀√(ω² + ω_p²) − 20·log₁₀√[(ω_n² − ω²)² + (2ζω_n·ω)²]</w:t>
      </w:r>
    </w:p>
    <w:p>
      <w:pPr>
        <w:keepNext w:val="false"/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en grados: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∠G₂(jω) = arctan(ω/ω_z) − 90° − arctan(ω/ω_p) − atan2(2ζω_n·ω, ω_n² − ω²)</w:t>
      </w:r>
    </w:p>
    <w:p>
      <w:pPr>
        <w:keepNext w:val="false"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 usa atan2 en el término cuadrático para que la fase de los polos complejos sea continua al pasar por ω_n (de 0° a 180°).</w:t>
      </w:r>
    </w:p>
    <w:p>
      <w:pPr>
        <w:pStyle w:val="Heading2"/>
      </w:pPr>
      <w:r>
        <w:rPr>
          <w:rFonts w:ascii="Arial" w:cs="Arial" w:eastAsia="Arial" w:hAnsi="Arial"/>
        </w:rPr>
        <w:t xml:space="preserve">3. Tabla de 20 valores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500"/>
        <w:gridCol w:w="2130"/>
        <w:gridCol w:w="213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 (kHz)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ω (rad/s)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|G| (dB)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(°)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502,654.8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-76.36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-125.20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534,070.8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-76.72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-129.21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565,486.7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-77.08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-133.48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596,902.6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-77.44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-138.00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615,752.2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-77.66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-140.82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628,318.5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-77.82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-142.74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640,884.9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-77.98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-144.69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659,734.5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-78.23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-147.66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691,150.4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-78.67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-152.71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722,566.3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-79.15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-157.83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753,982.2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-79.67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-162.95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785,398.2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-80.24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-168.01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816,814.1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-80.85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-172.94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848,230.0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-81.50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-177.70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137.504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863,962.8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-81.83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-180.00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879,645.9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-82.18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-182.24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142.5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895,353.9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-82.52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-184.42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911,061.9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-82.88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-186.53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147.5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926,769.8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-83.24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-188.58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942,477.8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-83.60</w:t>
            </w:r>
          </w:p>
        </w:tc>
        <w:tc>
          <w:tcPr>
            <w:tcW w:type="dxa" w:w="21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-190.57</w:t>
            </w:r>
          </w:p>
        </w:tc>
      </w:tr>
    </w:tbl>
    <w:p>
      <w:pPr>
        <w:spacing w:after="120"/>
      </w:pPr>
    </w:p>
    <w:p>
      <w:pPr>
        <w:keepNext w:val="false"/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Puntos relevantes: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600"/>
        <w:gridCol w:w="1400"/>
        <w:gridCol w:w="2760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ω (rad/s)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|G| (dB)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(°)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Cruce de 0 dB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9.217 Hz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57.91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−90.00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= −90°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 → 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−90.00 (asíntota)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= −180°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137.504 kHz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863 962.8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−81.83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−180.00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= −270°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 → ∞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−270 (asíntota)</w:t>
            </w:r>
          </w:p>
        </w:tc>
      </w:tr>
    </w:tbl>
    <w:p>
      <w:pPr>
        <w:spacing w:after="120"/>
      </w:pPr>
    </w:p>
    <w:p>
      <w:pPr>
        <w:keepNext w:val="false"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corte de −180° sí ocurre dentro de la banda (fila resaltada de la tabla). El cruce de 0 dB, el de −90° y el de −270° quedan fuera de 80–150 kHz: el primero ocurre a 9.2 Hz y los otros dos son asíntotas de bajas y altas frecuencias (el sistema tiene 4 polos y 1 cero, exceso de 3 polos y asíntota de −270°).</w:t>
      </w:r>
    </w:p>
    <w:p>
      <w:pPr>
        <w:pStyle w:val="Heading2"/>
      </w:pPr>
      <w:r>
        <w:rPr>
          <w:rFonts w:ascii="Arial" w:cs="Arial" w:eastAsia="Arial" w:hAnsi="Arial"/>
        </w:rPr>
        <w:t xml:space="preserve">4. Margen de ganancia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 busca ω_pc donde ∠G₂(jω_pc) = −180°:</w:t>
      </w:r>
    </w:p>
    <w:p>
      <w:pPr>
        <w:keepNext/>
        <w:keepLines/>
        <w:spacing w:after="2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arctan(ω/ω_z) − 90° − arctan(ω/ω_p) − atan2(2ζω_n·ω, ω_n² − ω²)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= −180°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Resolviendo numéricamente: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ω_pc ≈ 863 962.8 rad/s     (f_pc ≈ 137.504 kHz)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Comprobación de la fase en ω_pc: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58.28° − 90° − 51.34° − 96.94° = −180.00°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Magnitud en ω_pc:</w:t>
      </w:r>
    </w:p>
    <w:p>
      <w:pPr>
        <w:keepNext/>
        <w:keepLines/>
        <w:spacing w:after="2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|G₂(jω_pc)| = 5×10¹³·√(ω_pc² + ω_z²) /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[ ω_pc·√(ω_pc² + ω_p²)·√((ω_n² − ω_pc²)² + (2ζω_n·ω_pc)²) ]</w:t>
      </w:r>
    </w:p>
    <w:p>
      <w:pPr>
        <w:keepNext/>
        <w:keepLines/>
        <w:spacing w:after="2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|G₂(jω_pc)| = 5×10¹³·(1.0157×10⁶) / [ (8.6396×10⁵)·(1.1064×10⁶)·(6.5622×10¹¹) ]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≈ 8.10×10⁻⁵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|G₂(jω_pc)|dB = 20·log₁₀(8.10×10⁻⁵) ≈ −81.83 dB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Margen de ganancia: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GM = −|G₂(jω_pc)|dB = +81.83 dB     (GM lineal = 1/|G₂| ≈ 1.24×10⁴)</w:t>
      </w:r>
    </w:p>
    <w:p>
      <w:pPr>
        <w:pStyle w:val="Heading2"/>
      </w:pPr>
      <w:r>
        <w:rPr>
          <w:rFonts w:ascii="Arial" w:cs="Arial" w:eastAsia="Arial" w:hAnsi="Arial"/>
        </w:rPr>
        <w:t xml:space="preserve">5. Margen de fase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baja frecuencia G₂(jω) ≈ K_v/(jω), donde: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K_v = K·ω_z / (ω_p·ω_n²) = 5×10¹³·534 070.8 / (691 150.4·6.6719×10¹¹) = 57.91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Igualando |G₂(jω_gc)| = 1: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ω_gc ≈ K_v = 57.91 rad/s     (f_gc ≈ 9.217 Hz)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Fase en ω_gc: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∠G₂(j57.91) = 0.0062° − 90° − 0.0048° − 0.0037° = −90.0023°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Margen de fase:</w:t>
      </w:r>
    </w:p>
    <w:p>
      <w:pPr>
        <w:keepNext w:val="false"/>
        <w:keepLines/>
        <w:spacing w:after="140" w:before="4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PM = 180° + (−90.0023°) = +89.998° ≈ 90°</w:t>
      </w:r>
    </w:p>
    <w:p>
      <w:pPr>
        <w:pStyle w:val="Heading2"/>
      </w:pPr>
      <w:r>
        <w:rPr>
          <w:rFonts w:ascii="Arial" w:cs="Arial" w:eastAsia="Arial" w:hAnsi="Arial"/>
        </w:rPr>
        <w:t xml:space="preserve">6. Estabilidad del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GM = +81.83 dB (positivo)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PM = +90.0° (positivo)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Frecuencias de cruce: ω_gc (57.91 rad/s) &lt; ω_pc (863 962.8 rad/s)</w:t>
      </w:r>
    </w:p>
    <w:p>
      <w:pPr>
        <w:keepNext w:val="false"/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Dictamen: </w:t>
      </w:r>
      <w:r>
        <w:rPr>
          <w:rFonts w:ascii="Arial" w:cs="Arial" w:eastAsia="Arial" w:hAnsi="Arial"/>
          <w:sz w:val="22"/>
          <w:szCs w:val="22"/>
        </w:rPr>
        <w:t xml:space="preserve">el sistema en lazo cerrado 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ESTABLE</w:t>
      </w:r>
      <w:r>
        <w:rPr>
          <w:rFonts w:ascii="Arial" w:cs="Arial" w:eastAsia="Arial" w:hAnsi="Arial"/>
          <w:sz w:val="22"/>
          <w:szCs w:val="22"/>
        </w:rPr>
        <w:t xml:space="preserve">. Ambos márgenes son positivos; la ganancia puede aumentar hasta 81.83 dB (factor ≈ 12 350) antes de que el sistema llegue al límite de estabilidad.</w:t>
      </w:r>
    </w:p>
    <w:p>
      <w:pPr>
        <w:pStyle w:val="Heading2"/>
      </w:pPr>
      <w:r>
        <w:rPr>
          <w:rFonts w:ascii="Arial" w:cs="Arial" w:eastAsia="Arial" w:hAnsi="Arial"/>
        </w:rPr>
        <w:t xml:space="preserve">7. Implementación en MATLAB y comparación</w:t>
      </w:r>
    </w:p>
    <w:p>
      <w:pPr>
        <w:keepNext w:val="false"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mismo script del Anexo resuelve este ejercicio.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524125"/>
            <wp:effectExtent t="0" r="0" b="0" l="0"/>
            <wp:docPr id="1" name="1790728234344_image.png" descr="Diagrama de Bode obtenido en MATLAB" title="1790728234344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Figura 3. Diagrama de Bode del Ejercicio 2 (con márgenes). MATLAB: Gm = 81.8 dB en 8.64×10⁵ rad/s, Pm = 90° en 57.9 rad/s.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762125"/>
            <wp:effectExtent t="0" r="0" b="0" l="0"/>
            <wp:docPr id="1" name="1790728357513_image.png" descr="Diagrama de Bode obtenido en MATLAB" title="1790728357513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Figura 4. Diagrama de Bode del Ejercicio 2 en la banda de 80 kHz a 150 kHz.</w:t>
      </w:r>
    </w:p>
    <w:p>
      <w:pPr>
        <w:keepNext w:val="false"/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Comparación analítico vs. MATLAB: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760"/>
        <w:gridCol w:w="1700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Analítico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MATLAB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Coincidencia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Margen de ganancia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81.83 dB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81.8 dB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Frecuencia de cruce de fase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8.640×10⁵ rad/s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8.64×10⁵ rad/s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Margen de fase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90.0°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90°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Frecuencia de cruce de ganancia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57.91 rad/s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57.9 rad/s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= −180° en la banda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137.504 kHz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 130 y 140 kHz (Fig. 4)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</w:tr>
    </w:tbl>
    <w:p>
      <w:pPr>
        <w:spacing w:after="120"/>
      </w:pPr>
    </w:p>
    <w:p>
      <w:pPr>
        <w:keepNext w:val="false"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Los resultados de MATLAB coinciden con el análisis analítico. En la Figura 3 se aprecia el cruce de −180° con el margen de ganancia marcado, y en la Figura 4 la fase atraviesa −180° dentro de la banda, cerca de 137.5 kHz, con magnitud cercana a −82 dB.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Anexo: Script de MATLAB</w:t>
      </w:r>
    </w:p>
    <w:p>
      <w:pPr>
        <w:keepNext/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Script completo (guia4_bode.m) para ambos ejercicios: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% =========================================================================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% GUIA 4 - DIAGRAMAS DE BODE (Ejercicios 1 y 2)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% Sistemas de Control Automatico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% =========================================================================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clear; clc; close all;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k = 2*pi*1e3;   % factor kHz -&gt; rad/s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% -------------------------------------------------------------------------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% EJERCICIO 1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% G1(s) = 1e8 (s + 2pi*100e3) / [ s (s + 2pi*90e3)(s + 2pi*140e3) ]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% -------------------------------------------------------------------------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num1 = 1e8 * [1  100*k];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den1 = conv([1 0], conv([1 90*k], [1 140*k]));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G1   = tf(num1, den1);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% -------------------------------------------------------------------------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% EJERCICIO 2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% G2(s) = 5e13 (s + 2pi*85e3) / [ s (s + 2pi*110e3)(s^2 + 2pi*120e3 s + (2pi*130e3)^2) ]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% -------------------------------------------------------------------------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num2 = 5e13 * [1  85*k];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den2 = conv([1 0], conv([1 110*k], [1  120*k  (130*k)^2]));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G2   = tf(num2, den2);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sistemas = {G1, G2};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nombres  = {'Ejercicio 1', 'Ejercicio 2'};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% 20 frecuencias de la tabla (kHz)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f_kHz = [80 85 90 95 98 100 102 105 110 115 120 125 130 135 137.5 140 142.5 145 147.5 150];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for i = 1:2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G = sistemas{i};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fprintf('\n=========================================================\n');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fprintf(' %s\n', nombres{i});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fprintf('=========================================================\n');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% ---- 1) Tabla de 20 valores ----------------------------------------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w  = 2*pi*f_kHz*1e3;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H  = squeeze(freqresp(G, w));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magdB = 20*log10(abs(H));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fase  = rad2deg(unwrap(angle(H)));             % fase en grados, continua (sin saltos)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fprintf('%8s %14s %12s %12s\n', 'f (kHz)', 'w (rad/s)', '|G| (dB)', 'Fase (deg)');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n = 1:numel(w)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fprintf('%8.1f %14.1f %12.2f %12.2f\n', f_kHz(n), w(n), magdB(n), fase(n));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end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% ---- 2) Margenes de estabilidad ------------------------------------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[Gm, Pm, Wcg, Wcp] = margin(G);   % Wcg: cruce de fase, Wcp: cruce de ganancia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fprintf('---------------------------------------------------------\n');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isinf(Gm) || isnan(Wcg)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fprintf('Cruce de fase (-180): NO existe  -&gt; GM = Inf dB\n');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else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fprintf('Cruce de fase (-180): w_pc = %.2f rad/s (f = %.3f kHz)\n', Wcg, Wcg/(2*pi)/1e3);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fprintf('  GM = %.2f dB\n', 20*log10(Gm));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end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fprintf('Cruce de ganancia (0 dB): w_gc = %.3f rad/s (f = %.3f Hz)\n', Wcp, Wcp/(2*pi));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fprintf('  PM = %.2f deg\n', Pm);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% ---- 3) Juicio de estabilidad --------------------------------------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(isinf(Gm) || 20*log10(Gm) &gt; 0) &amp;&amp; Pm &gt; 0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fprintf('DICTAMEN: sistema en lazo cerrado ESTABLE.\n');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else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fprintf('DICTAMEN: sistema en lazo cerrado INESTABLE.\n');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end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% ---- 4) Diagrama de Bode -------------------------------------------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% Rango amplio para ver el cruce de 0 dB (esta muy por debajo de 80 kHz)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figure('Name', ['Bode - ' nombres{i}], 'Color', 'w');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margin(G); grid on;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figure('Name', ['Bode 80-150 kHz - ' nombres{i}], 'Color', 'w');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opts = bodeoptions; opts.FreqUnits = 'Hz'; opts.Grid = 'on';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bode(G, {2*pi*80e3, 2*pi*150e3}, opts);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end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Discusión No. 4 — Diagramas de Bode  |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5496" w:sz="8" w:space="4"/>
      </w:pBdr>
      <w:spacing w:after="200" w:before="120"/>
      <w:outlineLvl w:val="0"/>
    </w:pPr>
    <w:rPr>
      <w:rFonts w:ascii="Arial" w:cs="Arial" w:eastAsia="Arial" w:hAnsi="Arial"/>
      <w:b/>
      <w:bCs/>
      <w:color w:val="2F549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129f08ef222c0ce72e0d81ae007512f8ae5d10.png"/><Relationship Id="rId9" Type="http://schemas.openxmlformats.org/officeDocument/2006/relationships/image" Target="media/6bcc975811dc6454b8569683aa57dfb1f9908859.png"/><Relationship Id="rId10" Type="http://schemas.openxmlformats.org/officeDocument/2006/relationships/image" Target="media/34a60a4630bce2cec4ee341f42fca952ebe4c460.png"/><Relationship Id="rId11" Type="http://schemas.openxmlformats.org/officeDocument/2006/relationships/image" Target="media/2efbb69741f0f543582c693f98b12c1e91d43ae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Discusión No. 4 - Diagramas de Bode</dc:title>
  <dc:creator>Cristian Fernando López Mancia</dc:creator>
  <cp:lastModifiedBy>Un-named</cp:lastModifiedBy>
  <cp:revision>1</cp:revision>
  <dcterms:created xsi:type="dcterms:W3CDTF">2026-09-30T00:35:18.773Z</dcterms:created>
  <dcterms:modified xsi:type="dcterms:W3CDTF">2026-09-30T00:35:18.773Z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