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center"/>
      </w:pPr>
      <w:r>
        <w:rPr>
          <w:rFonts w:ascii="Arial" w:hAnsi="Arial"/>
          <w:b/>
          <w:sz w:val="22"/>
        </w:rPr>
        <w:t>Фотоотчет по механическим системам</w:t>
      </w:r>
      <w:r>
        <w:rPr>
          <w:rFonts w:ascii="Arial" w:hAnsi="Arial"/>
          <w:b/>
          <w:sz w:val="22"/>
        </w:rPr>
        <w:t xml:space="preserve"> от </w:t>
      </w:r>
      <w:r>
        <w:rPr>
          <w:rFonts w:ascii="Arial" w:hAnsi="Arial"/>
          <w:b/>
          <w:sz w:val="22"/>
        </w:rPr>
        <w:t>01.10.2026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370"/>
      </w:tblGrid>
      <w:tr>
        <w:trPr>
          <w:trHeight w:val="3402" w:hRule="atLeast"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  <w:t>М7.3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  <w:t>Армо-Лайн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sz w:val="22"/>
              </w:rPr>
            </w:r>
            <w:r>
              <w:rPr>
                <w:rFonts w:ascii="Arial" w:hAnsi="Arial"/>
                <w:b w:val="0"/>
                <w:sz w:val="22"/>
              </w:rPr>
              <w:t>Монтаж узлов обвязки</w:t>
            </w:r>
          </w:p>
        </w:tc>
        <w:tc>
          <w:tcPr>
            <w:tcW w:type="dxa" w:w="737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140000" cy="345357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1385c5c6b34cd48ac2fe609fa3a33f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000" cy="34535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402" w:hRule="atLeast"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  <w:t>16 тонн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  <w:t>Армо-Лайн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sz w:val="22"/>
              </w:rPr>
            </w:r>
            <w:r>
              <w:rPr>
                <w:rFonts w:ascii="Arial" w:hAnsi="Arial"/>
                <w:b w:val="0"/>
                <w:sz w:val="22"/>
              </w:rPr>
            </w:r>
            <w:r>
              <w:rPr>
                <w:rFonts w:ascii="Arial" w:hAnsi="Arial"/>
                <w:b w:val="0"/>
                <w:sz w:val="22"/>
              </w:rPr>
              <w:t xml:space="preserve">Изоляционное покрытие магистралей ХС фазы 5.4 </w:t>
            </w:r>
          </w:p>
        </w:tc>
        <w:tc>
          <w:tcPr>
            <w:tcW w:type="dxa" w:w="737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/>
            <w:r>
              <w:drawing>
                <wp:inline xmlns:a="http://schemas.openxmlformats.org/drawingml/2006/main" xmlns:pic="http://schemas.openxmlformats.org/drawingml/2006/picture">
                  <wp:extent cx="4140000" cy="345357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c9edaf13e34c2b842231dbecd7581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000" cy="34535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402" w:hRule="atLeast"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  <w:t>16 тонн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  <w:t>Армо-Лайн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sz w:val="22"/>
              </w:rPr>
            </w:r>
            <w:r>
              <w:rPr>
                <w:rFonts w:ascii="Arial" w:hAnsi="Arial"/>
                <w:b w:val="0"/>
                <w:sz w:val="22"/>
              </w:rPr>
            </w:r>
            <w:r>
              <w:rPr>
                <w:rFonts w:ascii="Arial" w:hAnsi="Arial"/>
                <w:b w:val="0"/>
                <w:sz w:val="22"/>
              </w:rPr>
              <w:t>Монтаж системы осушения коридор между залами 7.1 и 7.2</w:t>
            </w:r>
          </w:p>
        </w:tc>
        <w:tc>
          <w:tcPr>
            <w:tcW w:type="dxa" w:w="737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/>
            <w:r>
              <w:drawing>
                <wp:inline xmlns:a="http://schemas.openxmlformats.org/drawingml/2006/main" xmlns:pic="http://schemas.openxmlformats.org/drawingml/2006/picture">
                  <wp:extent cx="4140000" cy="345357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7e509e7cd14f21a15f026675d8b79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000" cy="34535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2"/>
      </w:rPr>
      <w:t xml:space="preserve">Страница </w:t>
    </w:r>
    <w:r>
      <w:rPr>
        <w:rFonts w:ascii="Arial" w:hAnsi="Arial"/>
        <w:sz w:val="22"/>
      </w:rPr>
      <w:fldChar w:fldCharType="begin"/>
      <w:instrText xml:space="preserve">PAGE</w:instrText>
      <w:fldChar w:fldCharType="end"/>
    </w:r>
    <w:r>
      <w:rPr>
        <w:rFonts w:ascii="Arial" w:hAnsi="Arial"/>
        <w:sz w:val="22"/>
      </w:rPr>
      <w:t xml:space="preserve"> из </w:t>
    </w:r>
    <w:r>
      <w:rPr>
        <w:rFonts w:ascii="Arial" w:hAnsi="Arial"/>
        <w:sz w:val="22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  <w:tblW w:w="5000" w:type="pct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2"/>
      <w:gridCol w:w="5102"/>
    </w:tblGrid>
    <w:tr>
      <w:tc>
        <w:tcPr>
          <w:tcW w:type="dxa" w:w="5102"/>
          <w:tcW w:w="3000" w:type="pct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60000" cy="41752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bovis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41752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02"/>
          <w:tcW w:w="7000" w:type="pct"/>
          <w:vAlign w:val="center"/>
        </w:tcPr>
        <w:p>
          <w:pPr>
            <w:spacing w:before="0" w:after="0" w:line="240" w:lineRule="auto"/>
            <w:jc w:val="right"/>
          </w:pPr>
          <w:r>
            <w:rPr>
              <w:rFonts w:ascii="Arial Narrow" w:hAnsi="Arial Narrow" w:cs="Arial Narrow" w:eastAsia="Arial Narrow"/>
              <w:color w:val="1A89C0"/>
              <w:sz w:val="18"/>
            </w:rPr>
            <w:t>ООО «БОВИС УПРАВЛЕНИЕ ПРОЕКТАМИ»</w:t>
          </w:r>
        </w:p>
        <w:p>
          <w:pPr>
            <w:spacing w:before="0" w:after="0" w:line="240" w:lineRule="auto"/>
            <w:jc w:val="right"/>
          </w:pPr>
          <w:r>
            <w:rPr>
              <w:rFonts w:ascii="Arial Narrow" w:hAnsi="Arial Narrow" w:cs="Arial Narrow" w:eastAsia="Arial Narrow"/>
              <w:color w:val="1A89C0"/>
              <w:sz w:val="18"/>
            </w:rPr>
            <w:t>121059, г.Москва</w:t>
          </w:r>
        </w:p>
        <w:p>
          <w:pPr>
            <w:spacing w:before="0" w:after="0" w:line="240" w:lineRule="auto"/>
            <w:jc w:val="right"/>
          </w:pPr>
          <w:r>
            <w:rPr>
              <w:rFonts w:ascii="Arial Narrow" w:hAnsi="Arial Narrow" w:cs="Arial Narrow" w:eastAsia="Arial Narrow"/>
              <w:color w:val="1A89C0"/>
              <w:sz w:val="18"/>
            </w:rPr>
            <w:t>Вн. Тер. Г. Муниципальный округ Дорогомилово,</w:t>
          </w:r>
        </w:p>
        <w:p>
          <w:pPr>
            <w:spacing w:before="0" w:after="0" w:line="240" w:lineRule="auto"/>
            <w:jc w:val="right"/>
          </w:pPr>
          <w:r>
            <w:rPr>
              <w:rFonts w:ascii="Arial Narrow" w:hAnsi="Arial Narrow" w:cs="Arial Narrow" w:eastAsia="Arial Narrow"/>
              <w:color w:val="1A89C0"/>
              <w:sz w:val="18"/>
            </w:rPr>
            <w:t>ул. 1-я Бородинская, д. 2А, помещ. 3Ц</w:t>
          </w:r>
        </w:p>
      </w:tc>
    </w:tr>
  </w:tbl>
  <w:p>
    <w:pPr>
      <w:spacing w:before="0" w:after="12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