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Conclusiones Red Global Positiva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Podemos pintar la red completa por modularidad y eso nos deja dos grandes comunidades, comunidades que hemos identificado como “Películas muy famosas (amarillo)” y “Películas menos famosas (rojo)”, teniendo en cuenta que todas son muy famosas.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películas situadas en la comunidad “Películas muy famosas” han sido votadas más veces con 4 y 5, se ve en el tamaño general de los nodos.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Ahora vamos a analizar las películas mejor valoradas dentro de esta misma red, para ello vamos a aplicar un filtro sobre el peso de aristas, de esta forma se formarán enlacess si ha habido muchos más votos positivos entre ellas y no solo uno como en la red completa.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aplicado el filtro, en este caso ponemos el peso mínimo de arista en 50 (de esta forma se unen los nodos solo si les han valorado 4 y 5 50 veces o mas entre ellas) y aislamos a la componente gigante. Volvemos a recalcular los datos de la red y volvemos a hacer que los nodos con más votos sean más grandes y que se pinten en comunidades, otra vez vuelven a salir dos comunidades.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Ahora tenemos dos nuevas comunidades, la azul formada por películas más realistas, con situaciones históricas o que podrían darse (exceptuando El Rey León) y la roja, formada por películas de géneros fantásticos o ciencia ficción.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 estos datos, hemos podido observar que la gente que ha votado positivo a una película fantástica, han votado positivamente también al resto de películas de ciencia ficción. Por otra parte, la gente que ha votado positivo a las películas realistas también ha votado positivamente al resto de películas realistas.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miramos las aristas, observamos que las películas Forrest Gump, Intocable, Gladiator, Titanic, La Vida es Bella y El Rey León, se han votado positivamente entre las dos comunidades.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dato curioso, la gente que ha votado positivamente a Matrix, también lo ha hecho a Seven.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