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AAE0" w14:textId="650CCB97" w:rsidR="005B290A" w:rsidRPr="00CA42BF" w:rsidRDefault="00CA42BF">
      <w:pPr>
        <w:rPr>
          <w:b/>
          <w:bCs/>
          <w:sz w:val="24"/>
          <w:szCs w:val="24"/>
        </w:rPr>
      </w:pPr>
      <w:r w:rsidRPr="00CA42BF">
        <w:rPr>
          <w:b/>
          <w:bCs/>
          <w:sz w:val="24"/>
          <w:szCs w:val="24"/>
        </w:rPr>
        <w:t>6. ARQUITECTURA DOCKER</w:t>
      </w:r>
    </w:p>
    <w:p w14:paraId="36EB5066" w14:textId="77777777" w:rsidR="00CA42BF" w:rsidRDefault="00CA42BF"/>
    <w:p w14:paraId="468F8E2C" w14:textId="47EC6712" w:rsidR="00CA42BF" w:rsidRDefault="00CA42BF">
      <w:r>
        <w:rPr>
          <w:noProof/>
        </w:rPr>
        <w:drawing>
          <wp:inline distT="0" distB="0" distL="0" distR="0" wp14:anchorId="42C20C7B" wp14:editId="3D97BFC2">
            <wp:extent cx="5612130" cy="5846445"/>
            <wp:effectExtent l="0" t="0" r="7620" b="1905"/>
            <wp:docPr id="2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4706" w14:textId="317B6961" w:rsidR="00CA42BF" w:rsidRDefault="00CA42BF"/>
    <w:p w14:paraId="66866A8E" w14:textId="4DB2ABE4" w:rsidR="00CA42BF" w:rsidRDefault="00CA42BF"/>
    <w:p w14:paraId="5A792FA8" w14:textId="2462094A" w:rsidR="00CA42BF" w:rsidRDefault="00CA42BF">
      <w:r>
        <w:rPr>
          <w:noProof/>
        </w:rPr>
        <w:lastRenderedPageBreak/>
        <w:drawing>
          <wp:inline distT="0" distB="0" distL="0" distR="0" wp14:anchorId="650CA72C" wp14:editId="22092C1B">
            <wp:extent cx="5612130" cy="1679575"/>
            <wp:effectExtent l="0" t="0" r="7620" b="0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BF"/>
    <w:rsid w:val="005B290A"/>
    <w:rsid w:val="00CA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8582"/>
  <w15:chartTrackingRefBased/>
  <w15:docId w15:val="{6F335229-A0C4-4C0D-9B98-3836ED8C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2021-08-14T14:55:00Z</dcterms:created>
  <dcterms:modified xsi:type="dcterms:W3CDTF">2021-08-14T14:55:00Z</dcterms:modified>
</cp:coreProperties>
</file>