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7C6F1" w14:textId="77777777" w:rsidR="00CF237F" w:rsidRPr="00CF237F" w:rsidRDefault="00CF237F" w:rsidP="00CF237F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CF237F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Llaves foráneas</w:t>
      </w:r>
    </w:p>
    <w:p w14:paraId="7B04AB68" w14:textId="7D309D87" w:rsidR="00397CEB" w:rsidRDefault="00397CEB"/>
    <w:p w14:paraId="4D1841D9" w14:textId="4A12F1B0" w:rsidR="00397CEB" w:rsidRDefault="00397CEB"/>
    <w:p w14:paraId="53CECA99" w14:textId="65E8E5CC" w:rsidR="00397CEB" w:rsidRDefault="00397CEB">
      <w:r w:rsidRPr="00397CEB">
        <w:drawing>
          <wp:inline distT="0" distB="0" distL="0" distR="0" wp14:anchorId="32C4A9EA" wp14:editId="088FC0ED">
            <wp:extent cx="5612130" cy="32467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E609" w14:textId="3C5BF6E6" w:rsidR="00397CEB" w:rsidRDefault="00397CEB">
      <w:r w:rsidRPr="00397CEB">
        <w:lastRenderedPageBreak/>
        <w:drawing>
          <wp:inline distT="0" distB="0" distL="0" distR="0" wp14:anchorId="4B06FEEF" wp14:editId="546EDE88">
            <wp:extent cx="5612130" cy="39992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BA2F" w14:textId="77777777" w:rsidR="00397CEB" w:rsidRDefault="00397CEB"/>
    <w:p w14:paraId="11954AF9" w14:textId="77777777" w:rsidR="00397CEB" w:rsidRDefault="00397CEB" w:rsidP="00397CEB">
      <w:r>
        <w:t xml:space="preserve">Opciones especiales para hacer validar la llave foránea al instante o después o q no sean validadas en un </w:t>
      </w:r>
      <w:proofErr w:type="spellStart"/>
      <w:r>
        <w:t>backup</w:t>
      </w:r>
      <w:proofErr w:type="spellEnd"/>
      <w:r>
        <w:t xml:space="preserve"> </w:t>
      </w:r>
    </w:p>
    <w:p w14:paraId="2769F43F" w14:textId="77777777" w:rsidR="00397CEB" w:rsidRDefault="00397CEB" w:rsidP="00397CEB"/>
    <w:p w14:paraId="26CBDACC" w14:textId="77777777" w:rsidR="00397CEB" w:rsidRDefault="00397CEB" w:rsidP="00397CEB">
      <w:proofErr w:type="spellStart"/>
      <w:r>
        <w:t>Deferrable</w:t>
      </w:r>
      <w:proofErr w:type="spellEnd"/>
      <w:r>
        <w:t xml:space="preserve"> – la podemos aplazar</w:t>
      </w:r>
    </w:p>
    <w:p w14:paraId="759589A4" w14:textId="77777777" w:rsidR="00397CEB" w:rsidRDefault="00397CEB" w:rsidP="00397CEB">
      <w:proofErr w:type="spellStart"/>
      <w:r>
        <w:t>Deferred</w:t>
      </w:r>
      <w:proofErr w:type="spellEnd"/>
      <w:r>
        <w:t xml:space="preserve"> - Apenas la creemos no se va a validar</w:t>
      </w:r>
    </w:p>
    <w:p w14:paraId="04CE4800" w14:textId="77777777" w:rsidR="00397CEB" w:rsidRDefault="00397CEB" w:rsidP="00397CEB">
      <w:r>
        <w:t xml:space="preserve">Match </w:t>
      </w:r>
      <w:proofErr w:type="spellStart"/>
      <w:r>
        <w:t>type</w:t>
      </w:r>
      <w:proofErr w:type="spellEnd"/>
      <w:r>
        <w:t xml:space="preserve"> SIMPLE – la comparación entre columnas va a ser simplemente valor a valor, cuando tenemos un parámetro especial tiene que ser compleja o full </w:t>
      </w:r>
    </w:p>
    <w:p w14:paraId="78ACDF5E" w14:textId="77777777" w:rsidR="00397CEB" w:rsidRDefault="00397CEB" w:rsidP="00397CEB">
      <w:proofErr w:type="spellStart"/>
      <w:r>
        <w:t>Valited</w:t>
      </w:r>
      <w:proofErr w:type="spellEnd"/>
      <w:r>
        <w:t xml:space="preserve"> – iniciar las tablas con la validación</w:t>
      </w:r>
    </w:p>
    <w:p w14:paraId="1B022245" w14:textId="77777777" w:rsidR="00397CEB" w:rsidRDefault="00397CEB" w:rsidP="00397CEB">
      <w:r>
        <w:t xml:space="preserve">Auto </w:t>
      </w:r>
      <w:proofErr w:type="spellStart"/>
      <w:r>
        <w:t>fk</w:t>
      </w:r>
      <w:proofErr w:type="spellEnd"/>
      <w:r>
        <w:t xml:space="preserve"> </w:t>
      </w:r>
      <w:proofErr w:type="spellStart"/>
      <w:r>
        <w:t>index</w:t>
      </w:r>
      <w:proofErr w:type="spellEnd"/>
      <w:r>
        <w:t>- deshabilitada porque no es un índice de nuestra tabla</w:t>
      </w:r>
    </w:p>
    <w:p w14:paraId="05083EC7" w14:textId="3BE97421" w:rsidR="00397CEB" w:rsidRDefault="00397CEB"/>
    <w:p w14:paraId="0618DF46" w14:textId="033A2646" w:rsidR="00397CEB" w:rsidRDefault="00397CEB"/>
    <w:p w14:paraId="68DAF47D" w14:textId="77777777" w:rsidR="00397CEB" w:rsidRDefault="00397CEB"/>
    <w:p w14:paraId="1E4C72C4" w14:textId="7CD53B3A" w:rsidR="00397CEB" w:rsidRDefault="00397CEB">
      <w:r w:rsidRPr="00397CEB">
        <w:lastRenderedPageBreak/>
        <w:drawing>
          <wp:inline distT="0" distB="0" distL="0" distR="0" wp14:anchorId="3DD2E545" wp14:editId="0D6BD4F4">
            <wp:extent cx="5612130" cy="30460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0ED1" w14:textId="4CCDAF8E" w:rsidR="00397CEB" w:rsidRDefault="00397CEB">
      <w:r>
        <w:t xml:space="preserve">La pestaña </w:t>
      </w:r>
      <w:proofErr w:type="spellStart"/>
      <w:r>
        <w:t>Action</w:t>
      </w:r>
      <w:proofErr w:type="spellEnd"/>
      <w:r>
        <w:t xml:space="preserve"> es la mas importante, decimos que debe hacer la </w:t>
      </w:r>
      <w:proofErr w:type="spellStart"/>
      <w:r>
        <w:t>bd</w:t>
      </w:r>
      <w:proofErr w:type="spellEnd"/>
      <w:r>
        <w:t xml:space="preserve"> cuando ocurra un cambio, en este caso la principal es estación </w:t>
      </w:r>
      <w:r w:rsidR="00116904">
        <w:t xml:space="preserve">y la foránea está en trayecto, esto aplica para </w:t>
      </w:r>
      <w:proofErr w:type="spellStart"/>
      <w:r w:rsidR="00116904">
        <w:t>update</w:t>
      </w:r>
      <w:proofErr w:type="spellEnd"/>
      <w:r w:rsidR="00116904">
        <w:t xml:space="preserve"> y </w:t>
      </w:r>
      <w:proofErr w:type="spellStart"/>
      <w:r w:rsidR="00116904">
        <w:t>deletes</w:t>
      </w:r>
      <w:proofErr w:type="spellEnd"/>
    </w:p>
    <w:p w14:paraId="3DE0BAAC" w14:textId="4F64A9A5" w:rsidR="00116904" w:rsidRDefault="00116904">
      <w:r>
        <w:t>NO ACTION – si se actualiza el id, no hacer nada</w:t>
      </w:r>
    </w:p>
    <w:p w14:paraId="174CF50D" w14:textId="64D2FBAB" w:rsidR="00116904" w:rsidRDefault="00116904">
      <w:r>
        <w:t>RESTRINC – no permitir cambios</w:t>
      </w:r>
    </w:p>
    <w:p w14:paraId="26FAC543" w14:textId="69E73712" w:rsidR="00116904" w:rsidRDefault="00116904">
      <w:r>
        <w:t>CASCATE- si cambia el origen, la destino también</w:t>
      </w:r>
    </w:p>
    <w:p w14:paraId="7273F97D" w14:textId="1F483EAE" w:rsidR="00116904" w:rsidRDefault="00116904">
      <w:r>
        <w:t xml:space="preserve">SET NULL – la comuna en esta fila se convierte en </w:t>
      </w:r>
      <w:proofErr w:type="spellStart"/>
      <w:r>
        <w:t>null</w:t>
      </w:r>
      <w:proofErr w:type="spellEnd"/>
      <w:r>
        <w:t>, por el cambio realizado</w:t>
      </w:r>
    </w:p>
    <w:p w14:paraId="0EC25EA0" w14:textId="3A96931D" w:rsidR="00116904" w:rsidRDefault="00116904">
      <w:r>
        <w:t>SET DEFAULT – es cuando hay un cambio en la principal, la foránea tome el valor predeterminado que se le haya asignado.</w:t>
      </w:r>
    </w:p>
    <w:p w14:paraId="3D9698DA" w14:textId="5572AA73" w:rsidR="00116904" w:rsidRDefault="00116904"/>
    <w:p w14:paraId="2B01F404" w14:textId="45BD4BFB" w:rsidR="00116904" w:rsidRDefault="00984542">
      <w:r w:rsidRPr="00984542">
        <w:drawing>
          <wp:inline distT="0" distB="0" distL="0" distR="0" wp14:anchorId="7F055099" wp14:editId="23E5E635">
            <wp:extent cx="5612130" cy="23298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B607" w14:textId="77777777" w:rsidR="00984542" w:rsidRDefault="00984542"/>
    <w:sectPr w:rsidR="00984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EB"/>
    <w:rsid w:val="00116904"/>
    <w:rsid w:val="00397CEB"/>
    <w:rsid w:val="006B118C"/>
    <w:rsid w:val="00984542"/>
    <w:rsid w:val="00C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808A"/>
  <w15:chartTrackingRefBased/>
  <w15:docId w15:val="{66A66E20-8735-491E-9617-31A1A0D9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7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9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2021-02-20T16:00:00Z</dcterms:created>
  <dcterms:modified xsi:type="dcterms:W3CDTF">2021-02-20T17:22:00Z</dcterms:modified>
</cp:coreProperties>
</file>