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00102202200054433</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K42784</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REMOCION DEL CARGO DE APODRRADO Y REVOCATORIA DE FACULTADES</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MYSA CASA Y MAS SAC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00102202200054433</w:t>
      </w:r>
      <w:r>
        <w:rPr>
          <w:rFonts w:ascii="Verdana" w:hAnsi="Verdana" w:cs="Arial"/>
          <w:b/>
          <w:bCs/>
          <w:color w:val="000000"/>
          <w:sz w:val="12"/>
          <w:szCs w:val="12"/>
        </w:rPr>
        <w:t> </w:t>
      </w:r>
      <w:r>
        <w:rPr>
          <w:rFonts w:ascii="Verdana" w:hAnsi="Verdana" w:cs="Arial"/>
          <w:color w:val="000000"/>
          <w:sz w:val="12"/>
          <w:szCs w:val="12"/>
        </w:rPr>
        <w:t> * * * * * * * * * BOT / SOC / 001-0081206 * * * * * * * * * 54433</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&lt;B10&gt;JUAN ENIO SIU LEE&lt;B10&gt;, QUIEN MANIFIESTA SER DE NACIONALIDAD PERUANA, DE ESTADO CIVIL DIVORCIADO DE OCUPACION EMPRESARIO IDENTIFICADO CON DOCUMENTO NACIONAL DE IDENTIDAD NUMERO 25771266 QUIEN PROCEDE EN REPRESENTACION DE &lt;B11&gt;MYSA CASA Y MAS SAC &lt;B11&gt;CON REGISTRO UNICO DE CONTRIBUYENTE NUMERO 20606347406, CON DOMICILIO PARA ESTOS EFECTOS EN CALLE LUIS HURTADO ROMO N° 111, DISTRITO DE BELLAVISTA, PROVINCIA DE PROV. CONST. DEL CALLAO, DEPARTAMENTO DE PROV. CONST. DEL CALLAO,  CON FACULTADES INSCRITAS EN LA PARTIDA ELECTRONICA NUMERO &lt;B12&gt;14511141 &lt;B12&gt;, DEL REGISTRO DE PERSONAS JURIDICAS DE LIMA.==</w:t>
        <w:br/>
        <w:t>,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JUAN ENIO SIU LEE</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