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96.2pt;height:23.5pt;mso-position-horizontal-relative:char;mso-position-vertical-relative:line" coordorigin="0,0" coordsize="9924,470">
            <v:rect style="position:absolute;left:0;top:459;width:9924;height:11" filled="true" fillcolor="#231f20" stroked="false">
              <v:fill type="solid"/>
            </v:rect>
            <v:shape style="position:absolute;left:0;top:161;width:2831;height:239" type="#_x0000_t75" stroked="false">
              <v:imagedata r:id="rId6" o:title=""/>
            </v:shape>
            <v:shape style="position:absolute;left:9577;top:194;width:151;height:170" type="#_x0000_t75" stroked="false">
              <v:imagedata r:id="rId7" o:title=""/>
            </v:shape>
            <v:shape style="position:absolute;left:9760;top:199;width:159;height:170" type="#_x0000_t75" stroked="false">
              <v:imagedata r:id="rId8" o:title=""/>
            </v:shape>
            <v:shape style="position:absolute;left:8383;top:0;width:296;height:281" type="#_x0000_t75" stroked="false">
              <v:imagedata r:id="rId9" o:title=""/>
            </v:shape>
            <v:shape style="position:absolute;left:8742;top:166;width:545;height:206" type="#_x0000_t75" stroked="false">
              <v:imagedata r:id="rId10" o:title=""/>
            </v:shape>
            <v:shape style="position:absolute;left:9365;top:194;width:178;height:178" coordorigin="9366,194" coordsize="178,178" path="m9454,194l9447,194,9439,195,9385,228,9366,283,9366,291,9394,347,9451,371,9454,371,9516,346,9543,283,9543,270,9504,209,9454,194xe" filled="true" fillcolor="#737a7f" stroked="false">
              <v:path arrowok="t"/>
              <v:fill type="solid"/>
            </v:shape>
            <v:shape style="position:absolute;left:9419;top:230;width:54;height:112" coordorigin="9420,231" coordsize="54,112" path="m9474,231l9422,231,9420,233,9420,238,9422,240,9435,240,9435,334,9444,342,9465,342,9474,334,9474,231xe" filled="true" fillcolor="#ffffff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/>
        <w:jc w:val="left"/>
        <w:rPr>
          <w:rFonts w:ascii="Times New Roman"/>
          <w:sz w:val="11"/>
        </w:rPr>
      </w:pPr>
    </w:p>
    <w:p>
      <w:pPr>
        <w:pStyle w:val="Title"/>
        <w:spacing w:line="225" w:lineRule="auto"/>
      </w:pPr>
      <w:r>
        <w:rPr>
          <w:i/>
          <w:sz w:val="41"/>
        </w:rPr>
        <w:t>VKORC1</w:t>
      </w:r>
      <w:r>
        <w:rPr>
          <w:i/>
          <w:spacing w:val="-14"/>
          <w:sz w:val="41"/>
        </w:rPr>
        <w:t> </w:t>
      </w:r>
      <w:r>
        <w:rPr/>
        <w:t>Common</w:t>
      </w:r>
      <w:r>
        <w:rPr>
          <w:spacing w:val="-9"/>
        </w:rPr>
        <w:t> </w:t>
      </w:r>
      <w:r>
        <w:rPr/>
        <w:t>Variation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Bone</w:t>
      </w:r>
      <w:r>
        <w:rPr>
          <w:spacing w:val="-8"/>
        </w:rPr>
        <w:t> </w:t>
      </w:r>
      <w:r>
        <w:rPr/>
        <w:t>Mineral</w:t>
      </w:r>
      <w:r>
        <w:rPr>
          <w:spacing w:val="-9"/>
        </w:rPr>
        <w:t> </w:t>
      </w:r>
      <w:r>
        <w:rPr/>
        <w:t>Density</w:t>
      </w:r>
      <w:r>
        <w:rPr>
          <w:spacing w:val="-7"/>
        </w:rPr>
        <w:t> </w:t>
      </w:r>
      <w:r>
        <w:rPr/>
        <w:t>in</w:t>
      </w:r>
      <w:r>
        <w:rPr>
          <w:spacing w:val="-118"/>
        </w:rPr>
        <w:t> </w:t>
      </w:r>
      <w:r>
        <w:rPr/>
        <w:t>the Third National Health and Nutrition Examination</w:t>
      </w:r>
      <w:r>
        <w:rPr>
          <w:spacing w:val="1"/>
        </w:rPr>
        <w:t> </w:t>
      </w:r>
      <w:r>
        <w:rPr/>
        <w:t>Survey</w:t>
      </w:r>
    </w:p>
    <w:p>
      <w:pPr>
        <w:pStyle w:val="Heading1"/>
        <w:spacing w:before="196"/>
      </w:pPr>
      <w:r>
        <w:rPr>
          <w:w w:val="110"/>
        </w:rPr>
        <w:t>Dana</w:t>
      </w:r>
      <w:r>
        <w:rPr>
          <w:spacing w:val="-6"/>
          <w:w w:val="110"/>
        </w:rPr>
        <w:t> </w:t>
      </w:r>
      <w:r>
        <w:rPr>
          <w:w w:val="110"/>
        </w:rPr>
        <w:t>C.</w:t>
      </w:r>
      <w:r>
        <w:rPr>
          <w:spacing w:val="-7"/>
          <w:w w:val="110"/>
        </w:rPr>
        <w:t> </w:t>
      </w:r>
      <w:r>
        <w:rPr>
          <w:w w:val="110"/>
        </w:rPr>
        <w:t>Crawford</w:t>
      </w:r>
      <w:r>
        <w:rPr>
          <w:w w:val="110"/>
          <w:vertAlign w:val="superscript"/>
        </w:rPr>
        <w:t>1,2</w:t>
      </w:r>
      <w:r>
        <w:rPr>
          <w:rFonts w:ascii="Tahoma"/>
          <w:w w:val="110"/>
          <w:vertAlign w:val="baseline"/>
        </w:rPr>
        <w:t>*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Kristin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Brown-Gentry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Mark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J.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Rieder</w:t>
      </w:r>
      <w:r>
        <w:rPr>
          <w:w w:val="110"/>
          <w:vertAlign w:val="superscript"/>
        </w:rPr>
        <w:t>3</w:t>
      </w:r>
    </w:p>
    <w:p>
      <w:pPr>
        <w:spacing w:line="283" w:lineRule="auto" w:before="97"/>
        <w:ind w:left="101" w:right="119" w:firstLine="0"/>
        <w:jc w:val="both"/>
        <w:rPr>
          <w:rFonts w:ascii="Tahoma"/>
          <w:sz w:val="14"/>
        </w:rPr>
      </w:pPr>
      <w:r>
        <w:rPr/>
        <w:pict>
          <v:group style="position:absolute;margin-left:58.054001pt;margin-top:41.730984pt;width:496.2pt;height:295.55pt;mso-position-horizontal-relative:page;mso-position-vertical-relative:paragraph;z-index:-15728128;mso-wrap-distance-left:0;mso-wrap-distance-right:0" coordorigin="1161,835" coordsize="9924,5911">
            <v:shape style="position:absolute;left:1171;top:844;width:9904;height:5891" type="#_x0000_t202" filled="false" stroked="true" strokeweight="1.0205pt" strokecolor="#231f2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ahoma"/>
                        <w:sz w:val="19"/>
                      </w:rPr>
                    </w:pPr>
                  </w:p>
                  <w:p>
                    <w:pPr>
                      <w:spacing w:line="223" w:lineRule="auto" w:before="1"/>
                      <w:ind w:left="149" w:right="282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Citation:</w:t>
                    </w:r>
                    <w:r>
                      <w:rPr>
                        <w:rFonts w:ascii="Microsoft Sans Serif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Crawford</w:t>
                    </w:r>
                    <w:r>
                      <w:rPr>
                        <w:rFonts w:ascii="Tahom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DC,</w:t>
                    </w:r>
                    <w:r>
                      <w:rPr>
                        <w:rFonts w:ascii="Tahom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Brown-Gentry</w:t>
                    </w:r>
                    <w:r>
                      <w:rPr>
                        <w:rFonts w:ascii="Tahom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K,</w:t>
                    </w:r>
                    <w:r>
                      <w:rPr>
                        <w:rFonts w:ascii="Tahom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Rieder</w:t>
                    </w:r>
                    <w:r>
                      <w:rPr>
                        <w:rFonts w:ascii="Tahom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MJ</w:t>
                    </w:r>
                    <w:r>
                      <w:rPr>
                        <w:rFonts w:ascii="Tahom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(2010)</w:t>
                    </w:r>
                    <w:r>
                      <w:rPr>
                        <w:rFonts w:ascii="Tahom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i/>
                        <w:sz w:val="14"/>
                      </w:rPr>
                      <w:t>VKORC1 </w:t>
                    </w:r>
                    <w:r>
                      <w:rPr>
                        <w:rFonts w:ascii="Tahoma"/>
                        <w:sz w:val="14"/>
                      </w:rPr>
                      <w:t>Common</w:t>
                    </w:r>
                    <w:r>
                      <w:rPr>
                        <w:rFonts w:ascii="Tahom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Variation</w:t>
                    </w:r>
                    <w:r>
                      <w:rPr>
                        <w:rFonts w:ascii="Tahom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and</w:t>
                    </w:r>
                    <w:r>
                      <w:rPr>
                        <w:rFonts w:ascii="Tahom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Bone</w:t>
                    </w:r>
                    <w:r>
                      <w:rPr>
                        <w:rFonts w:ascii="Tahom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Mineral</w:t>
                    </w:r>
                    <w:r>
                      <w:rPr>
                        <w:rFonts w:ascii="Tahom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Density</w:t>
                    </w:r>
                    <w:r>
                      <w:rPr>
                        <w:rFonts w:ascii="Tahom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in</w:t>
                    </w:r>
                    <w:r>
                      <w:rPr>
                        <w:rFonts w:ascii="Tahom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the</w:t>
                    </w:r>
                    <w:r>
                      <w:rPr>
                        <w:rFonts w:ascii="Tahom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Third</w:t>
                    </w:r>
                    <w:r>
                      <w:rPr>
                        <w:rFonts w:ascii="Tahom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National</w:t>
                    </w:r>
                    <w:r>
                      <w:rPr>
                        <w:rFonts w:ascii="Tahom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Health</w:t>
                    </w:r>
                    <w:r>
                      <w:rPr>
                        <w:rFonts w:ascii="Tahom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and</w:t>
                    </w:r>
                    <w:r>
                      <w:rPr>
                        <w:rFonts w:ascii="Tahom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Nutrition</w:t>
                    </w:r>
                    <w:r>
                      <w:rPr>
                        <w:rFonts w:ascii="Tahoma"/>
                        <w:spacing w:val="-4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Examination Survey. PLoS</w:t>
                    </w:r>
                    <w:r>
                      <w:rPr>
                        <w:rFonts w:ascii="Tahom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ONE 5(12):</w:t>
                    </w:r>
                    <w:r>
                      <w:rPr>
                        <w:rFonts w:ascii="Tahom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e15088.</w:t>
                    </w:r>
                    <w:r>
                      <w:rPr>
                        <w:rFonts w:ascii="Tahom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doi:10.1371/journal.pone.0015088</w:t>
                    </w:r>
                  </w:p>
                  <w:p>
                    <w:pPr>
                      <w:spacing w:before="83"/>
                      <w:ind w:left="149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Editor:</w:t>
                    </w:r>
                    <w:r>
                      <w:rPr>
                        <w:rFonts w:ascii="Microsoft Sans Serif"/>
                        <w:spacing w:val="1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Michael</w:t>
                    </w:r>
                    <w:r>
                      <w:rPr>
                        <w:rFonts w:ascii="Tahoma"/>
                        <w:spacing w:val="1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Hendricks,</w:t>
                    </w:r>
                    <w:r>
                      <w:rPr>
                        <w:rFonts w:ascii="Tahoma"/>
                        <w:spacing w:val="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Harvard</w:t>
                    </w:r>
                    <w:r>
                      <w:rPr>
                        <w:rFonts w:ascii="Tahoma"/>
                        <w:spacing w:val="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University,</w:t>
                    </w:r>
                    <w:r>
                      <w:rPr>
                        <w:rFonts w:ascii="Tahoma"/>
                        <w:spacing w:val="1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United</w:t>
                    </w:r>
                    <w:r>
                      <w:rPr>
                        <w:rFonts w:ascii="Tahoma"/>
                        <w:spacing w:val="1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States</w:t>
                    </w:r>
                    <w:r>
                      <w:rPr>
                        <w:rFonts w:ascii="Tahoma"/>
                        <w:spacing w:val="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of</w:t>
                    </w:r>
                    <w:r>
                      <w:rPr>
                        <w:rFonts w:ascii="Tahoma"/>
                        <w:spacing w:val="1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America</w:t>
                    </w:r>
                  </w:p>
                  <w:p>
                    <w:pPr>
                      <w:spacing w:before="79"/>
                      <w:ind w:left="149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Received </w:t>
                    </w:r>
                    <w:r>
                      <w:rPr>
                        <w:rFonts w:ascii="Tahoma"/>
                        <w:sz w:val="14"/>
                      </w:rPr>
                      <w:t>July</w:t>
                    </w:r>
                    <w:r>
                      <w:rPr>
                        <w:rFonts w:ascii="Tahom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26,</w:t>
                    </w:r>
                    <w:r>
                      <w:rPr>
                        <w:rFonts w:ascii="Tahom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2010;</w:t>
                    </w:r>
                    <w:r>
                      <w:rPr>
                        <w:rFonts w:ascii="Tahom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sz w:val="14"/>
                      </w:rPr>
                      <w:t>Accepted</w:t>
                    </w:r>
                    <w:r>
                      <w:rPr>
                        <w:rFonts w:ascii="Microsoft Sans Serif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October</w:t>
                    </w:r>
                    <w:r>
                      <w:rPr>
                        <w:rFonts w:ascii="Tahom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20,</w:t>
                    </w:r>
                    <w:r>
                      <w:rPr>
                        <w:rFonts w:ascii="Tahom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2010;</w:t>
                    </w:r>
                    <w:r>
                      <w:rPr>
                        <w:rFonts w:ascii="Tahom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sz w:val="14"/>
                      </w:rPr>
                      <w:t>Published </w:t>
                    </w:r>
                    <w:r>
                      <w:rPr>
                        <w:rFonts w:ascii="Tahoma"/>
                        <w:sz w:val="14"/>
                      </w:rPr>
                      <w:t>December</w:t>
                    </w:r>
                    <w:r>
                      <w:rPr>
                        <w:rFonts w:ascii="Tahom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13,</w:t>
                    </w:r>
                    <w:r>
                      <w:rPr>
                        <w:rFonts w:ascii="Tahom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2010</w:t>
                    </w:r>
                  </w:p>
                  <w:p>
                    <w:pPr>
                      <w:spacing w:line="216" w:lineRule="auto" w:before="93"/>
                      <w:ind w:left="149" w:right="282" w:firstLine="0"/>
                      <w:jc w:val="left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Microsoft Sans Serif" w:hAnsi="Microsoft Sans Serif"/>
                        <w:sz w:val="14"/>
                      </w:rPr>
                      <w:t>Copyright:</w:t>
                    </w:r>
                    <w:r>
                      <w:rPr>
                        <w:rFonts w:ascii="Microsoft Sans Serif" w:hAnsi="Microsoft Sans Serif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Corbel" w:hAnsi="Corbel"/>
                        <w:sz w:val="14"/>
                      </w:rPr>
                      <w:t>©</w:t>
                    </w:r>
                    <w:r>
                      <w:rPr>
                        <w:rFonts w:ascii="Corbel" w:hAnsi="Corbel"/>
                        <w:spacing w:val="15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2010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Crawford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et al.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This is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an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open-access</w:t>
                    </w:r>
                    <w:r>
                      <w:rPr>
                        <w:rFonts w:ascii="Tahoma" w:hAnsi="Tahom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article distributed</w:t>
                    </w:r>
                    <w:r>
                      <w:rPr>
                        <w:rFonts w:ascii="Tahoma" w:hAnsi="Tahom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under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the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terms of the Creative Commons Attribution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License, which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permits</w:t>
                    </w:r>
                    <w:r>
                      <w:rPr>
                        <w:rFonts w:ascii="Tahoma" w:hAnsi="Tahoma"/>
                        <w:spacing w:val="-40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unrestricted use,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distribution,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and</w:t>
                    </w:r>
                    <w:r>
                      <w:rPr>
                        <w:rFonts w:ascii="Tahoma" w:hAnsi="Tahom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reproduction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in</w:t>
                    </w:r>
                    <w:r>
                      <w:rPr>
                        <w:rFonts w:ascii="Tahoma" w:hAnsi="Tahom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any medium,</w:t>
                    </w:r>
                    <w:r>
                      <w:rPr>
                        <w:rFonts w:ascii="Tahoma" w:hAnsi="Tahom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provided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the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original author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and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source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are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credited.</w:t>
                    </w:r>
                  </w:p>
                  <w:p>
                    <w:pPr>
                      <w:spacing w:line="225" w:lineRule="auto" w:before="91"/>
                      <w:ind w:left="149" w:right="285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Funding: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This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work</w:t>
                    </w:r>
                    <w:r>
                      <w:rPr>
                        <w:rFonts w:ascii="Tahoma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was</w:t>
                    </w:r>
                    <w:r>
                      <w:rPr>
                        <w:rFonts w:ascii="Tahoma"/>
                        <w:spacing w:val="-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supported,</w:t>
                    </w:r>
                    <w:r>
                      <w:rPr>
                        <w:rFonts w:ascii="Tahoma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in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part,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by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NIH</w:t>
                    </w:r>
                    <w:r>
                      <w:rPr>
                        <w:rFonts w:ascii="Tahoma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grants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NS053646</w:t>
                    </w:r>
                    <w:r>
                      <w:rPr>
                        <w:rFonts w:ascii="Tahoma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(MJR)</w:t>
                    </w:r>
                    <w:r>
                      <w:rPr>
                        <w:rFonts w:ascii="Tahoma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and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U01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HL065962.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The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funders</w:t>
                    </w:r>
                    <w:r>
                      <w:rPr>
                        <w:rFonts w:ascii="Tahoma"/>
                        <w:spacing w:val="-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(NIH)</w:t>
                    </w:r>
                    <w:r>
                      <w:rPr>
                        <w:rFonts w:ascii="Tahoma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had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no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role</w:t>
                    </w:r>
                    <w:r>
                      <w:rPr>
                        <w:rFonts w:ascii="Tahoma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in</w:t>
                    </w:r>
                    <w:r>
                      <w:rPr>
                        <w:rFonts w:ascii="Tahoma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study</w:t>
                    </w:r>
                    <w:r>
                      <w:rPr>
                        <w:rFonts w:ascii="Tahoma"/>
                        <w:spacing w:val="-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design,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data</w:t>
                    </w:r>
                    <w:r>
                      <w:rPr>
                        <w:rFonts w:ascii="Tahoma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collection</w:t>
                    </w:r>
                    <w:r>
                      <w:rPr>
                        <w:rFonts w:ascii="Tahoma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4"/>
                      </w:rPr>
                      <w:t>and</w:t>
                    </w:r>
                    <w:r>
                      <w:rPr>
                        <w:rFonts w:ascii="Tahoma"/>
                        <w:spacing w:val="-3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analysis,</w:t>
                    </w:r>
                    <w:r>
                      <w:rPr>
                        <w:rFonts w:ascii="Tahom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decision</w:t>
                    </w:r>
                    <w:r>
                      <w:rPr>
                        <w:rFonts w:ascii="Tahoma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to</w:t>
                    </w:r>
                    <w:r>
                      <w:rPr>
                        <w:rFonts w:ascii="Tahom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publish,</w:t>
                    </w:r>
                    <w:r>
                      <w:rPr>
                        <w:rFonts w:ascii="Tahoma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or</w:t>
                    </w:r>
                    <w:r>
                      <w:rPr>
                        <w:rFonts w:ascii="Tahoma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preparation</w:t>
                    </w:r>
                    <w:r>
                      <w:rPr>
                        <w:rFonts w:ascii="Tahoma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of</w:t>
                    </w:r>
                    <w:r>
                      <w:rPr>
                        <w:rFonts w:ascii="Tahoma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the</w:t>
                    </w:r>
                    <w:r>
                      <w:rPr>
                        <w:rFonts w:ascii="Tahom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manuscript.</w:t>
                    </w:r>
                  </w:p>
                  <w:p>
                    <w:pPr>
                      <w:spacing w:before="82"/>
                      <w:ind w:left="149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Competing</w:t>
                    </w:r>
                    <w:r>
                      <w:rPr>
                        <w:rFonts w:ascii="Microsoft Sans Serif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sz w:val="14"/>
                      </w:rPr>
                      <w:t>Interests:</w:t>
                    </w:r>
                    <w:r>
                      <w:rPr>
                        <w:rFonts w:ascii="Microsoft Sans Serif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The</w:t>
                    </w:r>
                    <w:r>
                      <w:rPr>
                        <w:rFonts w:asci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authors</w:t>
                    </w:r>
                    <w:r>
                      <w:rPr>
                        <w:rFonts w:ascii="Tahom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have</w:t>
                    </w:r>
                    <w:r>
                      <w:rPr>
                        <w:rFonts w:asci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declared</w:t>
                    </w:r>
                    <w:r>
                      <w:rPr>
                        <w:rFonts w:asci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that no</w:t>
                    </w:r>
                    <w:r>
                      <w:rPr>
                        <w:rFonts w:asci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competing interests</w:t>
                    </w:r>
                    <w:r>
                      <w:rPr>
                        <w:rFonts w:ascii="Tahom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ahoma"/>
                        <w:sz w:val="14"/>
                      </w:rPr>
                      <w:t>exist.</w:t>
                    </w:r>
                  </w:p>
                  <w:p>
                    <w:pPr>
                      <w:spacing w:before="79"/>
                      <w:ind w:left="149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w w:val="90"/>
                        <w:sz w:val="14"/>
                      </w:rPr>
                      <w:t>*</w:t>
                    </w:r>
                    <w:r>
                      <w:rPr>
                        <w:rFonts w:ascii="Tahoma"/>
                        <w:spacing w:val="3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4"/>
                      </w:rPr>
                      <w:t>E-mail:</w:t>
                    </w:r>
                    <w:r>
                      <w:rPr>
                        <w:rFonts w:ascii="Tahoma"/>
                        <w:spacing w:val="33"/>
                        <w:w w:val="90"/>
                        <w:sz w:val="14"/>
                      </w:rPr>
                      <w:t> </w:t>
                    </w:r>
                    <w:hyperlink r:id="rId11">
                      <w:r>
                        <w:rPr>
                          <w:rFonts w:ascii="Tahoma"/>
                          <w:w w:val="90"/>
                          <w:sz w:val="14"/>
                        </w:rPr>
                        <w:t>crawford@chgr.mc.vanderbilt.edu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1271;top:944;width:9704;height:3390" type="#_x0000_t202" filled="true" fillcolor="#cfe5f7" stroked="false">
              <v:textbox inset="0,0,0,0">
                <w:txbxContent>
                  <w:p>
                    <w:pPr>
                      <w:spacing w:before="110"/>
                      <w:ind w:left="205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10"/>
                        <w:sz w:val="20"/>
                      </w:rPr>
                      <w:t>Abstract</w:t>
                    </w:r>
                  </w:p>
                  <w:p>
                    <w:pPr>
                      <w:spacing w:line="218" w:lineRule="auto" w:before="94"/>
                      <w:ind w:left="205" w:right="202" w:firstLine="0"/>
                      <w:jc w:val="both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w w:val="95"/>
                        <w:sz w:val="18"/>
                      </w:rPr>
                      <w:t>Osteoporosis, defined by low bone mineral density (BMD), is common among postmenopausal women. The distribution of</w:t>
                    </w:r>
                    <w:r>
                      <w:rPr>
                        <w:rFonts w:ascii="Tahoma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BMD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varies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across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populations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and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is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shaped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by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both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environmental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and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genetic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factors.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Because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the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candidate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gene</w:t>
                    </w:r>
                    <w:r>
                      <w:rPr>
                        <w:rFonts w:ascii="Tahoma"/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vitamin K epoxide reductase complex subunit 1 (</w:t>
                    </w:r>
                    <w:r>
                      <w:rPr>
                        <w:rFonts w:ascii="Trebuchet MS"/>
                        <w:i/>
                        <w:sz w:val="18"/>
                      </w:rPr>
                      <w:t>VKORC1</w:t>
                    </w:r>
                    <w:r>
                      <w:rPr>
                        <w:rFonts w:ascii="Tahoma"/>
                        <w:sz w:val="18"/>
                      </w:rPr>
                      <w:t>) generates vitamin K quinone, a cofactor for the gamma-</w:t>
                    </w:r>
                    <w:r>
                      <w:rPr>
                        <w:rFonts w:ascii="Tahom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carboxylation of bone-related proteins such as osteocalcin, we hypothesized that </w:t>
                    </w:r>
                    <w:r>
                      <w:rPr>
                        <w:rFonts w:ascii="Trebuchet MS"/>
                        <w:i/>
                        <w:sz w:val="18"/>
                      </w:rPr>
                      <w:t>VKORC1 </w:t>
                    </w:r>
                    <w:r>
                      <w:rPr>
                        <w:rFonts w:ascii="Tahoma"/>
                        <w:sz w:val="18"/>
                      </w:rPr>
                      <w:t>genetic variants may be</w:t>
                    </w:r>
                    <w:r>
                      <w:rPr>
                        <w:rFonts w:ascii="Tahom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associated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with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BMD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osteoporosis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general</w:t>
                    </w:r>
                    <w:r>
                      <w:rPr>
                        <w:rFonts w:ascii="Tahoma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population.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Tahoma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test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this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hypothesis,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we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genotyped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six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95"/>
                        <w:sz w:val="18"/>
                      </w:rPr>
                      <w:t>VKORC1</w:t>
                    </w:r>
                    <w:r>
                      <w:rPr>
                        <w:rFonts w:ascii="Trebuchet MS"/>
                        <w:i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SNPs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Tahoma"/>
                        <w:spacing w:val="-5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7,159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individuals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from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Third</w:t>
                    </w:r>
                    <w:r>
                      <w:rPr>
                        <w:rFonts w:ascii="Tahoma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National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Health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Nutrition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Examination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Survey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(NHANES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III).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NHANES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III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is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nationally</w:t>
                    </w:r>
                    <w:r>
                      <w:rPr>
                        <w:rFonts w:ascii="Tahoma"/>
                        <w:spacing w:val="-5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representative sample linked to health and lifestyle variables including BMD, which was measured using dual energy x-ray</w:t>
                    </w:r>
                    <w:r>
                      <w:rPr>
                        <w:rFonts w:ascii="Tahoma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absorptiometry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(DEXA)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on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four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regions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of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proximal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femur.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adjusted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models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stratified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by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race/ethnicity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sex,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SNPs</w:t>
                    </w:r>
                    <w:r>
                      <w:rPr>
                        <w:rFonts w:ascii="Tahoma"/>
                        <w:spacing w:val="-5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rs9923231 and rs9934438 were associated with increased BMD (p = 0.039 and 0.024, respectively) while rs8050894 was</w:t>
                    </w:r>
                    <w:r>
                      <w:rPr>
                        <w:rFonts w:ascii="Tahoma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associated</w:t>
                    </w:r>
                    <w:r>
                      <w:rPr>
                        <w:rFonts w:ascii="Tahoma"/>
                        <w:spacing w:val="3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with</w:t>
                    </w:r>
                    <w:r>
                      <w:rPr>
                        <w:rFonts w:ascii="Tahoma"/>
                        <w:spacing w:val="3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decreased</w:t>
                    </w:r>
                    <w:r>
                      <w:rPr>
                        <w:rFonts w:ascii="Tahoma"/>
                        <w:spacing w:val="3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BMD</w:t>
                    </w:r>
                    <w:r>
                      <w:rPr>
                        <w:rFonts w:ascii="Tahoma"/>
                        <w:spacing w:val="3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(p</w:t>
                    </w:r>
                    <w:r>
                      <w:rPr>
                        <w:rFonts w:ascii="Tahoma"/>
                        <w:spacing w:val="-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=</w:t>
                    </w:r>
                    <w:r>
                      <w:rPr>
                        <w:rFonts w:ascii="Tahoma"/>
                        <w:spacing w:val="-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0.016)</w:t>
                    </w:r>
                    <w:r>
                      <w:rPr>
                        <w:rFonts w:ascii="Tahoma"/>
                        <w:spacing w:val="3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among</w:t>
                    </w:r>
                    <w:r>
                      <w:rPr>
                        <w:rFonts w:ascii="Tahoma"/>
                        <w:spacing w:val="3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non-Hispanic</w:t>
                    </w:r>
                    <w:r>
                      <w:rPr>
                        <w:rFonts w:ascii="Tahoma"/>
                        <w:spacing w:val="3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black</w:t>
                    </w:r>
                    <w:r>
                      <w:rPr>
                        <w:rFonts w:ascii="Tahoma"/>
                        <w:spacing w:val="3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males</w:t>
                    </w:r>
                    <w:r>
                      <w:rPr>
                        <w:rFonts w:ascii="Tahoma"/>
                        <w:spacing w:val="3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(n</w:t>
                    </w:r>
                    <w:r>
                      <w:rPr>
                        <w:rFonts w:ascii="Tahoma"/>
                        <w:spacing w:val="-10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=</w:t>
                    </w:r>
                    <w:r>
                      <w:rPr>
                        <w:rFonts w:ascii="Tahoma"/>
                        <w:spacing w:val="-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619).</w:t>
                    </w:r>
                    <w:r>
                      <w:rPr>
                        <w:rFonts w:ascii="Tahoma"/>
                        <w:spacing w:val="3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90"/>
                        <w:sz w:val="18"/>
                      </w:rPr>
                      <w:t>VKORC1</w:t>
                    </w:r>
                    <w:r>
                      <w:rPr>
                        <w:rFonts w:ascii="Trebuchet MS"/>
                        <w:i/>
                        <w:spacing w:val="3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rs2884737</w:t>
                    </w:r>
                    <w:r>
                      <w:rPr>
                        <w:rFonts w:ascii="Tahoma"/>
                        <w:spacing w:val="3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was</w:t>
                    </w:r>
                    <w:r>
                      <w:rPr>
                        <w:rFonts w:ascii="Tahoma"/>
                        <w:spacing w:val="3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associated</w:t>
                    </w:r>
                    <w:r>
                      <w:rPr>
                        <w:rFonts w:ascii="Tahoma"/>
                        <w:spacing w:val="-48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18"/>
                      </w:rPr>
                      <w:t>with decreased BMD among Mexican-American males (n = 795; p = 0.004). We then tested for associations between </w:t>
                    </w:r>
                    <w:r>
                      <w:rPr>
                        <w:rFonts w:ascii="Trebuchet MS"/>
                        <w:i/>
                        <w:w w:val="90"/>
                        <w:sz w:val="18"/>
                      </w:rPr>
                      <w:t>VKORC1</w:t>
                    </w:r>
                    <w:r>
                      <w:rPr>
                        <w:rFonts w:ascii="Trebuchet MS"/>
                        <w:i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SNPs</w:t>
                    </w:r>
                    <w:r>
                      <w:rPr>
                        <w:rFonts w:ascii="Tahoma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osteoporosis,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but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results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did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not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mirror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associations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observed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between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95"/>
                        <w:sz w:val="18"/>
                      </w:rPr>
                      <w:t>VKORC1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BMD,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possibly</w:t>
                    </w:r>
                    <w:r>
                      <w:rPr>
                        <w:rFonts w:ascii="Tahoma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due</w:t>
                    </w:r>
                    <w:r>
                      <w:rPr>
                        <w:rFonts w:ascii="Tahoma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Tahoma"/>
                        <w:spacing w:val="-5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small numbers of cases. This is the first report of </w:t>
                    </w:r>
                    <w:r>
                      <w:rPr>
                        <w:rFonts w:ascii="Trebuchet MS"/>
                        <w:i/>
                        <w:w w:val="95"/>
                        <w:sz w:val="18"/>
                      </w:rPr>
                      <w:t>VKORC1 </w:t>
                    </w:r>
                    <w:r>
                      <w:rPr>
                        <w:rFonts w:ascii="Tahoma"/>
                        <w:w w:val="95"/>
                        <w:sz w:val="18"/>
                      </w:rPr>
                      <w:t>common genetic variation associated with BMD, and one of the</w:t>
                    </w:r>
                    <w:r>
                      <w:rPr>
                        <w:rFonts w:ascii="Tahoma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few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reports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available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that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investigate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the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genetics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of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BMD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and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osteoporosis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in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diverse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populations.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>
          <w:rFonts w:ascii="Microsoft Sans Serif"/>
          <w:w w:val="95"/>
          <w:sz w:val="14"/>
        </w:rPr>
        <w:t>1 </w:t>
      </w:r>
      <w:r>
        <w:rPr>
          <w:rFonts w:ascii="Tahoma"/>
          <w:w w:val="95"/>
          <w:sz w:val="14"/>
        </w:rPr>
        <w:t>Center for Human Genetics Research, Vanderbilt University, Nashville, Tennessee, United States of America, </w:t>
      </w:r>
      <w:r>
        <w:rPr>
          <w:rFonts w:ascii="Microsoft Sans Serif"/>
          <w:w w:val="95"/>
          <w:sz w:val="14"/>
        </w:rPr>
        <w:t>2 </w:t>
      </w:r>
      <w:r>
        <w:rPr>
          <w:rFonts w:ascii="Tahoma"/>
          <w:w w:val="95"/>
          <w:sz w:val="14"/>
        </w:rPr>
        <w:t>Department of Molecular Physiology and Biophysics,</w:t>
      </w:r>
      <w:r>
        <w:rPr>
          <w:rFonts w:ascii="Tahoma"/>
          <w:spacing w:val="1"/>
          <w:w w:val="95"/>
          <w:sz w:val="14"/>
        </w:rPr>
        <w:t> </w:t>
      </w:r>
      <w:r>
        <w:rPr>
          <w:rFonts w:ascii="Tahoma"/>
          <w:w w:val="95"/>
          <w:sz w:val="14"/>
        </w:rPr>
        <w:t>Vanderbilt</w:t>
      </w:r>
      <w:r>
        <w:rPr>
          <w:rFonts w:ascii="Tahoma"/>
          <w:spacing w:val="-5"/>
          <w:w w:val="95"/>
          <w:sz w:val="14"/>
        </w:rPr>
        <w:t> </w:t>
      </w:r>
      <w:r>
        <w:rPr>
          <w:rFonts w:ascii="Tahoma"/>
          <w:w w:val="95"/>
          <w:sz w:val="14"/>
        </w:rPr>
        <w:t>University,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Tahoma"/>
          <w:w w:val="95"/>
          <w:sz w:val="14"/>
        </w:rPr>
        <w:t>Nashville,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Tahoma"/>
          <w:w w:val="95"/>
          <w:sz w:val="14"/>
        </w:rPr>
        <w:t>Tennessee,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Tahoma"/>
          <w:w w:val="95"/>
          <w:sz w:val="14"/>
        </w:rPr>
        <w:t>United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Tahoma"/>
          <w:w w:val="95"/>
          <w:sz w:val="14"/>
        </w:rPr>
        <w:t>States</w:t>
      </w:r>
      <w:r>
        <w:rPr>
          <w:rFonts w:ascii="Tahoma"/>
          <w:spacing w:val="-3"/>
          <w:w w:val="95"/>
          <w:sz w:val="14"/>
        </w:rPr>
        <w:t> </w:t>
      </w:r>
      <w:r>
        <w:rPr>
          <w:rFonts w:ascii="Tahoma"/>
          <w:w w:val="95"/>
          <w:sz w:val="14"/>
        </w:rPr>
        <w:t>of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Tahoma"/>
          <w:w w:val="95"/>
          <w:sz w:val="14"/>
        </w:rPr>
        <w:t>America,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Microsoft Sans Serif"/>
          <w:w w:val="95"/>
          <w:sz w:val="14"/>
        </w:rPr>
        <w:t>3</w:t>
      </w:r>
      <w:r>
        <w:rPr>
          <w:rFonts w:ascii="Microsoft Sans Serif"/>
          <w:spacing w:val="-12"/>
          <w:w w:val="95"/>
          <w:sz w:val="14"/>
        </w:rPr>
        <w:t> </w:t>
      </w:r>
      <w:r>
        <w:rPr>
          <w:rFonts w:ascii="Tahoma"/>
          <w:w w:val="95"/>
          <w:sz w:val="14"/>
        </w:rPr>
        <w:t>Department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Tahoma"/>
          <w:w w:val="95"/>
          <w:sz w:val="14"/>
        </w:rPr>
        <w:t>of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Tahoma"/>
          <w:w w:val="95"/>
          <w:sz w:val="14"/>
        </w:rPr>
        <w:t>Genome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Tahoma"/>
          <w:w w:val="95"/>
          <w:sz w:val="14"/>
        </w:rPr>
        <w:t>Sciences,</w:t>
      </w:r>
      <w:r>
        <w:rPr>
          <w:rFonts w:ascii="Tahoma"/>
          <w:spacing w:val="-2"/>
          <w:w w:val="95"/>
          <w:sz w:val="14"/>
        </w:rPr>
        <w:t> </w:t>
      </w:r>
      <w:r>
        <w:rPr>
          <w:rFonts w:ascii="Tahoma"/>
          <w:w w:val="95"/>
          <w:sz w:val="14"/>
        </w:rPr>
        <w:t>University</w:t>
      </w:r>
      <w:r>
        <w:rPr>
          <w:rFonts w:ascii="Tahoma"/>
          <w:spacing w:val="-3"/>
          <w:w w:val="95"/>
          <w:sz w:val="14"/>
        </w:rPr>
        <w:t> </w:t>
      </w:r>
      <w:r>
        <w:rPr>
          <w:rFonts w:ascii="Tahoma"/>
          <w:w w:val="95"/>
          <w:sz w:val="14"/>
        </w:rPr>
        <w:t>of</w:t>
      </w:r>
      <w:r>
        <w:rPr>
          <w:rFonts w:ascii="Tahoma"/>
          <w:spacing w:val="-6"/>
          <w:w w:val="95"/>
          <w:sz w:val="14"/>
        </w:rPr>
        <w:t> </w:t>
      </w:r>
      <w:r>
        <w:rPr>
          <w:rFonts w:ascii="Tahoma"/>
          <w:w w:val="95"/>
          <w:sz w:val="14"/>
        </w:rPr>
        <w:t>Washington,</w:t>
      </w:r>
      <w:r>
        <w:rPr>
          <w:rFonts w:ascii="Tahoma"/>
          <w:spacing w:val="-3"/>
          <w:w w:val="95"/>
          <w:sz w:val="14"/>
        </w:rPr>
        <w:t> </w:t>
      </w:r>
      <w:r>
        <w:rPr>
          <w:rFonts w:ascii="Tahoma"/>
          <w:w w:val="95"/>
          <w:sz w:val="14"/>
        </w:rPr>
        <w:t>Seattle,</w:t>
      </w:r>
      <w:r>
        <w:rPr>
          <w:rFonts w:ascii="Tahoma"/>
          <w:spacing w:val="-5"/>
          <w:w w:val="95"/>
          <w:sz w:val="14"/>
        </w:rPr>
        <w:t> </w:t>
      </w:r>
      <w:r>
        <w:rPr>
          <w:rFonts w:ascii="Tahoma"/>
          <w:w w:val="95"/>
          <w:sz w:val="14"/>
        </w:rPr>
        <w:t>Washington,</w:t>
      </w:r>
      <w:r>
        <w:rPr>
          <w:rFonts w:ascii="Tahoma"/>
          <w:spacing w:val="-5"/>
          <w:w w:val="95"/>
          <w:sz w:val="14"/>
        </w:rPr>
        <w:t> </w:t>
      </w:r>
      <w:r>
        <w:rPr>
          <w:rFonts w:ascii="Tahoma"/>
          <w:w w:val="95"/>
          <w:sz w:val="14"/>
        </w:rPr>
        <w:t>United</w:t>
      </w:r>
      <w:r>
        <w:rPr>
          <w:rFonts w:ascii="Tahoma"/>
          <w:spacing w:val="-3"/>
          <w:w w:val="95"/>
          <w:sz w:val="14"/>
        </w:rPr>
        <w:t> </w:t>
      </w:r>
      <w:r>
        <w:rPr>
          <w:rFonts w:ascii="Tahoma"/>
          <w:w w:val="95"/>
          <w:sz w:val="14"/>
        </w:rPr>
        <w:t>States</w:t>
      </w:r>
      <w:r>
        <w:rPr>
          <w:rFonts w:ascii="Tahoma"/>
          <w:spacing w:val="-4"/>
          <w:w w:val="95"/>
          <w:sz w:val="14"/>
        </w:rPr>
        <w:t> </w:t>
      </w:r>
      <w:r>
        <w:rPr>
          <w:rFonts w:ascii="Tahoma"/>
          <w:w w:val="95"/>
          <w:sz w:val="14"/>
        </w:rPr>
        <w:t>of</w:t>
      </w:r>
      <w:r>
        <w:rPr>
          <w:rFonts w:ascii="Tahoma"/>
          <w:spacing w:val="-39"/>
          <w:w w:val="95"/>
          <w:sz w:val="14"/>
        </w:rPr>
        <w:t> </w:t>
      </w:r>
      <w:r>
        <w:rPr>
          <w:rFonts w:ascii="Tahoma"/>
          <w:sz w:val="14"/>
        </w:rPr>
        <w:t>America</w:t>
      </w:r>
    </w:p>
    <w:p>
      <w:pPr>
        <w:pStyle w:val="BodyText"/>
        <w:spacing w:before="4"/>
        <w:ind w:left="0"/>
        <w:jc w:val="left"/>
        <w:rPr>
          <w:rFonts w:ascii="Tahoma"/>
          <w:sz w:val="13"/>
        </w:rPr>
      </w:pPr>
    </w:p>
    <w:p>
      <w:pPr>
        <w:spacing w:after="0"/>
        <w:jc w:val="left"/>
        <w:rPr>
          <w:rFonts w:ascii="Tahoma"/>
          <w:sz w:val="13"/>
        </w:rPr>
        <w:sectPr>
          <w:footerReference w:type="default" r:id="rId5"/>
          <w:type w:val="continuous"/>
          <w:pgSz w:w="12250" w:h="15820"/>
          <w:pgMar w:footer="620" w:top="360" w:bottom="800" w:left="1060" w:right="1040"/>
          <w:pgNumType w:start="1"/>
        </w:sectPr>
      </w:pPr>
    </w:p>
    <w:p>
      <w:pPr>
        <w:pStyle w:val="Heading1"/>
        <w:spacing w:before="77"/>
      </w:pPr>
      <w:r>
        <w:rPr>
          <w:w w:val="115"/>
        </w:rPr>
        <w:t>Introduction</w:t>
      </w:r>
    </w:p>
    <w:p>
      <w:pPr>
        <w:pStyle w:val="BodyText"/>
        <w:spacing w:line="232" w:lineRule="auto" w:before="127"/>
        <w:ind w:right="38" w:firstLine="179"/>
      </w:pPr>
      <w:r>
        <w:rPr>
          <w:spacing w:val="-1"/>
          <w:w w:val="105"/>
        </w:rPr>
        <w:t>The candidate </w:t>
      </w:r>
      <w:r>
        <w:rPr>
          <w:w w:val="105"/>
        </w:rPr>
        <w:t>gene vitamin </w:t>
      </w:r>
      <w:r>
        <w:rPr>
          <w:w w:val="120"/>
        </w:rPr>
        <w:t>K </w:t>
      </w:r>
      <w:r>
        <w:rPr>
          <w:w w:val="105"/>
        </w:rPr>
        <w:t>epoxide reductase complex</w:t>
      </w:r>
      <w:r>
        <w:rPr>
          <w:spacing w:val="1"/>
          <w:w w:val="105"/>
        </w:rPr>
        <w:t> </w:t>
      </w:r>
      <w:r>
        <w:rPr/>
        <w:t>subunit 1 (</w:t>
      </w:r>
      <w:r>
        <w:rPr>
          <w:i/>
        </w:rPr>
        <w:t>VKORC1</w:t>
      </w:r>
      <w:r>
        <w:rPr/>
        <w:t>) was first identified as part of the vitamin K</w:t>
      </w:r>
      <w:r>
        <w:rPr>
          <w:spacing w:val="1"/>
        </w:rPr>
        <w:t> </w:t>
      </w:r>
      <w:r>
        <w:rPr>
          <w:spacing w:val="-1"/>
          <w:w w:val="105"/>
        </w:rPr>
        <w:t>epoxide reductase multiprotein </w:t>
      </w:r>
      <w:r>
        <w:rPr>
          <w:w w:val="105"/>
        </w:rPr>
        <w:t>complex (VKOR) in 2004 [1,2].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product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i/>
          <w:w w:val="105"/>
        </w:rPr>
        <w:t>VKORC1</w:t>
      </w:r>
      <w:r>
        <w:rPr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rate-controlling</w:t>
      </w:r>
      <w:r>
        <w:rPr>
          <w:spacing w:val="34"/>
          <w:w w:val="105"/>
        </w:rPr>
        <w:t> </w:t>
      </w:r>
      <w:r>
        <w:rPr>
          <w:w w:val="105"/>
        </w:rPr>
        <w:t>enzyme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84" w:lineRule="auto" w:before="34"/>
        <w:ind w:right="38"/>
      </w:pPr>
      <w:r>
        <w:rPr/>
        <w:t>vitamin cycle and is essential for the production of vitamin-K-</w:t>
      </w:r>
      <w:r>
        <w:rPr>
          <w:spacing w:val="1"/>
        </w:rPr>
        <w:t> </w:t>
      </w:r>
      <w:r>
        <w:rPr/>
        <w:t>dependent,</w:t>
      </w:r>
      <w:r>
        <w:rPr>
          <w:spacing w:val="-4"/>
        </w:rPr>
        <w:t> </w:t>
      </w:r>
      <w:r>
        <w:rPr>
          <w:rFonts w:ascii="Microsoft YaHei"/>
        </w:rPr>
        <w:t>c</w:t>
      </w:r>
      <w:r>
        <w:rPr/>
        <w:t>-carboxylated</w:t>
      </w:r>
      <w:r>
        <w:rPr>
          <w:spacing w:val="-3"/>
        </w:rPr>
        <w:t> </w:t>
      </w:r>
      <w:r>
        <w:rPr/>
        <w:t>proteins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clotting</w:t>
      </w:r>
      <w:r>
        <w:rPr>
          <w:spacing w:val="-4"/>
        </w:rPr>
        <w:t> </w:t>
      </w:r>
      <w:r>
        <w:rPr/>
        <w:t>factors</w:t>
      </w:r>
      <w:r>
        <w:rPr>
          <w:spacing w:val="-3"/>
        </w:rPr>
        <w:t> </w:t>
      </w:r>
      <w:r>
        <w:rPr/>
        <w:t>II,</w:t>
      </w:r>
      <w:r>
        <w:rPr>
          <w:spacing w:val="-4"/>
        </w:rPr>
        <w:t> </w:t>
      </w:r>
      <w:r>
        <w:rPr/>
        <w:t>VII,</w:t>
      </w:r>
      <w:r>
        <w:rPr>
          <w:spacing w:val="-38"/>
        </w:rPr>
        <w:t> </w:t>
      </w:r>
      <w:r>
        <w:rPr>
          <w:w w:val="120"/>
        </w:rPr>
        <w:t>IX,</w:t>
      </w:r>
      <w:r>
        <w:rPr>
          <w:spacing w:val="-10"/>
          <w:w w:val="120"/>
        </w:rPr>
        <w:t> </w:t>
      </w:r>
      <w:r>
        <w:rPr>
          <w:w w:val="120"/>
        </w:rPr>
        <w:t>X</w:t>
      </w:r>
      <w:r>
        <w:rPr>
          <w:spacing w:val="-9"/>
          <w:w w:val="120"/>
        </w:rPr>
        <w:t> </w:t>
      </w:r>
      <w:r>
        <w:rPr>
          <w:w w:val="105"/>
        </w:rPr>
        <w:t>protein</w:t>
      </w:r>
      <w:r>
        <w:rPr>
          <w:spacing w:val="-3"/>
          <w:w w:val="105"/>
        </w:rPr>
        <w:t> </w:t>
      </w:r>
      <w:r>
        <w:rPr>
          <w:w w:val="120"/>
        </w:rPr>
        <w:t>C,</w:t>
      </w:r>
      <w:r>
        <w:rPr>
          <w:spacing w:val="-11"/>
          <w:w w:val="120"/>
        </w:rPr>
        <w:t> </w:t>
      </w:r>
      <w:r>
        <w:rPr>
          <w:w w:val="105"/>
        </w:rPr>
        <w:t>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20"/>
        </w:rPr>
        <w:t>Z.</w:t>
      </w:r>
      <w:r>
        <w:rPr>
          <w:spacing w:val="-9"/>
          <w:w w:val="120"/>
        </w:rPr>
        <w:t> </w:t>
      </w: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i/>
          <w:w w:val="105"/>
        </w:rPr>
        <w:t>VKORC1</w:t>
      </w:r>
      <w:r>
        <w:rPr>
          <w:i/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broad</w:t>
      </w:r>
      <w:r>
        <w:rPr>
          <w:spacing w:val="-2"/>
          <w:w w:val="105"/>
        </w:rPr>
        <w:t> </w:t>
      </w:r>
      <w:r>
        <w:rPr>
          <w:w w:val="105"/>
        </w:rPr>
        <w:t>implications</w:t>
      </w:r>
    </w:p>
    <w:p>
      <w:pPr>
        <w:pStyle w:val="BodyText"/>
        <w:spacing w:line="232" w:lineRule="auto" w:before="10"/>
        <w:ind w:right="38"/>
      </w:pPr>
      <w:r>
        <w:rPr>
          <w:w w:val="95"/>
        </w:rPr>
        <w:t>for clotting, a property well-appreciated: even before the gene was</w:t>
      </w:r>
      <w:r>
        <w:rPr>
          <w:spacing w:val="1"/>
          <w:w w:val="95"/>
        </w:rPr>
        <w:t> </w:t>
      </w:r>
      <w:r>
        <w:rPr/>
        <w:t>identified,</w:t>
      </w:r>
      <w:r>
        <w:rPr>
          <w:spacing w:val="1"/>
        </w:rPr>
        <w:t> </w:t>
      </w:r>
      <w:r>
        <w:rPr>
          <w:w w:val="105"/>
        </w:rPr>
        <w:t>VKOR</w:t>
      </w:r>
      <w:r>
        <w:rPr>
          <w:spacing w:val="1"/>
          <w:w w:val="105"/>
        </w:rPr>
        <w:t> </w:t>
      </w:r>
      <w:r>
        <w:rPr/>
        <w:t>has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warfarin,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commonly prescribed anticoagulant used to prevent stroke and</w:t>
      </w:r>
      <w:r>
        <w:rPr>
          <w:spacing w:val="1"/>
        </w:rPr>
        <w:t> </w:t>
      </w:r>
      <w:r>
        <w:rPr>
          <w:w w:val="95"/>
        </w:rPr>
        <w:t>other thromboembolic events. It is now known that rare mutations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warfarin</w:t>
      </w:r>
      <w:r>
        <w:rPr>
          <w:spacing w:val="1"/>
        </w:rPr>
        <w:t> </w:t>
      </w:r>
      <w:r>
        <w:rPr/>
        <w:t>resistance,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polymor-</w:t>
      </w:r>
      <w:r>
        <w:rPr>
          <w:spacing w:val="1"/>
        </w:rPr>
        <w:t> </w:t>
      </w:r>
      <w:r>
        <w:rPr/>
        <w:t>phisms in </w:t>
      </w:r>
      <w:r>
        <w:rPr>
          <w:i/>
        </w:rPr>
        <w:t>VKORC1 </w:t>
      </w:r>
      <w:r>
        <w:rPr/>
        <w:t>account a large proportion of the variability of</w:t>
      </w:r>
      <w:r>
        <w:rPr>
          <w:spacing w:val="-38"/>
        </w:rPr>
        <w:t> </w:t>
      </w:r>
      <w:r>
        <w:rPr/>
        <w:t>warfarin</w:t>
      </w:r>
      <w:r>
        <w:rPr>
          <w:spacing w:val="16"/>
        </w:rPr>
        <w:t> </w:t>
      </w:r>
      <w:r>
        <w:rPr/>
        <w:t>dosing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most</w:t>
      </w:r>
      <w:r>
        <w:rPr>
          <w:spacing w:val="15"/>
        </w:rPr>
        <w:t> </w:t>
      </w:r>
      <w:r>
        <w:rPr/>
        <w:t>populations</w:t>
      </w:r>
      <w:r>
        <w:rPr>
          <w:spacing w:val="15"/>
        </w:rPr>
        <w:t> </w:t>
      </w:r>
      <w:r>
        <w:rPr/>
        <w:t>studied</w:t>
      </w:r>
      <w:r>
        <w:rPr>
          <w:spacing w:val="17"/>
        </w:rPr>
        <w:t> </w:t>
      </w:r>
      <w:r>
        <w:rPr/>
        <w:t>[3].</w:t>
      </w:r>
    </w:p>
    <w:p>
      <w:pPr>
        <w:pStyle w:val="BodyText"/>
        <w:spacing w:line="232" w:lineRule="auto" w:before="2"/>
        <w:ind w:right="38" w:firstLine="179"/>
      </w:pPr>
      <w:r>
        <w:rPr/>
        <w:t>In addition to having broad effects on the coagulation cascade,</w:t>
      </w:r>
      <w:r>
        <w:rPr>
          <w:spacing w:val="-38"/>
        </w:rPr>
        <w:t> </w:t>
      </w:r>
      <w:r>
        <w:rPr/>
        <w:t>the vitamin </w:t>
      </w:r>
      <w:r>
        <w:rPr>
          <w:w w:val="120"/>
        </w:rPr>
        <w:t>K </w:t>
      </w:r>
      <w:r>
        <w:rPr/>
        <w:t>cycle is also essential in the formation of the bone</w:t>
      </w:r>
      <w:r>
        <w:rPr>
          <w:spacing w:val="1"/>
        </w:rPr>
        <w:t> </w:t>
      </w:r>
      <w:r>
        <w:rPr/>
        <w:t>matrix.</w:t>
      </w:r>
      <w:r>
        <w:rPr>
          <w:spacing w:val="65"/>
        </w:rPr>
        <w:t> </w:t>
      </w:r>
      <w:r>
        <w:rPr/>
        <w:t>Vitamin</w:t>
      </w:r>
      <w:r>
        <w:rPr>
          <w:spacing w:val="64"/>
        </w:rPr>
        <w:t> </w:t>
      </w:r>
      <w:r>
        <w:rPr>
          <w:w w:val="120"/>
        </w:rPr>
        <w:t>K, </w:t>
      </w:r>
      <w:r>
        <w:rPr>
          <w:spacing w:val="7"/>
          <w:w w:val="120"/>
        </w:rPr>
        <w:t> </w:t>
      </w:r>
      <w:r>
        <w:rPr/>
        <w:t>which</w:t>
      </w:r>
      <w:r>
        <w:rPr>
          <w:spacing w:val="64"/>
        </w:rPr>
        <w:t> </w:t>
      </w:r>
      <w:r>
        <w:rPr/>
        <w:t>is</w:t>
      </w:r>
      <w:r>
        <w:rPr>
          <w:spacing w:val="65"/>
        </w:rPr>
        <w:t> </w:t>
      </w:r>
      <w:r>
        <w:rPr/>
        <w:t>synthesized</w:t>
      </w:r>
      <w:r>
        <w:rPr>
          <w:spacing w:val="64"/>
        </w:rPr>
        <w:t> </w:t>
      </w:r>
      <w:r>
        <w:rPr/>
        <w:t>by</w:t>
      </w:r>
      <w:r>
        <w:rPr>
          <w:spacing w:val="64"/>
        </w:rPr>
        <w:t> </w:t>
      </w:r>
      <w:r>
        <w:rPr/>
        <w:t>plants</w:t>
      </w:r>
      <w:r>
        <w:rPr>
          <w:spacing w:val="64"/>
        </w:rPr>
        <w:t> </w:t>
      </w:r>
      <w:r>
        <w:rPr/>
        <w:t>(K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64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33" w:lineRule="exact"/>
        <w:jc w:val="left"/>
      </w:pPr>
      <w:r>
        <w:rPr/>
        <w:t>bacteria</w:t>
      </w:r>
      <w:r>
        <w:rPr>
          <w:spacing w:val="52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gut</w:t>
      </w:r>
      <w:r>
        <w:rPr>
          <w:spacing w:val="53"/>
        </w:rPr>
        <w:t> </w:t>
      </w:r>
      <w:r>
        <w:rPr/>
        <w:t>(K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52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53"/>
          <w:vertAlign w:val="baseline"/>
        </w:rPr>
        <w:t> </w:t>
      </w:r>
      <w:r>
        <w:rPr>
          <w:vertAlign w:val="baseline"/>
        </w:rPr>
        <w:t>co-enzyme</w:t>
      </w:r>
      <w:r>
        <w:rPr>
          <w:spacing w:val="52"/>
          <w:vertAlign w:val="baseline"/>
        </w:rPr>
        <w:t> </w:t>
      </w:r>
      <w:r>
        <w:rPr>
          <w:vertAlign w:val="baseline"/>
        </w:rPr>
        <w:t>for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52"/>
          <w:vertAlign w:val="baseline"/>
        </w:rPr>
        <w:t> </w:t>
      </w:r>
      <w:r>
        <w:rPr>
          <w:rFonts w:ascii="Microsoft YaHei"/>
          <w:vertAlign w:val="baseline"/>
        </w:rPr>
        <w:t>c</w:t>
      </w:r>
      <w:r>
        <w:rPr>
          <w:vertAlign w:val="baseline"/>
        </w:rPr>
        <w:t>-</w:t>
      </w:r>
    </w:p>
    <w:p>
      <w:pPr>
        <w:pStyle w:val="BodyText"/>
        <w:spacing w:line="190" w:lineRule="exact"/>
        <w:jc w:val="left"/>
      </w:pPr>
      <w:r>
        <w:rPr/>
        <w:t>carboxylation</w:t>
      </w:r>
      <w:r>
        <w:rPr>
          <w:spacing w:val="2"/>
        </w:rPr>
        <w:t> </w:t>
      </w:r>
      <w:r>
        <w:rPr/>
        <w:t>of three</w:t>
      </w:r>
      <w:r>
        <w:rPr>
          <w:spacing w:val="2"/>
        </w:rPr>
        <w:t> </w:t>
      </w:r>
      <w:r>
        <w:rPr/>
        <w:t>glutamic</w:t>
      </w:r>
      <w:r>
        <w:rPr>
          <w:spacing w:val="1"/>
        </w:rPr>
        <w:t> </w:t>
      </w:r>
      <w:r>
        <w:rPr/>
        <w:t>acid</w:t>
      </w:r>
      <w:r>
        <w:rPr>
          <w:spacing w:val="1"/>
        </w:rPr>
        <w:t> </w:t>
      </w:r>
      <w:r>
        <w:rPr/>
        <w:t>(Glu)</w:t>
      </w:r>
      <w:r>
        <w:rPr>
          <w:spacing w:val="1"/>
        </w:rPr>
        <w:t> </w:t>
      </w:r>
      <w:r>
        <w:rPr/>
        <w:t>residues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osteocalcin,</w:t>
      </w:r>
    </w:p>
    <w:p>
      <w:pPr>
        <w:pStyle w:val="BodyText"/>
        <w:spacing w:line="230" w:lineRule="auto" w:before="4"/>
        <w:ind w:right="29"/>
        <w:jc w:val="left"/>
      </w:pPr>
      <w:r>
        <w:rPr/>
        <w:t>converting them to gamma-carboxyglutamic acid (Gla). This post-</w:t>
      </w:r>
      <w:r>
        <w:rPr>
          <w:spacing w:val="-38"/>
        </w:rPr>
        <w:t> </w:t>
      </w:r>
      <w:r>
        <w:rPr/>
        <w:t>translational</w:t>
      </w:r>
      <w:r>
        <w:rPr>
          <w:spacing w:val="18"/>
        </w:rPr>
        <w:t> </w:t>
      </w:r>
      <w:r>
        <w:rPr/>
        <w:t>Glu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Gla</w:t>
      </w:r>
      <w:r>
        <w:rPr>
          <w:spacing w:val="17"/>
        </w:rPr>
        <w:t> </w:t>
      </w:r>
      <w:r>
        <w:rPr/>
        <w:t>modification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osteocalcin,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bone</w:t>
      </w:r>
      <w:r>
        <w:rPr>
          <w:spacing w:val="17"/>
        </w:rPr>
        <w:t> </w:t>
      </w:r>
      <w:r>
        <w:rPr/>
        <w:t>and</w:t>
      </w:r>
    </w:p>
    <w:p>
      <w:pPr>
        <w:pStyle w:val="BodyText"/>
        <w:spacing w:line="230" w:lineRule="auto" w:before="66"/>
        <w:ind w:right="119"/>
      </w:pPr>
      <w:r>
        <w:rPr/>
        <w:br w:type="column"/>
      </w:r>
      <w:r>
        <w:rPr/>
        <w:t>dentin protein produced by osteoblasts, is necessary for calcium</w:t>
      </w:r>
      <w:r>
        <w:rPr>
          <w:spacing w:val="1"/>
        </w:rPr>
        <w:t> </w:t>
      </w:r>
      <w:r>
        <w:rPr/>
        <w:t>binding.</w:t>
      </w:r>
      <w:r>
        <w:rPr>
          <w:spacing w:val="-7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suggests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vitamin</w:t>
      </w:r>
      <w:r>
        <w:rPr>
          <w:spacing w:val="-6"/>
        </w:rPr>
        <w:t> </w:t>
      </w:r>
      <w:r>
        <w:rPr/>
        <w:t>K</w:t>
      </w:r>
      <w:r>
        <w:rPr>
          <w:vertAlign w:val="subscript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deficiency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38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decreased</w:t>
      </w:r>
      <w:r>
        <w:rPr>
          <w:spacing w:val="1"/>
          <w:vertAlign w:val="baseline"/>
        </w:rPr>
        <w:t> </w:t>
      </w:r>
      <w:r>
        <w:rPr>
          <w:vertAlign w:val="baseline"/>
        </w:rPr>
        <w:t>BMD</w:t>
      </w:r>
      <w:r>
        <w:rPr>
          <w:spacing w:val="1"/>
          <w:vertAlign w:val="baseline"/>
        </w:rPr>
        <w:t> </w:t>
      </w:r>
      <w:r>
        <w:rPr>
          <w:vertAlign w:val="baseline"/>
        </w:rPr>
        <w:t>[4,5]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high-dose</w:t>
      </w:r>
      <w:r>
        <w:rPr>
          <w:spacing w:val="1"/>
          <w:vertAlign w:val="baseline"/>
        </w:rPr>
        <w:t> </w:t>
      </w:r>
      <w:r>
        <w:rPr>
          <w:vertAlign w:val="baseline"/>
        </w:rPr>
        <w:t>vitamin</w:t>
      </w:r>
      <w:r>
        <w:rPr>
          <w:spacing w:val="1"/>
          <w:vertAlign w:val="baseline"/>
        </w:rPr>
        <w:t> </w:t>
      </w:r>
      <w:r>
        <w:rPr>
          <w:w w:val="120"/>
          <w:vertAlign w:val="baseline"/>
        </w:rPr>
        <w:t>K</w:t>
      </w:r>
      <w:r>
        <w:rPr>
          <w:spacing w:val="1"/>
          <w:w w:val="120"/>
          <w:vertAlign w:val="baseline"/>
        </w:rPr>
        <w:t> </w:t>
      </w:r>
      <w:r>
        <w:rPr>
          <w:vertAlign w:val="baseline"/>
        </w:rPr>
        <w:t>supplementation prevents fractures in at-risk patients [6]. Also,</w:t>
      </w:r>
      <w:r>
        <w:rPr>
          <w:spacing w:val="1"/>
          <w:vertAlign w:val="baseline"/>
        </w:rPr>
        <w:t> </w:t>
      </w:r>
      <w:r>
        <w:rPr>
          <w:vertAlign w:val="baseline"/>
        </w:rPr>
        <w:t>some</w:t>
      </w:r>
      <w:r>
        <w:rPr>
          <w:spacing w:val="1"/>
          <w:vertAlign w:val="baseline"/>
        </w:rPr>
        <w:t> </w:t>
      </w:r>
      <w:r>
        <w:rPr>
          <w:vertAlign w:val="baseline"/>
        </w:rPr>
        <w:t>inconsistent</w:t>
      </w:r>
      <w:r>
        <w:rPr>
          <w:spacing w:val="1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1"/>
          <w:vertAlign w:val="baseline"/>
        </w:rPr>
        <w:t> </w:t>
      </w:r>
      <w:r>
        <w:rPr>
          <w:vertAlign w:val="baseline"/>
        </w:rPr>
        <w:t>suggests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long-term</w:t>
      </w:r>
      <w:r>
        <w:rPr>
          <w:spacing w:val="1"/>
          <w:vertAlign w:val="baseline"/>
        </w:rPr>
        <w:t> </w:t>
      </w:r>
      <w:r>
        <w:rPr>
          <w:vertAlign w:val="baseline"/>
        </w:rPr>
        <w:t>warfarin</w:t>
      </w:r>
      <w:r>
        <w:rPr>
          <w:spacing w:val="1"/>
          <w:vertAlign w:val="baseline"/>
        </w:rPr>
        <w:t> </w:t>
      </w:r>
      <w:r>
        <w:rPr>
          <w:vertAlign w:val="baseline"/>
        </w:rPr>
        <w:t>therapy,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design</w:t>
      </w:r>
      <w:r>
        <w:rPr>
          <w:spacing w:val="1"/>
          <w:vertAlign w:val="baseline"/>
        </w:rPr>
        <w:t> </w:t>
      </w:r>
      <w:r>
        <w:rPr>
          <w:vertAlign w:val="baseline"/>
        </w:rPr>
        <w:t>inhibits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vitamin</w:t>
      </w:r>
      <w:r>
        <w:rPr>
          <w:spacing w:val="1"/>
          <w:vertAlign w:val="baseline"/>
        </w:rPr>
        <w:t> </w:t>
      </w:r>
      <w:r>
        <w:rPr>
          <w:w w:val="120"/>
          <w:vertAlign w:val="baseline"/>
        </w:rPr>
        <w:t>K</w:t>
      </w:r>
      <w:r>
        <w:rPr>
          <w:spacing w:val="1"/>
          <w:w w:val="120"/>
          <w:vertAlign w:val="baseline"/>
        </w:rPr>
        <w:t> </w:t>
      </w:r>
      <w:r>
        <w:rPr>
          <w:vertAlign w:val="baseline"/>
        </w:rPr>
        <w:t>cycle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prevents the Glu to Gla modification, is associated with low BMD</w:t>
      </w:r>
      <w:r>
        <w:rPr>
          <w:spacing w:val="1"/>
          <w:vertAlign w:val="baseline"/>
        </w:rPr>
        <w:t> </w:t>
      </w:r>
      <w:r>
        <w:rPr>
          <w:vertAlign w:val="baseline"/>
        </w:rPr>
        <w:t>in patients compared with patients not on warfarin-therapy [5,7].</w:t>
      </w:r>
      <w:r>
        <w:rPr>
          <w:spacing w:val="-39"/>
          <w:vertAlign w:val="baseline"/>
        </w:rPr>
        <w:t> </w:t>
      </w:r>
      <w:r>
        <w:rPr>
          <w:vertAlign w:val="baseline"/>
        </w:rPr>
        <w:t>This latter observation in humans, however, is not supported by</w:t>
      </w:r>
      <w:r>
        <w:rPr>
          <w:spacing w:val="1"/>
          <w:vertAlign w:val="baseline"/>
        </w:rPr>
        <w:t> </w:t>
      </w:r>
      <w:r>
        <w:rPr>
          <w:vertAlign w:val="baseline"/>
        </w:rPr>
        <w:t>recent experiments in male rhesus macaques that demonstrate</w:t>
      </w:r>
      <w:r>
        <w:rPr>
          <w:spacing w:val="1"/>
          <w:vertAlign w:val="baseline"/>
        </w:rPr>
        <w:t> </w:t>
      </w:r>
      <w:r>
        <w:rPr>
          <w:vertAlign w:val="baseline"/>
        </w:rPr>
        <w:t>long-term warfarin therapy does not affect BMD while on a diet</w:t>
      </w:r>
      <w:r>
        <w:rPr>
          <w:spacing w:val="1"/>
          <w:vertAlign w:val="baseline"/>
        </w:rPr>
        <w:t> </w:t>
      </w:r>
      <w:r>
        <w:rPr>
          <w:vertAlign w:val="baseline"/>
        </w:rPr>
        <w:t>high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calcium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vitamin</w:t>
      </w:r>
      <w:r>
        <w:rPr>
          <w:spacing w:val="21"/>
          <w:vertAlign w:val="baseline"/>
        </w:rPr>
        <w:t> </w:t>
      </w:r>
      <w:r>
        <w:rPr>
          <w:vertAlign w:val="baseline"/>
        </w:rPr>
        <w:t>D</w:t>
      </w:r>
      <w:r>
        <w:rPr>
          <w:spacing w:val="20"/>
          <w:vertAlign w:val="baseline"/>
        </w:rPr>
        <w:t> </w:t>
      </w:r>
      <w:r>
        <w:rPr>
          <w:vertAlign w:val="baseline"/>
        </w:rPr>
        <w:t>[8].</w:t>
      </w:r>
    </w:p>
    <w:p>
      <w:pPr>
        <w:pStyle w:val="BodyText"/>
        <w:spacing w:line="230" w:lineRule="auto"/>
        <w:ind w:right="119" w:firstLine="179"/>
      </w:pPr>
      <w:r>
        <w:rPr/>
        <w:t>Despite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discordant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macaques, preliminary studies in humans suggest that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common variation</w:t>
      </w:r>
      <w:r>
        <w:rPr>
          <w:spacing w:val="1"/>
        </w:rPr>
        <w:t> </w:t>
      </w:r>
      <w:r>
        <w:rPr/>
        <w:t>is associated with mean undercarboyxlated</w:t>
      </w:r>
      <w:r>
        <w:rPr>
          <w:spacing w:val="1"/>
        </w:rPr>
        <w:t> </w:t>
      </w:r>
      <w:r>
        <w:rPr/>
        <w:t>osteocalcin [9] and dietary vitamin </w:t>
      </w:r>
      <w:r>
        <w:rPr>
          <w:w w:val="120"/>
        </w:rPr>
        <w:t>K </w:t>
      </w:r>
      <w:r>
        <w:rPr/>
        <w:t>intake [9,10]. Based on role</w:t>
      </w:r>
      <w:r>
        <w:rPr>
          <w:spacing w:val="1"/>
        </w:rPr>
        <w:t> </w:t>
      </w:r>
      <w:r>
        <w:rPr/>
        <w:t>of </w:t>
      </w:r>
      <w:r>
        <w:rPr>
          <w:i/>
        </w:rPr>
        <w:t>VKORC1 </w:t>
      </w:r>
      <w:r>
        <w:rPr/>
        <w:t>in the vitamin </w:t>
      </w:r>
      <w:r>
        <w:rPr>
          <w:w w:val="120"/>
        </w:rPr>
        <w:t>K </w:t>
      </w:r>
      <w:r>
        <w:rPr/>
        <w:t>cycle and based on the preliminary</w:t>
      </w:r>
      <w:r>
        <w:rPr>
          <w:spacing w:val="1"/>
        </w:rPr>
        <w:t> </w:t>
      </w:r>
      <w:r>
        <w:rPr/>
        <w:t>data presented in other studies, we hypothesized that common</w:t>
      </w:r>
      <w:r>
        <w:rPr>
          <w:spacing w:val="1"/>
        </w:rPr>
        <w:t> </w:t>
      </w:r>
      <w:r>
        <w:rPr>
          <w:i/>
        </w:rPr>
        <w:t>VKORC1 </w:t>
      </w:r>
      <w:r>
        <w:rPr/>
        <w:t>genetic variation is associated with BMD in humans. To</w:t>
      </w:r>
      <w:r>
        <w:rPr>
          <w:spacing w:val="1"/>
        </w:rPr>
        <w:t> </w:t>
      </w:r>
      <w:r>
        <w:rPr/>
        <w:t>test this hypothesis, we genotyped six </w:t>
      </w:r>
      <w:r>
        <w:rPr>
          <w:i/>
        </w:rPr>
        <w:t>VKORC1 </w:t>
      </w:r>
      <w:r>
        <w:rPr/>
        <w:t>SNPs (rs9923231,</w:t>
      </w:r>
      <w:r>
        <w:rPr>
          <w:spacing w:val="1"/>
        </w:rPr>
        <w:t> </w:t>
      </w:r>
      <w:r>
        <w:rPr/>
        <w:t>rs9934438,</w:t>
      </w:r>
      <w:r>
        <w:rPr>
          <w:spacing w:val="53"/>
        </w:rPr>
        <w:t> </w:t>
      </w:r>
      <w:r>
        <w:rPr/>
        <w:t>rs2359612,</w:t>
      </w:r>
      <w:r>
        <w:rPr>
          <w:spacing w:val="53"/>
        </w:rPr>
        <w:t> </w:t>
      </w:r>
      <w:r>
        <w:rPr/>
        <w:t>rs8050894,</w:t>
      </w:r>
      <w:r>
        <w:rPr>
          <w:spacing w:val="54"/>
        </w:rPr>
        <w:t> </w:t>
      </w:r>
      <w:r>
        <w:rPr/>
        <w:t>rs2884737,</w:t>
      </w:r>
      <w:r>
        <w:rPr>
          <w:spacing w:val="54"/>
        </w:rPr>
        <w:t> </w:t>
      </w:r>
      <w:r>
        <w:rPr/>
        <w:t>rs7294)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</w:p>
    <w:p>
      <w:pPr>
        <w:pStyle w:val="BodyText"/>
        <w:spacing w:line="228" w:lineRule="auto"/>
        <w:ind w:right="119"/>
      </w:pPr>
      <w:r>
        <w:rPr/>
        <w:t>Third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Examination</w:t>
      </w:r>
      <w:r>
        <w:rPr>
          <w:spacing w:val="41"/>
        </w:rPr>
        <w:t> </w:t>
      </w:r>
      <w:r>
        <w:rPr/>
        <w:t>Survey</w:t>
      </w:r>
      <w:r>
        <w:rPr>
          <w:spacing w:val="1"/>
        </w:rPr>
        <w:t> </w:t>
      </w:r>
      <w:r>
        <w:rPr/>
        <w:t>(NHANES</w:t>
      </w:r>
      <w:r>
        <w:rPr>
          <w:spacing w:val="69"/>
        </w:rPr>
        <w:t> </w:t>
      </w:r>
      <w:r>
        <w:rPr/>
        <w:t>III)</w:t>
      </w:r>
      <w:r>
        <w:rPr>
          <w:spacing w:val="68"/>
        </w:rPr>
        <w:t> </w:t>
      </w:r>
      <w:r>
        <w:rPr/>
        <w:t>and</w:t>
      </w:r>
      <w:r>
        <w:rPr>
          <w:spacing w:val="70"/>
        </w:rPr>
        <w:t> </w:t>
      </w:r>
      <w:r>
        <w:rPr/>
        <w:t>tested</w:t>
      </w:r>
      <w:r>
        <w:rPr>
          <w:spacing w:val="70"/>
        </w:rPr>
        <w:t> </w:t>
      </w:r>
      <w:r>
        <w:rPr/>
        <w:t>for</w:t>
      </w:r>
      <w:r>
        <w:rPr>
          <w:spacing w:val="68"/>
        </w:rPr>
        <w:t> </w:t>
      </w:r>
      <w:r>
        <w:rPr/>
        <w:t>associations</w:t>
      </w:r>
      <w:r>
        <w:rPr>
          <w:spacing w:val="69"/>
        </w:rPr>
        <w:t> </w:t>
      </w:r>
      <w:r>
        <w:rPr/>
        <w:t>with</w:t>
      </w:r>
      <w:r>
        <w:rPr>
          <w:spacing w:val="69"/>
        </w:rPr>
        <w:t> </w:t>
      </w:r>
      <w:r>
        <w:rPr/>
        <w:t>measures</w:t>
      </w:r>
      <w:r>
        <w:rPr>
          <w:spacing w:val="70"/>
        </w:rPr>
        <w:t> </w:t>
      </w:r>
      <w:r>
        <w:rPr/>
        <w:t>of</w:t>
      </w:r>
    </w:p>
    <w:p>
      <w:pPr>
        <w:spacing w:after="0" w:line="228" w:lineRule="auto"/>
        <w:sectPr>
          <w:type w:val="continuous"/>
          <w:pgSz w:w="12250" w:h="15820"/>
          <w:pgMar w:top="360" w:bottom="800" w:left="1060" w:right="1040"/>
          <w:cols w:num="2" w:equalWidth="0">
            <w:col w:w="4924" w:space="217"/>
            <w:col w:w="5009"/>
          </w:cols>
        </w:sectPr>
      </w:pPr>
    </w:p>
    <w:p>
      <w:pPr>
        <w:pStyle w:val="BodyText"/>
        <w:spacing w:before="8"/>
        <w:ind w:left="0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headerReference w:type="default" r:id="rId12"/>
          <w:footerReference w:type="default" r:id="rId13"/>
          <w:pgSz w:w="12250" w:h="15820"/>
          <w:pgMar w:header="556" w:footer="620" w:top="740" w:bottom="800" w:left="1060" w:right="1040"/>
        </w:sectPr>
      </w:pPr>
    </w:p>
    <w:p>
      <w:pPr>
        <w:pStyle w:val="BodyText"/>
        <w:spacing w:line="230" w:lineRule="auto" w:before="66"/>
        <w:ind w:right="38"/>
      </w:pPr>
      <w:r>
        <w:rPr/>
        <w:t>BMD. Four of these tagSNPs (rs9923231, rs9934438, rs2359612,</w:t>
      </w:r>
      <w:r>
        <w:rPr>
          <w:spacing w:val="1"/>
        </w:rPr>
        <w:t> </w:t>
      </w:r>
      <w:r>
        <w:rPr/>
        <w:t>and rs8050894) are known to be in strong linkage disequilibrium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warfarin</w:t>
      </w:r>
      <w:r>
        <w:rPr>
          <w:spacing w:val="1"/>
        </w:rPr>
        <w:t> </w:t>
      </w:r>
      <w:r>
        <w:rPr/>
        <w:t>dosing</w:t>
      </w:r>
      <w:r>
        <w:rPr>
          <w:spacing w:val="1"/>
        </w:rPr>
        <w:t> </w:t>
      </w:r>
      <w:r>
        <w:rPr/>
        <w:t>in</w:t>
      </w:r>
      <w:r>
        <w:rPr>
          <w:spacing w:val="-38"/>
        </w:rPr>
        <w:t> </w:t>
      </w:r>
      <w:r>
        <w:rPr/>
        <w:t>populations of European-descent [3,11,12]. We also tested for</w:t>
      </w:r>
      <w:r>
        <w:rPr>
          <w:spacing w:val="1"/>
        </w:rPr>
        <w:t> </w:t>
      </w:r>
      <w:r>
        <w:rPr>
          <w:spacing w:val="-1"/>
        </w:rPr>
        <w:t>associations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>
          <w:i/>
        </w:rPr>
        <w:t>VKORC1</w:t>
      </w:r>
      <w:r>
        <w:rPr>
          <w:i/>
          <w:spacing w:val="-7"/>
        </w:rPr>
        <w:t> </w:t>
      </w:r>
      <w:r>
        <w:rPr/>
        <w:t>SNPs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osteoporosis,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extreme</w:t>
      </w:r>
      <w:r>
        <w:rPr>
          <w:spacing w:val="-38"/>
        </w:rPr>
        <w:t> </w:t>
      </w:r>
      <w:r>
        <w:rPr/>
        <w:t>phenotype of BMD. Unadjusted and adjusted results suggest that</w:t>
      </w:r>
      <w:r>
        <w:rPr>
          <w:spacing w:val="-38"/>
        </w:rPr>
        <w:t>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SNPs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bone</w:t>
      </w:r>
      <w:r>
        <w:rPr>
          <w:spacing w:val="1"/>
        </w:rPr>
        <w:t> </w:t>
      </w:r>
      <w:r>
        <w:rPr/>
        <w:t>phenotypes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human, but their effect size is likely small compared with other</w:t>
      </w:r>
      <w:r>
        <w:rPr>
          <w:spacing w:val="1"/>
        </w:rPr>
        <w:t> </w:t>
      </w:r>
      <w:r>
        <w:rPr/>
        <w:t>genetic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non-genetic</w:t>
      </w:r>
      <w:r>
        <w:rPr>
          <w:spacing w:val="17"/>
        </w:rPr>
        <w:t> </w:t>
      </w:r>
      <w:r>
        <w:rPr/>
        <w:t>factors.</w:t>
      </w:r>
    </w:p>
    <w:p>
      <w:pPr>
        <w:pStyle w:val="BodyText"/>
        <w:spacing w:before="10"/>
        <w:ind w:left="0"/>
        <w:jc w:val="left"/>
        <w:rPr>
          <w:sz w:val="17"/>
        </w:rPr>
      </w:pPr>
    </w:p>
    <w:p>
      <w:pPr>
        <w:pStyle w:val="Heading1"/>
        <w:spacing w:before="1"/>
        <w:jc w:val="both"/>
      </w:pPr>
      <w:r>
        <w:rPr>
          <w:w w:val="110"/>
        </w:rPr>
        <w:t>Materials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Methods</w:t>
      </w:r>
    </w:p>
    <w:p>
      <w:pPr>
        <w:spacing w:before="124"/>
        <w:ind w:left="101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Study</w:t>
      </w:r>
      <w:r>
        <w:rPr>
          <w:rFonts w:ascii="Tahoma"/>
          <w:spacing w:val="-11"/>
          <w:sz w:val="20"/>
        </w:rPr>
        <w:t> </w:t>
      </w:r>
      <w:r>
        <w:rPr>
          <w:rFonts w:ascii="Tahoma"/>
          <w:sz w:val="20"/>
        </w:rPr>
        <w:t>Population</w:t>
      </w:r>
    </w:p>
    <w:p>
      <w:pPr>
        <w:pStyle w:val="BodyText"/>
        <w:spacing w:line="230" w:lineRule="auto" w:before="10"/>
        <w:ind w:right="38" w:firstLine="179"/>
      </w:pPr>
      <w:r>
        <w:rPr/>
        <w:t>Participants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consented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Centers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Disease</w:t>
      </w:r>
      <w:r>
        <w:rPr>
          <w:spacing w:val="-4"/>
        </w:rPr>
        <w:t> </w:t>
      </w:r>
      <w:r>
        <w:rPr/>
        <w:t>Control</w:t>
      </w:r>
      <w:r>
        <w:rPr>
          <w:spacing w:val="-39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(CDC)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>
          <w:spacing w:val="-1"/>
        </w:rPr>
        <w:t>collection,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consent</w:t>
      </w:r>
      <w:r>
        <w:rPr>
          <w:spacing w:val="-8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storage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biological</w:t>
      </w:r>
      <w:r>
        <w:rPr>
          <w:spacing w:val="-39"/>
        </w:rPr>
        <w:t> </w:t>
      </w:r>
      <w:r>
        <w:rPr/>
        <w:t>specimens such as blood for future research [13]. The present</w:t>
      </w:r>
      <w:r>
        <w:rPr>
          <w:spacing w:val="1"/>
        </w:rPr>
        <w:t> </w:t>
      </w:r>
      <w:r>
        <w:rPr/>
        <w:t>study</w:t>
      </w:r>
      <w:r>
        <w:rPr>
          <w:spacing w:val="28"/>
        </w:rPr>
        <w:t> </w:t>
      </w:r>
      <w:r>
        <w:rPr/>
        <w:t>was</w:t>
      </w:r>
      <w:r>
        <w:rPr>
          <w:spacing w:val="26"/>
        </w:rPr>
        <w:t> </w:t>
      </w:r>
      <w:r>
        <w:rPr/>
        <w:t>approved</w:t>
      </w:r>
      <w:r>
        <w:rPr>
          <w:spacing w:val="27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CDC</w:t>
      </w:r>
      <w:r>
        <w:rPr>
          <w:spacing w:val="27"/>
        </w:rPr>
        <w:t> </w:t>
      </w:r>
      <w:r>
        <w:rPr/>
        <w:t>Ethics</w:t>
      </w:r>
      <w:r>
        <w:rPr>
          <w:spacing w:val="28"/>
        </w:rPr>
        <w:t> </w:t>
      </w:r>
      <w:r>
        <w:rPr/>
        <w:t>Review</w:t>
      </w:r>
      <w:r>
        <w:rPr>
          <w:spacing w:val="27"/>
        </w:rPr>
        <w:t> </w:t>
      </w:r>
      <w:r>
        <w:rPr/>
        <w:t>Board.</w:t>
      </w:r>
      <w:r>
        <w:rPr>
          <w:spacing w:val="28"/>
        </w:rPr>
        <w:t> </w:t>
      </w:r>
      <w:r>
        <w:rPr/>
        <w:t>Because</w:t>
      </w:r>
      <w:r>
        <w:rPr>
          <w:spacing w:val="-38"/>
        </w:rPr>
        <w:t> </w:t>
      </w:r>
      <w:r>
        <w:rPr>
          <w:w w:val="95"/>
        </w:rPr>
        <w:t>the study investigators did not have access to personal identifiers,</w:t>
      </w:r>
      <w:r>
        <w:rPr>
          <w:spacing w:val="1"/>
          <w:w w:val="95"/>
        </w:rPr>
        <w:t> </w:t>
      </w:r>
      <w:r>
        <w:rPr/>
        <w:t>this study was considered non-human subjects research by the</w:t>
      </w:r>
      <w:r>
        <w:rPr>
          <w:spacing w:val="1"/>
        </w:rPr>
        <w:t> </w:t>
      </w:r>
      <w:r>
        <w:rPr/>
        <w:t>Vanderbilt</w:t>
      </w:r>
      <w:r>
        <w:rPr>
          <w:spacing w:val="21"/>
        </w:rPr>
        <w:t> </w:t>
      </w:r>
      <w:r>
        <w:rPr/>
        <w:t>University</w:t>
      </w:r>
      <w:r>
        <w:rPr>
          <w:spacing w:val="21"/>
        </w:rPr>
        <w:t> </w:t>
      </w:r>
      <w:r>
        <w:rPr/>
        <w:t>Internal</w:t>
      </w:r>
      <w:r>
        <w:rPr>
          <w:spacing w:val="19"/>
        </w:rPr>
        <w:t> </w:t>
      </w:r>
      <w:r>
        <w:rPr/>
        <w:t>Review</w:t>
      </w:r>
      <w:r>
        <w:rPr>
          <w:spacing w:val="20"/>
        </w:rPr>
        <w:t> </w:t>
      </w:r>
      <w:r>
        <w:rPr/>
        <w:t>Board.</w:t>
      </w:r>
    </w:p>
    <w:p>
      <w:pPr>
        <w:pStyle w:val="BodyText"/>
        <w:spacing w:line="230" w:lineRule="auto"/>
        <w:ind w:right="38" w:firstLine="179"/>
      </w:pPr>
      <w:r>
        <w:rPr>
          <w:w w:val="105"/>
        </w:rPr>
        <w:t>NHANES </w:t>
      </w:r>
      <w:r>
        <w:rPr>
          <w:w w:val="145"/>
        </w:rPr>
        <w:t>III </w:t>
      </w:r>
      <w:r>
        <w:rPr>
          <w:w w:val="105"/>
        </w:rPr>
        <w:t>was conducted between 1988 and 1994 by the</w:t>
      </w:r>
      <w:r>
        <w:rPr>
          <w:spacing w:val="1"/>
          <w:w w:val="105"/>
        </w:rPr>
        <w:t> </w:t>
      </w:r>
      <w:r>
        <w:rPr>
          <w:w w:val="105"/>
        </w:rPr>
        <w:t>National</w:t>
      </w:r>
      <w:r>
        <w:rPr>
          <w:spacing w:val="1"/>
          <w:w w:val="105"/>
        </w:rPr>
        <w:t> </w:t>
      </w:r>
      <w:r>
        <w:rPr>
          <w:w w:val="105"/>
        </w:rPr>
        <w:t>Center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Health</w:t>
      </w:r>
      <w:r>
        <w:rPr>
          <w:spacing w:val="1"/>
          <w:w w:val="105"/>
        </w:rPr>
        <w:t> </w:t>
      </w:r>
      <w:r>
        <w:rPr>
          <w:w w:val="105"/>
        </w:rPr>
        <w:t>Statistics</w:t>
      </w:r>
      <w:r>
        <w:rPr>
          <w:spacing w:val="1"/>
          <w:w w:val="105"/>
        </w:rPr>
        <w:t> </w:t>
      </w:r>
      <w:r>
        <w:rPr>
          <w:w w:val="105"/>
        </w:rPr>
        <w:t>(NCHS)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CDC.</w:t>
      </w:r>
      <w:r>
        <w:rPr>
          <w:spacing w:val="1"/>
          <w:w w:val="105"/>
        </w:rPr>
        <w:t> </w:t>
      </w:r>
      <w:r>
        <w:rPr/>
        <w:t>NHANES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nationally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cross-sectional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>
          <w:w w:val="95"/>
        </w:rPr>
        <w:t>designed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25"/>
          <w:w w:val="95"/>
        </w:rPr>
        <w:t> </w:t>
      </w:r>
      <w:r>
        <w:rPr>
          <w:w w:val="95"/>
        </w:rPr>
        <w:t>represent</w:t>
      </w:r>
      <w:r>
        <w:rPr>
          <w:spacing w:val="25"/>
          <w:w w:val="95"/>
        </w:rPr>
        <w:t> </w:t>
      </w:r>
      <w:r>
        <w:rPr>
          <w:w w:val="95"/>
        </w:rPr>
        <w:t>non-institutionalized</w:t>
      </w:r>
      <w:r>
        <w:rPr>
          <w:spacing w:val="27"/>
          <w:w w:val="95"/>
        </w:rPr>
        <w:t> </w:t>
      </w:r>
      <w:r>
        <w:rPr>
          <w:w w:val="95"/>
        </w:rPr>
        <w:t>Americans</w:t>
      </w:r>
      <w:r>
        <w:rPr>
          <w:spacing w:val="24"/>
          <w:w w:val="95"/>
        </w:rPr>
        <w:t> </w:t>
      </w:r>
      <w:r>
        <w:rPr>
          <w:w w:val="95"/>
        </w:rPr>
        <w:t>at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time</w:t>
      </w:r>
      <w:r>
        <w:rPr>
          <w:spacing w:val="-37"/>
          <w:w w:val="95"/>
        </w:rPr>
        <w:t> </w:t>
      </w:r>
      <w:r>
        <w:rPr/>
        <w:t>of ascertainment [14,15]. NHANES is also a complex, multi-stage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oversamples</w:t>
      </w:r>
      <w:r>
        <w:rPr>
          <w:spacing w:val="1"/>
        </w:rPr>
        <w:t> </w:t>
      </w:r>
      <w:r>
        <w:rPr/>
        <w:t>minorities</w:t>
      </w:r>
      <w:r>
        <w:rPr>
          <w:spacing w:val="1"/>
        </w:rPr>
        <w:t> </w:t>
      </w:r>
      <w:r>
        <w:rPr/>
        <w:t>(non-Hispanic</w:t>
      </w:r>
      <w:r>
        <w:rPr>
          <w:spacing w:val="1"/>
        </w:rPr>
        <w:t> </w:t>
      </w:r>
      <w:r>
        <w:rPr/>
        <w:t>blacks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Mexican-Americans), children, and the elderly. Sampling weights</w:t>
      </w:r>
      <w:r>
        <w:rPr>
          <w:spacing w:val="1"/>
        </w:rPr>
        <w:t> </w:t>
      </w:r>
      <w:r>
        <w:rPr>
          <w:spacing w:val="-1"/>
          <w:w w:val="105"/>
        </w:rPr>
        <w:t>are calculated </w:t>
      </w:r>
      <w:r>
        <w:rPr>
          <w:w w:val="105"/>
        </w:rPr>
        <w:t>and provided for analysis to account for non-</w:t>
      </w:r>
      <w:r>
        <w:rPr>
          <w:spacing w:val="1"/>
          <w:w w:val="105"/>
        </w:rPr>
        <w:t> </w:t>
      </w:r>
      <w:r>
        <w:rPr>
          <w:w w:val="95"/>
        </w:rPr>
        <w:t>response bias and to adjust for the oversampling of specific groups</w:t>
      </w:r>
      <w:r>
        <w:rPr>
          <w:spacing w:val="1"/>
          <w:w w:val="95"/>
        </w:rPr>
        <w:t> </w:t>
      </w:r>
      <w:r>
        <w:rPr>
          <w:spacing w:val="-1"/>
        </w:rPr>
        <w:t>so that all estimates are </w:t>
      </w:r>
      <w:r>
        <w:rPr/>
        <w:t>nationally representative. All participants</w:t>
      </w:r>
      <w:r>
        <w:rPr>
          <w:spacing w:val="-38"/>
        </w:rPr>
        <w:t> </w:t>
      </w:r>
      <w:r>
        <w:rPr/>
        <w:t>were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>
          <w:w w:val="105"/>
        </w:rPr>
        <w:t>examination in the Mobile Examination Center (MEC). If the</w:t>
      </w:r>
      <w:r>
        <w:rPr>
          <w:spacing w:val="1"/>
          <w:w w:val="105"/>
        </w:rPr>
        <w:t> </w:t>
      </w:r>
      <w:r>
        <w:rPr/>
        <w:t>participant was not able to visit the MEC, a home examination</w:t>
      </w:r>
      <w:r>
        <w:rPr>
          <w:spacing w:val="1"/>
        </w:rPr>
        <w:t> </w:t>
      </w:r>
      <w:r>
        <w:rPr>
          <w:spacing w:val="-1"/>
          <w:w w:val="105"/>
        </w:rPr>
        <w:t>was arranged. </w:t>
      </w:r>
      <w:r>
        <w:rPr>
          <w:w w:val="105"/>
        </w:rPr>
        <w:t>During Phase 2 of NHANES </w:t>
      </w:r>
      <w:r>
        <w:rPr>
          <w:w w:val="140"/>
        </w:rPr>
        <w:t>III </w:t>
      </w:r>
      <w:r>
        <w:rPr>
          <w:w w:val="105"/>
        </w:rPr>
        <w:t>(1991–1994), cell</w:t>
      </w:r>
      <w:r>
        <w:rPr>
          <w:spacing w:val="-40"/>
          <w:w w:val="105"/>
        </w:rPr>
        <w:t> </w:t>
      </w:r>
      <w:r>
        <w:rPr>
          <w:w w:val="95"/>
        </w:rPr>
        <w:t>lines</w:t>
      </w:r>
      <w:r>
        <w:rPr/>
        <w:t> </w:t>
      </w:r>
      <w:r>
        <w:rPr>
          <w:spacing w:val="6"/>
        </w:rPr>
        <w:t> </w:t>
      </w:r>
      <w:r>
        <w:rPr>
          <w:w w:val="92"/>
        </w:rPr>
        <w:t>were</w:t>
      </w:r>
      <w:r>
        <w:rPr/>
        <w:t> </w:t>
      </w:r>
      <w:r>
        <w:rPr>
          <w:spacing w:val="7"/>
        </w:rPr>
        <w:t> </w:t>
      </w:r>
      <w:r>
        <w:rPr>
          <w:w w:val="93"/>
        </w:rPr>
        <w:t>established</w:t>
      </w:r>
      <w:r>
        <w:rPr/>
        <w:t> </w:t>
      </w:r>
      <w:r>
        <w:rPr>
          <w:spacing w:val="6"/>
        </w:rPr>
        <w:t> </w:t>
      </w:r>
      <w:r>
        <w:rPr>
          <w:w w:val="97"/>
        </w:rPr>
        <w:t>from</w:t>
      </w:r>
      <w:r>
        <w:rPr/>
        <w:t> </w:t>
      </w:r>
      <w:r>
        <w:rPr>
          <w:spacing w:val="6"/>
        </w:rPr>
        <w:t> </w:t>
      </w:r>
      <w:r>
        <w:rPr>
          <w:w w:val="97"/>
        </w:rPr>
        <w:t>blood</w:t>
      </w:r>
      <w:r>
        <w:rPr/>
        <w:t> </w:t>
      </w:r>
      <w:r>
        <w:rPr>
          <w:spacing w:val="7"/>
        </w:rPr>
        <w:t> </w:t>
      </w:r>
      <w:r>
        <w:rPr>
          <w:w w:val="94"/>
        </w:rPr>
        <w:t>samples</w:t>
      </w:r>
      <w:r>
        <w:rPr/>
        <w:t> </w:t>
      </w:r>
      <w:r>
        <w:rPr>
          <w:spacing w:val="6"/>
        </w:rPr>
        <w:t> </w:t>
      </w:r>
      <w:r>
        <w:rPr>
          <w:w w:val="92"/>
        </w:rPr>
        <w:t>of</w:t>
      </w:r>
      <w:r>
        <w:rPr/>
        <w:t> </w:t>
      </w:r>
      <w:r>
        <w:rPr>
          <w:spacing w:val="6"/>
        </w:rPr>
        <w:t> </w:t>
      </w:r>
      <w:r>
        <w:rPr>
          <w:w w:val="97"/>
        </w:rPr>
        <w:t>participants</w:t>
      </w:r>
      <w:r>
        <w:rPr/>
        <w:t> </w:t>
      </w:r>
      <w:r>
        <w:rPr>
          <w:spacing w:val="7"/>
        </w:rPr>
        <w:t> </w:t>
      </w:r>
      <w:r>
        <w:rPr>
          <w:spacing w:val="-5"/>
          <w:w w:val="328"/>
        </w:rPr>
        <w:t>.</w:t>
      </w:r>
      <w:r>
        <w:rPr>
          <w:spacing w:val="-5"/>
          <w:w w:val="98"/>
        </w:rPr>
        <w:t>12</w:t>
      </w:r>
      <w:r>
        <w:rPr>
          <w:w w:val="98"/>
        </w:rPr>
        <w:t> </w:t>
      </w:r>
      <w:r>
        <w:rPr>
          <w:w w:val="105"/>
        </w:rPr>
        <w:t>years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age.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total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NHANES</w:t>
      </w:r>
      <w:r>
        <w:rPr>
          <w:spacing w:val="1"/>
          <w:w w:val="105"/>
        </w:rPr>
        <w:t> </w:t>
      </w:r>
      <w:r>
        <w:rPr>
          <w:w w:val="145"/>
        </w:rPr>
        <w:t>III </w:t>
      </w:r>
      <w:r>
        <w:rPr>
          <w:w w:val="105"/>
        </w:rPr>
        <w:t>phase</w:t>
      </w:r>
      <w:r>
        <w:rPr>
          <w:spacing w:val="1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/>
        <w:t>participants was 16,530, and sample weights were recalculated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[16]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with</w:t>
      </w:r>
      <w:r>
        <w:rPr>
          <w:spacing w:val="-38"/>
        </w:rPr>
        <w:t> </w:t>
      </w:r>
      <w:r>
        <w:rPr>
          <w:w w:val="105"/>
        </w:rPr>
        <w:t>DNA samples to avoid non-response bias. NHANES </w:t>
      </w:r>
      <w:r>
        <w:rPr>
          <w:w w:val="145"/>
        </w:rPr>
        <w:t>III </w:t>
      </w:r>
      <w:r>
        <w:rPr>
          <w:w w:val="105"/>
        </w:rPr>
        <w:t>DNA</w:t>
      </w:r>
      <w:r>
        <w:rPr>
          <w:spacing w:val="1"/>
          <w:w w:val="105"/>
        </w:rPr>
        <w:t> </w:t>
      </w:r>
      <w:r>
        <w:rPr>
          <w:w w:val="95"/>
        </w:rPr>
        <w:t>samples became available to study investigators beginning in 2002</w:t>
      </w:r>
      <w:r>
        <w:rPr>
          <w:spacing w:val="1"/>
          <w:w w:val="95"/>
        </w:rPr>
        <w:t> </w:t>
      </w:r>
      <w:r>
        <w:rPr>
          <w:w w:val="105"/>
        </w:rPr>
        <w:t>[13,17–19].</w:t>
      </w:r>
    </w:p>
    <w:p>
      <w:pPr>
        <w:pStyle w:val="BodyText"/>
        <w:spacing w:line="195" w:lineRule="exact"/>
        <w:ind w:left="280"/>
      </w:pPr>
      <w:r>
        <w:rPr/>
        <w:t>BMD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proximal</w:t>
      </w:r>
      <w:r>
        <w:rPr>
          <w:spacing w:val="8"/>
        </w:rPr>
        <w:t> </w:t>
      </w:r>
      <w:r>
        <w:rPr/>
        <w:t>femur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measured</w:t>
      </w:r>
      <w:r>
        <w:rPr>
          <w:spacing w:val="8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physical</w:t>
      </w:r>
    </w:p>
    <w:p>
      <w:pPr>
        <w:pStyle w:val="BodyText"/>
        <w:spacing w:line="230" w:lineRule="auto" w:before="2"/>
        <w:ind w:right="38"/>
      </w:pPr>
      <w:r>
        <w:rPr/>
        <w:t>exam on non-pregnant female and male participants at least 20</w:t>
      </w:r>
      <w:r>
        <w:rPr>
          <w:spacing w:val="1"/>
        </w:rPr>
        <w:t> </w:t>
      </w:r>
      <w:r>
        <w:rPr/>
        <w:t>years of age using dual energy x-ray absorptiometry (DXA) [20].</w:t>
      </w:r>
      <w:r>
        <w:rPr>
          <w:spacing w:val="1"/>
        </w:rPr>
        <w:t> </w:t>
      </w:r>
      <w:r>
        <w:rPr/>
        <w:t>Bone mineral content and BMD are available for the femur neck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(gm/cm</w:t>
      </w:r>
      <w:r>
        <w:rPr>
          <w:vertAlign w:val="superscript"/>
        </w:rPr>
        <w:t>2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trochanter</w:t>
      </w:r>
      <w:r>
        <w:rPr>
          <w:spacing w:val="1"/>
          <w:vertAlign w:val="baseline"/>
        </w:rPr>
        <w:t> </w:t>
      </w:r>
      <w:r>
        <w:rPr>
          <w:vertAlign w:val="baseline"/>
        </w:rPr>
        <w:t>region</w:t>
      </w:r>
      <w:r>
        <w:rPr>
          <w:spacing w:val="1"/>
          <w:vertAlign w:val="baseline"/>
        </w:rPr>
        <w:t> </w:t>
      </w:r>
      <w:r>
        <w:rPr>
          <w:vertAlign w:val="baseline"/>
        </w:rPr>
        <w:t>(gm/cm</w:t>
      </w:r>
      <w:r>
        <w:rPr>
          <w:vertAlign w:val="superscript"/>
        </w:rPr>
        <w:t>2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inter-</w:t>
      </w:r>
      <w:r>
        <w:rPr>
          <w:spacing w:val="1"/>
          <w:vertAlign w:val="baseline"/>
        </w:rPr>
        <w:t> </w:t>
      </w:r>
      <w:r>
        <w:rPr>
          <w:vertAlign w:val="baseline"/>
        </w:rPr>
        <w:t>trochanter</w:t>
      </w:r>
      <w:r>
        <w:rPr>
          <w:spacing w:val="-3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3"/>
          <w:vertAlign w:val="baseline"/>
        </w:rPr>
        <w:t> </w:t>
      </w:r>
      <w:r>
        <w:rPr>
          <w:vertAlign w:val="baseline"/>
        </w:rPr>
        <w:t>(gm/cm</w:t>
      </w:r>
      <w:r>
        <w:rPr>
          <w:vertAlign w:val="superscript"/>
        </w:rPr>
        <w:t>2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Ward’s</w:t>
      </w:r>
      <w:r>
        <w:rPr>
          <w:spacing w:val="-4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4"/>
          <w:vertAlign w:val="baseline"/>
        </w:rPr>
        <w:t> </w:t>
      </w:r>
      <w:r>
        <w:rPr>
          <w:vertAlign w:val="baseline"/>
        </w:rPr>
        <w:t>(gm/cm</w:t>
      </w:r>
      <w:r>
        <w:rPr>
          <w:vertAlign w:val="superscript"/>
        </w:rPr>
        <w:t>2</w:t>
      </w:r>
      <w:r>
        <w:rPr>
          <w:vertAlign w:val="baseline"/>
        </w:rPr>
        <w:t>),</w:t>
      </w:r>
      <w:r>
        <w:rPr>
          <w:spacing w:val="-3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total</w:t>
      </w:r>
      <w:r>
        <w:rPr>
          <w:spacing w:val="-6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6"/>
          <w:vertAlign w:val="baseline"/>
        </w:rPr>
        <w:t> </w:t>
      </w:r>
      <w:r>
        <w:rPr>
          <w:vertAlign w:val="baseline"/>
        </w:rPr>
        <w:t>(gm/cm</w:t>
      </w:r>
      <w:r>
        <w:rPr>
          <w:vertAlign w:val="superscript"/>
        </w:rPr>
        <w:t>2</w:t>
      </w:r>
      <w:r>
        <w:rPr>
          <w:vertAlign w:val="baseline"/>
        </w:rPr>
        <w:t>).</w:t>
      </w:r>
      <w:r>
        <w:rPr>
          <w:spacing w:val="-6"/>
          <w:vertAlign w:val="baseline"/>
        </w:rPr>
        <w:t> </w:t>
      </w:r>
      <w:r>
        <w:rPr>
          <w:vertAlign w:val="baseline"/>
        </w:rPr>
        <w:t>Cotinine</w:t>
      </w:r>
      <w:r>
        <w:rPr>
          <w:spacing w:val="-6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5"/>
          <w:vertAlign w:val="baseline"/>
        </w:rPr>
        <w:t> </w:t>
      </w:r>
      <w:r>
        <w:rPr>
          <w:vertAlign w:val="baseline"/>
        </w:rPr>
        <w:t>were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8"/>
          <w:vertAlign w:val="baseline"/>
        </w:rPr>
        <w:t> </w:t>
      </w:r>
      <w:r>
        <w:rPr>
          <w:vertAlign w:val="baseline"/>
        </w:rPr>
        <w:t>participants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w w:val="110"/>
          <w:vertAlign w:val="baseline"/>
        </w:rPr>
        <w:t>STC</w:t>
      </w:r>
      <w:r>
        <w:rPr>
          <w:spacing w:val="-8"/>
          <w:w w:val="110"/>
          <w:vertAlign w:val="baseline"/>
        </w:rPr>
        <w:t> </w:t>
      </w:r>
      <w:r>
        <w:rPr>
          <w:vertAlign w:val="baseline"/>
        </w:rPr>
        <w:t>Diagnostics</w:t>
      </w:r>
      <w:r>
        <w:rPr>
          <w:spacing w:val="-4"/>
          <w:vertAlign w:val="baseline"/>
        </w:rPr>
        <w:t> </w:t>
      </w:r>
      <w:r>
        <w:rPr>
          <w:vertAlign w:val="baseline"/>
        </w:rPr>
        <w:t>cotinine</w:t>
      </w:r>
      <w:r>
        <w:rPr>
          <w:spacing w:val="-4"/>
          <w:vertAlign w:val="baseline"/>
        </w:rPr>
        <w:t> </w:t>
      </w:r>
      <w:r>
        <w:rPr>
          <w:vertAlign w:val="baseline"/>
        </w:rPr>
        <w:t>enzyme</w:t>
      </w:r>
      <w:r>
        <w:rPr>
          <w:spacing w:val="-5"/>
          <w:vertAlign w:val="baseline"/>
        </w:rPr>
        <w:t> </w:t>
      </w:r>
      <w:r>
        <w:rPr>
          <w:vertAlign w:val="baseline"/>
        </w:rPr>
        <w:t>immunoassay</w:t>
      </w:r>
      <w:r>
        <w:rPr>
          <w:spacing w:val="-38"/>
          <w:vertAlign w:val="baseline"/>
        </w:rPr>
        <w:t> </w:t>
      </w:r>
      <w:r>
        <w:rPr>
          <w:vertAlign w:val="baseline"/>
        </w:rPr>
        <w:t>(EIA)</w:t>
      </w:r>
      <w:r>
        <w:rPr>
          <w:spacing w:val="1"/>
          <w:vertAlign w:val="baseline"/>
        </w:rPr>
        <w:t> </w:t>
      </w:r>
      <w:r>
        <w:rPr>
          <w:vertAlign w:val="baseline"/>
        </w:rPr>
        <w:t>kits</w:t>
      </w:r>
      <w:r>
        <w:rPr>
          <w:spacing w:val="1"/>
          <w:vertAlign w:val="baseline"/>
        </w:rPr>
        <w:t> </w:t>
      </w:r>
      <w:r>
        <w:rPr>
          <w:vertAlign w:val="baseline"/>
        </w:rPr>
        <w:t>(Bethlehem,</w:t>
      </w:r>
      <w:r>
        <w:rPr>
          <w:spacing w:val="1"/>
          <w:vertAlign w:val="baseline"/>
        </w:rPr>
        <w:t> </w:t>
      </w:r>
      <w:r>
        <w:rPr>
          <w:vertAlign w:val="baseline"/>
        </w:rPr>
        <w:t>PA).</w:t>
      </w:r>
      <w:r>
        <w:rPr>
          <w:spacing w:val="1"/>
          <w:vertAlign w:val="baseline"/>
        </w:rPr>
        <w:t> </w:t>
      </w:r>
      <w:r>
        <w:rPr>
          <w:vertAlign w:val="baseline"/>
        </w:rPr>
        <w:t>Serum</w:t>
      </w:r>
      <w:r>
        <w:rPr>
          <w:spacing w:val="1"/>
          <w:vertAlign w:val="baseline"/>
        </w:rPr>
        <w:t> </w:t>
      </w:r>
      <w:r>
        <w:rPr>
          <w:vertAlign w:val="baseline"/>
        </w:rPr>
        <w:t>vitamin</w:t>
      </w:r>
      <w:r>
        <w:rPr>
          <w:spacing w:val="1"/>
          <w:vertAlign w:val="baseline"/>
        </w:rPr>
        <w:t> </w:t>
      </w:r>
      <w:r>
        <w:rPr>
          <w:vertAlign w:val="baseline"/>
        </w:rPr>
        <w:t>D</w:t>
      </w:r>
      <w:r>
        <w:rPr>
          <w:spacing w:val="1"/>
          <w:vertAlign w:val="baseline"/>
        </w:rPr>
        <w:t> </w:t>
      </w:r>
      <w:r>
        <w:rPr>
          <w:vertAlign w:val="baseline"/>
        </w:rPr>
        <w:t>levels</w:t>
      </w:r>
      <w:r>
        <w:rPr>
          <w:spacing w:val="1"/>
          <w:vertAlign w:val="baseline"/>
        </w:rPr>
        <w:t> </w:t>
      </w:r>
      <w:r>
        <w:rPr>
          <w:vertAlign w:val="baseline"/>
        </w:rPr>
        <w:t>were</w:t>
      </w:r>
      <w:r>
        <w:rPr>
          <w:spacing w:val="1"/>
          <w:vertAlign w:val="baseline"/>
        </w:rPr>
        <w:t> </w:t>
      </w:r>
      <w:r>
        <w:rPr>
          <w:vertAlign w:val="baseline"/>
        </w:rPr>
        <w:t>determined in participants using the DiaSorin radioimmunoassay</w:t>
      </w:r>
      <w:r>
        <w:rPr>
          <w:spacing w:val="1"/>
          <w:vertAlign w:val="baseline"/>
        </w:rPr>
        <w:t> </w:t>
      </w:r>
      <w:r>
        <w:rPr>
          <w:vertAlign w:val="baseline"/>
        </w:rPr>
        <w:t>(RIA)</w:t>
      </w:r>
      <w:r>
        <w:rPr>
          <w:spacing w:val="1"/>
          <w:vertAlign w:val="baseline"/>
        </w:rPr>
        <w:t> </w:t>
      </w:r>
      <w:r>
        <w:rPr>
          <w:vertAlign w:val="baseline"/>
        </w:rPr>
        <w:t>kit</w:t>
      </w:r>
      <w:r>
        <w:rPr>
          <w:spacing w:val="1"/>
          <w:vertAlign w:val="baseline"/>
        </w:rPr>
        <w:t> </w:t>
      </w:r>
      <w:r>
        <w:rPr>
          <w:vertAlign w:val="baseline"/>
        </w:rPr>
        <w:t>(formerly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w w:val="110"/>
          <w:vertAlign w:val="baseline"/>
        </w:rPr>
        <w:t>INCSTAR  </w:t>
      </w:r>
      <w:r>
        <w:rPr>
          <w:vertAlign w:val="baseline"/>
        </w:rPr>
        <w:t>25-OH-D</w:t>
      </w:r>
      <w:r>
        <w:rPr>
          <w:spacing w:val="41"/>
          <w:vertAlign w:val="baseline"/>
        </w:rPr>
        <w:t> </w:t>
      </w:r>
      <w:r>
        <w:rPr>
          <w:vertAlign w:val="baseline"/>
        </w:rPr>
        <w:t>assay;</w:t>
      </w:r>
      <w:r>
        <w:rPr>
          <w:spacing w:val="40"/>
          <w:vertAlign w:val="baseline"/>
        </w:rPr>
        <w:t> </w:t>
      </w:r>
      <w:r>
        <w:rPr>
          <w:vertAlign w:val="baseline"/>
        </w:rPr>
        <w:t>Stillwater,</w:t>
      </w:r>
      <w:r>
        <w:rPr>
          <w:spacing w:val="1"/>
          <w:vertAlign w:val="baseline"/>
        </w:rPr>
        <w:t> </w:t>
      </w:r>
      <w:r>
        <w:rPr>
          <w:vertAlign w:val="baseline"/>
        </w:rPr>
        <w:t>MN)</w:t>
      </w:r>
      <w:r>
        <w:rPr>
          <w:spacing w:val="19"/>
          <w:vertAlign w:val="baseline"/>
        </w:rPr>
        <w:t> </w:t>
      </w:r>
      <w:r>
        <w:rPr>
          <w:vertAlign w:val="baseline"/>
        </w:rPr>
        <w:t>[21].</w:t>
      </w:r>
    </w:p>
    <w:p>
      <w:pPr>
        <w:pStyle w:val="BodyText"/>
        <w:spacing w:before="6"/>
        <w:ind w:left="0"/>
        <w:jc w:val="left"/>
        <w:rPr>
          <w:sz w:val="16"/>
        </w:rPr>
      </w:pPr>
    </w:p>
    <w:p>
      <w:pPr>
        <w:pStyle w:val="Heading1"/>
        <w:rPr>
          <w:rFonts w:ascii="Tahoma"/>
        </w:rPr>
      </w:pPr>
      <w:r>
        <w:rPr>
          <w:rFonts w:ascii="Tahoma"/>
        </w:rPr>
        <w:t>Genotyping</w:t>
      </w:r>
    </w:p>
    <w:p>
      <w:pPr>
        <w:pStyle w:val="BodyText"/>
        <w:spacing w:line="230" w:lineRule="auto" w:before="10"/>
        <w:ind w:right="38" w:firstLine="179"/>
      </w:pPr>
      <w:r>
        <w:rPr>
          <w:w w:val="110"/>
        </w:rPr>
        <w:t>NHANES</w:t>
      </w:r>
      <w:r>
        <w:rPr>
          <w:spacing w:val="1"/>
          <w:w w:val="110"/>
        </w:rPr>
        <w:t> </w:t>
      </w:r>
      <w:r>
        <w:rPr>
          <w:w w:val="110"/>
        </w:rPr>
        <w:t>III</w:t>
      </w:r>
      <w:r>
        <w:rPr>
          <w:spacing w:val="1"/>
          <w:w w:val="110"/>
        </w:rPr>
        <w:t> </w:t>
      </w:r>
      <w:r>
        <w:rPr>
          <w:w w:val="110"/>
        </w:rPr>
        <w:t>DNA</w:t>
      </w:r>
      <w:r>
        <w:rPr>
          <w:spacing w:val="1"/>
          <w:w w:val="110"/>
        </w:rPr>
        <w:t> </w:t>
      </w:r>
      <w:r>
        <w:rPr/>
        <w:t>samples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aliquots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lysates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investigators.</w:t>
      </w:r>
      <w:r>
        <w:rPr>
          <w:spacing w:val="1"/>
        </w:rPr>
        <w:t> </w:t>
      </w:r>
      <w:r>
        <w:rPr>
          <w:w w:val="110"/>
        </w:rPr>
        <w:t>NHANES</w:t>
      </w:r>
      <w:r>
        <w:rPr>
          <w:spacing w:val="1"/>
          <w:w w:val="110"/>
        </w:rPr>
        <w:t> </w:t>
      </w:r>
      <w:r>
        <w:rPr>
          <w:w w:val="110"/>
        </w:rPr>
        <w:t>III</w:t>
      </w:r>
      <w:r>
        <w:rPr>
          <w:spacing w:val="1"/>
          <w:w w:val="110"/>
        </w:rPr>
        <w:t> </w:t>
      </w:r>
      <w:r>
        <w:rPr>
          <w:w w:val="110"/>
        </w:rPr>
        <w:t>DNA</w:t>
      </w:r>
      <w:r>
        <w:rPr>
          <w:spacing w:val="1"/>
          <w:w w:val="110"/>
        </w:rPr>
        <w:t> </w:t>
      </w:r>
      <w:r>
        <w:rPr/>
        <w:t>concentrations vary and are estimated to range from 7.5–65 ng/</w:t>
      </w:r>
      <w:r>
        <w:rPr>
          <w:spacing w:val="1"/>
        </w:rPr>
        <w:t> </w:t>
      </w:r>
      <w:r>
        <w:rPr>
          <w:rFonts w:ascii="SimSun" w:hAnsi="SimSun"/>
          <w:w w:val="110"/>
          <w:sz w:val="16"/>
        </w:rPr>
        <w:t>m</w:t>
      </w:r>
      <w:r>
        <w:rPr>
          <w:w w:val="110"/>
        </w:rPr>
        <w:t>L </w:t>
      </w:r>
      <w:r>
        <w:rPr/>
        <w:t>with an average of approximately four micrograms in 100 ul.</w:t>
      </w:r>
      <w:r>
        <w:rPr>
          <w:spacing w:val="1"/>
        </w:rPr>
        <w:t> </w:t>
      </w:r>
      <w:r>
        <w:rPr>
          <w:w w:val="110"/>
        </w:rPr>
        <w:t>NHANES III DNA </w:t>
      </w:r>
      <w:r>
        <w:rPr/>
        <w:t>samples are distributed in 96-well plates along</w:t>
      </w:r>
      <w:r>
        <w:rPr>
          <w:spacing w:val="1"/>
        </w:rPr>
        <w:t> </w:t>
      </w:r>
      <w:r>
        <w:rPr/>
        <w:t>with four 96-well plates of CDC-supplied blinded duplicates and</w:t>
      </w:r>
      <w:r>
        <w:rPr>
          <w:spacing w:val="1"/>
        </w:rPr>
        <w:t> </w:t>
      </w:r>
      <w:r>
        <w:rPr/>
        <w:t>blank</w:t>
      </w:r>
      <w:r>
        <w:rPr>
          <w:spacing w:val="1"/>
        </w:rPr>
        <w:t> </w:t>
      </w:r>
      <w:r>
        <w:rPr/>
        <w:t>controls.</w:t>
      </w:r>
      <w:r>
        <w:rPr>
          <w:spacing w:val="1"/>
        </w:rPr>
        <w:t> </w:t>
      </w:r>
      <w:r>
        <w:rPr>
          <w:w w:val="110"/>
        </w:rPr>
        <w:t>NHANES</w:t>
      </w:r>
      <w:r>
        <w:rPr>
          <w:spacing w:val="1"/>
          <w:w w:val="110"/>
        </w:rPr>
        <w:t> </w:t>
      </w:r>
      <w:r>
        <w:rPr>
          <w:w w:val="110"/>
        </w:rPr>
        <w:t>III</w:t>
      </w:r>
      <w:r>
        <w:rPr>
          <w:spacing w:val="1"/>
          <w:w w:val="110"/>
        </w:rPr>
        <w:t> </w:t>
      </w:r>
      <w:r>
        <w:rPr/>
        <w:t>experimental</w:t>
      </w:r>
      <w:r>
        <w:rPr>
          <w:spacing w:val="1"/>
        </w:rPr>
        <w:t> </w:t>
      </w:r>
      <w:r>
        <w:rPr>
          <w:w w:val="110"/>
        </w:rPr>
        <w:t>DNA</w:t>
      </w:r>
      <w:r>
        <w:rPr>
          <w:spacing w:val="1"/>
          <w:w w:val="110"/>
        </w:rPr>
        <w:t> </w:t>
      </w:r>
      <w:r>
        <w:rPr/>
        <w:t>samples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randomly</w:t>
      </w:r>
      <w:r>
        <w:rPr>
          <w:spacing w:val="29"/>
        </w:rPr>
        <w:t> </w:t>
      </w:r>
      <w:r>
        <w:rPr/>
        <w:t>distributed</w:t>
      </w:r>
      <w:r>
        <w:rPr>
          <w:spacing w:val="29"/>
        </w:rPr>
        <w:t> </w:t>
      </w:r>
      <w:r>
        <w:rPr/>
        <w:t>across</w:t>
      </w:r>
      <w:r>
        <w:rPr>
          <w:spacing w:val="28"/>
        </w:rPr>
        <w:t> </w:t>
      </w:r>
      <w:r>
        <w:rPr/>
        <w:t>plates</w:t>
      </w:r>
      <w:r>
        <w:rPr>
          <w:spacing w:val="29"/>
        </w:rPr>
        <w:t> </w:t>
      </w:r>
      <w:r>
        <w:rPr/>
        <w:t>without</w:t>
      </w:r>
      <w:r>
        <w:rPr>
          <w:spacing w:val="29"/>
        </w:rPr>
        <w:t> </w:t>
      </w:r>
      <w:r>
        <w:rPr/>
        <w:t>regard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race/</w:t>
      </w:r>
    </w:p>
    <w:p>
      <w:pPr>
        <w:pStyle w:val="BodyText"/>
        <w:spacing w:line="228" w:lineRule="auto" w:before="68"/>
        <w:ind w:right="119"/>
      </w:pPr>
      <w:r>
        <w:rPr/>
        <w:br w:type="column"/>
      </w:r>
      <w:r>
        <w:rPr>
          <w:w w:val="105"/>
        </w:rPr>
        <w:t>ethnicity, sex, or case/control status. NHANES III DNA samples</w:t>
      </w:r>
      <w:r>
        <w:rPr>
          <w:spacing w:val="-40"/>
          <w:w w:val="105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racial/ethnic</w:t>
      </w:r>
      <w:r>
        <w:rPr>
          <w:spacing w:val="1"/>
        </w:rPr>
        <w:t> </w:t>
      </w:r>
      <w:r>
        <w:rPr/>
        <w:t>groups,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>
          <w:spacing w:val="-1"/>
        </w:rPr>
        <w:t>Hispanic</w:t>
      </w:r>
      <w:r>
        <w:rPr/>
        <w:t> </w:t>
      </w:r>
      <w:r>
        <w:rPr>
          <w:spacing w:val="-1"/>
        </w:rPr>
        <w:t>whites</w:t>
      </w:r>
      <w:r>
        <w:rPr/>
        <w:t> (n = 2,631),</w:t>
      </w:r>
      <w:r>
        <w:rPr>
          <w:spacing w:val="1"/>
        </w:rPr>
        <w:t> </w:t>
      </w:r>
      <w:r>
        <w:rPr/>
        <w:t>non-Hispanic</w:t>
      </w:r>
      <w:r>
        <w:rPr>
          <w:spacing w:val="1"/>
        </w:rPr>
        <w:t> </w:t>
      </w:r>
      <w:r>
        <w:rPr/>
        <w:t>blacks</w:t>
      </w:r>
      <w:r>
        <w:rPr>
          <w:spacing w:val="1"/>
        </w:rPr>
        <w:t> </w:t>
      </w:r>
      <w:r>
        <w:rPr/>
        <w:t>(n = 2,018),</w:t>
      </w:r>
      <w:r>
        <w:rPr>
          <w:spacing w:val="-38"/>
        </w:rPr>
        <w:t> </w:t>
      </w:r>
      <w:r>
        <w:rPr>
          <w:w w:val="95"/>
        </w:rPr>
        <w:t>Mexican-Americans</w:t>
      </w:r>
      <w:r>
        <w:rPr>
          <w:spacing w:val="38"/>
        </w:rPr>
        <w:t> </w:t>
      </w:r>
      <w:r>
        <w:rPr>
          <w:w w:val="95"/>
        </w:rPr>
        <w:t>(n = 2,073),</w:t>
      </w:r>
      <w:r>
        <w:rPr>
          <w:spacing w:val="37"/>
        </w:rPr>
        <w:t> </w:t>
      </w:r>
      <w:r>
        <w:rPr>
          <w:w w:val="95"/>
        </w:rPr>
        <w:t>and</w:t>
      </w:r>
      <w:r>
        <w:rPr>
          <w:spacing w:val="75"/>
        </w:rPr>
        <w:t> </w:t>
      </w:r>
      <w:r>
        <w:rPr>
          <w:w w:val="95"/>
        </w:rPr>
        <w:t>other</w:t>
      </w:r>
      <w:r>
        <w:rPr>
          <w:spacing w:val="75"/>
        </w:rPr>
        <w:t> </w:t>
      </w:r>
      <w:r>
        <w:rPr>
          <w:w w:val="95"/>
        </w:rPr>
        <w:t>racial/ethnic</w:t>
      </w:r>
      <w:r>
        <w:rPr>
          <w:spacing w:val="75"/>
        </w:rPr>
        <w:t> </w:t>
      </w:r>
      <w:r>
        <w:rPr>
          <w:w w:val="95"/>
        </w:rPr>
        <w:t>groups</w:t>
      </w:r>
      <w:r>
        <w:rPr>
          <w:spacing w:val="1"/>
          <w:w w:val="95"/>
        </w:rPr>
        <w:t> </w:t>
      </w:r>
      <w:r>
        <w:rPr>
          <w:w w:val="110"/>
        </w:rPr>
        <w:t>(n</w:t>
      </w:r>
      <w:r>
        <w:rPr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10"/>
        </w:rPr>
        <w:t>437).</w:t>
      </w:r>
    </w:p>
    <w:p>
      <w:pPr>
        <w:pStyle w:val="BodyText"/>
        <w:spacing w:line="228" w:lineRule="auto" w:before="12"/>
        <w:ind w:right="119" w:firstLine="179"/>
      </w:pPr>
      <w:r>
        <w:rPr/>
        <w:t>TagSNPs were selected using LDselect [22] and the MultiPop-</w:t>
      </w:r>
      <w:r>
        <w:rPr>
          <w:spacing w:val="1"/>
        </w:rPr>
        <w:t> </w:t>
      </w:r>
      <w:r>
        <w:rPr/>
        <w:t>TagSelect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[23]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Hispanic whites and non-Hispanic blacks. A total of 16 tagSNPs</w:t>
      </w:r>
      <w:r>
        <w:rPr>
          <w:spacing w:val="1"/>
        </w:rPr>
        <w:t> </w:t>
      </w:r>
      <w:r>
        <w:rPr/>
        <w:t>were considered for genotyping. </w:t>
      </w:r>
      <w:r>
        <w:rPr>
          <w:i/>
        </w:rPr>
        <w:t>VKORC1 </w:t>
      </w:r>
      <w:r>
        <w:rPr/>
        <w:t>rs17880887 could not</w:t>
      </w:r>
      <w:r>
        <w:rPr>
          <w:spacing w:val="1"/>
        </w:rPr>
        <w:t> </w:t>
      </w:r>
      <w:r>
        <w:rPr>
          <w:w w:val="95"/>
        </w:rPr>
        <w:t>be successfully converted into a genotyping assay and was omitted</w:t>
      </w:r>
      <w:r>
        <w:rPr>
          <w:spacing w:val="1"/>
          <w:w w:val="95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>
          <w:spacing w:val="-1"/>
        </w:rPr>
        <w:t>further</w:t>
      </w:r>
      <w:r>
        <w:rPr>
          <w:spacing w:val="-5"/>
        </w:rPr>
        <w:t> </w:t>
      </w:r>
      <w:r>
        <w:rPr/>
        <w:t>genotyping</w:t>
      </w:r>
      <w:r>
        <w:rPr>
          <w:spacing w:val="-6"/>
        </w:rPr>
        <w:t> </w:t>
      </w:r>
      <w:r>
        <w:rPr/>
        <w:t>attempts.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r>
        <w:rPr/>
        <w:t>tagSNPs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targeted</w:t>
      </w:r>
      <w:r>
        <w:rPr>
          <w:spacing w:val="-6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1"/>
        </w:rPr>
        <w:t>genotyping </w:t>
      </w:r>
      <w:r>
        <w:rPr/>
        <w:t>because they represent the vast majority of common</w:t>
      </w:r>
      <w:r>
        <w:rPr>
          <w:spacing w:val="1"/>
        </w:rPr>
        <w:t> </w:t>
      </w:r>
      <w:r>
        <w:rPr/>
        <w:t>variation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European-descent</w:t>
      </w:r>
      <w:r>
        <w:rPr>
          <w:spacing w:val="-5"/>
        </w:rPr>
        <w:t> </w:t>
      </w:r>
      <w:r>
        <w:rPr/>
        <w:t>populations</w:t>
      </w:r>
      <w:r>
        <w:rPr>
          <w:spacing w:val="-6"/>
        </w:rPr>
        <w:t> </w:t>
      </w:r>
      <w:r>
        <w:rPr/>
        <w:t>[3].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five</w:t>
      </w:r>
      <w:r>
        <w:rPr>
          <w:spacing w:val="-7"/>
        </w:rPr>
        <w:t> </w:t>
      </w:r>
      <w:r>
        <w:rPr/>
        <w:t>tagSNPs</w:t>
      </w:r>
      <w:r>
        <w:rPr>
          <w:spacing w:val="-39"/>
        </w:rPr>
        <w:t> </w:t>
      </w:r>
      <w:r>
        <w:rPr/>
        <w:t>also represent the haplotypes associated with warfarin dosing 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non-Hispanic</w:t>
      </w:r>
      <w:r>
        <w:rPr>
          <w:spacing w:val="1"/>
        </w:rPr>
        <w:t> </w:t>
      </w:r>
      <w:r>
        <w:rPr/>
        <w:t>whites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non-Hispanic</w:t>
      </w:r>
      <w:r>
        <w:rPr>
          <w:spacing w:val="1"/>
        </w:rPr>
        <w:t> </w:t>
      </w:r>
      <w:r>
        <w:rPr/>
        <w:t>blacks</w:t>
      </w:r>
      <w:r>
        <w:rPr>
          <w:spacing w:val="1"/>
        </w:rPr>
        <w:t> </w:t>
      </w:r>
      <w:r>
        <w:rPr/>
        <w:t>[12,24].</w:t>
      </w:r>
      <w:r>
        <w:rPr>
          <w:spacing w:val="40"/>
        </w:rPr>
        <w:t> </w:t>
      </w:r>
      <w:r>
        <w:rPr/>
        <w:t>A</w:t>
      </w:r>
      <w:r>
        <w:rPr>
          <w:spacing w:val="1"/>
        </w:rPr>
        <w:t> </w:t>
      </w:r>
      <w:r>
        <w:rPr/>
        <w:t>sixth</w:t>
      </w:r>
      <w:r>
        <w:rPr>
          <w:spacing w:val="-6"/>
        </w:rPr>
        <w:t> </w:t>
      </w:r>
      <w:r>
        <w:rPr/>
        <w:t>SNP</w:t>
      </w:r>
      <w:r>
        <w:rPr>
          <w:spacing w:val="-7"/>
        </w:rPr>
        <w:t> </w:t>
      </w:r>
      <w:r>
        <w:rPr/>
        <w:t>(rs9923231),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redundant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rs9934438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39"/>
        </w:rPr>
        <w:t> </w:t>
      </w:r>
      <w:r>
        <w:rPr/>
        <w:t>non-Hispanic whites and non-Hispanic blacks, was targeted for</w:t>
      </w:r>
      <w:r>
        <w:rPr>
          <w:spacing w:val="1"/>
        </w:rPr>
        <w:t> </w:t>
      </w:r>
      <w:r>
        <w:rPr/>
        <w:t>genotyping given that there is evidence this is the functional SNP</w:t>
      </w:r>
      <w:r>
        <w:rPr>
          <w:spacing w:val="1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association</w:t>
      </w:r>
      <w:r>
        <w:rPr>
          <w:spacing w:val="17"/>
        </w:rPr>
        <w:t> </w:t>
      </w:r>
      <w:r>
        <w:rPr/>
        <w:t>with</w:t>
      </w:r>
      <w:r>
        <w:rPr>
          <w:spacing w:val="15"/>
        </w:rPr>
        <w:t> </w:t>
      </w:r>
      <w:r>
        <w:rPr/>
        <w:t>warfarin</w:t>
      </w:r>
      <w:r>
        <w:rPr>
          <w:spacing w:val="17"/>
        </w:rPr>
        <w:t> </w:t>
      </w:r>
      <w:r>
        <w:rPr/>
        <w:t>dosing</w:t>
      </w:r>
      <w:r>
        <w:rPr>
          <w:spacing w:val="15"/>
        </w:rPr>
        <w:t> </w:t>
      </w:r>
      <w:r>
        <w:rPr/>
        <w:t>[11,25].</w:t>
      </w:r>
    </w:p>
    <w:p>
      <w:pPr>
        <w:pStyle w:val="BodyText"/>
        <w:spacing w:line="228" w:lineRule="auto" w:before="20"/>
        <w:ind w:right="119" w:firstLine="179"/>
      </w:pPr>
      <w:r>
        <w:rPr>
          <w:w w:val="105"/>
        </w:rPr>
        <w:t>A total of six SNPs were genotyped in 7,159 DNA samples in</w:t>
      </w:r>
      <w:r>
        <w:rPr>
          <w:spacing w:val="-40"/>
          <w:w w:val="105"/>
        </w:rPr>
        <w:t> </w:t>
      </w:r>
      <w:r>
        <w:rPr>
          <w:w w:val="105"/>
        </w:rPr>
        <w:t>NHANES</w:t>
      </w:r>
      <w:r>
        <w:rPr>
          <w:spacing w:val="14"/>
          <w:w w:val="105"/>
        </w:rPr>
        <w:t> </w:t>
      </w:r>
      <w:r>
        <w:rPr>
          <w:w w:val="105"/>
        </w:rPr>
        <w:t>III:</w:t>
      </w:r>
      <w:r>
        <w:rPr>
          <w:spacing w:val="14"/>
          <w:w w:val="105"/>
        </w:rPr>
        <w:t> </w:t>
      </w:r>
      <w:r>
        <w:rPr>
          <w:w w:val="105"/>
        </w:rPr>
        <w:t>rs9923231,</w:t>
      </w:r>
      <w:r>
        <w:rPr>
          <w:spacing w:val="13"/>
          <w:w w:val="105"/>
        </w:rPr>
        <w:t> </w:t>
      </w:r>
      <w:r>
        <w:rPr>
          <w:w w:val="105"/>
        </w:rPr>
        <w:t>rs9934438,</w:t>
      </w:r>
      <w:r>
        <w:rPr>
          <w:spacing w:val="15"/>
          <w:w w:val="105"/>
        </w:rPr>
        <w:t> </w:t>
      </w:r>
      <w:r>
        <w:rPr>
          <w:w w:val="105"/>
        </w:rPr>
        <w:t>rs8050894,</w:t>
      </w:r>
      <w:r>
        <w:rPr>
          <w:spacing w:val="13"/>
          <w:w w:val="105"/>
        </w:rPr>
        <w:t> </w:t>
      </w:r>
      <w:r>
        <w:rPr>
          <w:w w:val="105"/>
        </w:rPr>
        <w:t>rs2359612,</w:t>
      </w:r>
    </w:p>
    <w:p>
      <w:pPr>
        <w:pStyle w:val="BodyText"/>
        <w:spacing w:line="228" w:lineRule="auto" w:before="2"/>
        <w:ind w:right="119"/>
      </w:pPr>
      <w:r>
        <w:rPr>
          <w:w w:val="105"/>
        </w:rPr>
        <w:t>rs2884737, and rs7294 (Table 1 and Table S1). All SNPs were</w:t>
      </w:r>
      <w:r>
        <w:rPr>
          <w:spacing w:val="1"/>
          <w:w w:val="105"/>
        </w:rPr>
        <w:t> </w:t>
      </w:r>
      <w:r>
        <w:rPr/>
        <w:t>genotyped using Applied Biosystem’s TaqMan</w:t>
      </w:r>
      <w:r>
        <w:rPr>
          <w:rFonts w:ascii="Impact" w:hAnsi="Impact"/>
        </w:rPr>
        <w:t>H </w:t>
      </w:r>
      <w:r>
        <w:rPr/>
        <w:t>SNP Genotyping</w:t>
      </w:r>
      <w:r>
        <w:rPr>
          <w:spacing w:val="1"/>
        </w:rPr>
        <w:t> </w:t>
      </w:r>
      <w:r>
        <w:rPr>
          <w:w w:val="105"/>
        </w:rPr>
        <w:t>Assays</w:t>
      </w:r>
      <w:r>
        <w:rPr>
          <w:spacing w:val="1"/>
          <w:w w:val="105"/>
        </w:rPr>
        <w:t> </w:t>
      </w:r>
      <w:r>
        <w:rPr>
          <w:w w:val="105"/>
        </w:rPr>
        <w:t>(Foster</w:t>
      </w:r>
      <w:r>
        <w:rPr>
          <w:spacing w:val="1"/>
          <w:w w:val="105"/>
        </w:rPr>
        <w:t> </w:t>
      </w:r>
      <w:r>
        <w:rPr>
          <w:w w:val="105"/>
        </w:rPr>
        <w:t>City,</w:t>
      </w:r>
      <w:r>
        <w:rPr>
          <w:spacing w:val="1"/>
          <w:w w:val="105"/>
        </w:rPr>
        <w:t> </w:t>
      </w:r>
      <w:r>
        <w:rPr>
          <w:w w:val="105"/>
        </w:rPr>
        <w:t>CA)</w:t>
      </w:r>
      <w:r>
        <w:rPr>
          <w:spacing w:val="1"/>
          <w:w w:val="105"/>
        </w:rPr>
        <w:t> </w:t>
      </w:r>
      <w:r>
        <w:rPr>
          <w:w w:val="105"/>
        </w:rPr>
        <w:t>except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rs2884737,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genotyped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Sequenom’s</w:t>
      </w:r>
      <w:r>
        <w:rPr>
          <w:spacing w:val="1"/>
          <w:w w:val="105"/>
        </w:rPr>
        <w:t> </w:t>
      </w:r>
      <w:r>
        <w:rPr>
          <w:w w:val="110"/>
        </w:rPr>
        <w:t>iPLEX</w:t>
      </w:r>
      <w:r>
        <w:rPr>
          <w:rFonts w:ascii="Impact" w:hAnsi="Impact"/>
          <w:w w:val="110"/>
        </w:rPr>
        <w:t>H</w:t>
      </w:r>
      <w:r>
        <w:rPr>
          <w:rFonts w:ascii="Impact" w:hAnsi="Impact"/>
          <w:spacing w:val="1"/>
          <w:w w:val="110"/>
        </w:rPr>
        <w:t> </w:t>
      </w:r>
      <w:r>
        <w:rPr>
          <w:w w:val="105"/>
        </w:rPr>
        <w:t>Gold</w:t>
      </w:r>
      <w:r>
        <w:rPr>
          <w:spacing w:val="1"/>
          <w:w w:val="105"/>
        </w:rPr>
        <w:t> </w:t>
      </w:r>
      <w:r>
        <w:rPr>
          <w:w w:val="105"/>
        </w:rPr>
        <w:t>coupled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MassARRAY </w:t>
      </w:r>
      <w:r>
        <w:rPr>
          <w:spacing w:val="1"/>
          <w:w w:val="105"/>
        </w:rPr>
        <w:t> </w:t>
      </w:r>
      <w:r>
        <w:rPr>
          <w:w w:val="110"/>
        </w:rPr>
        <w:t>MALDI-TOF </w:t>
      </w:r>
      <w:r>
        <w:rPr>
          <w:spacing w:val="1"/>
          <w:w w:val="110"/>
        </w:rPr>
        <w:t> </w:t>
      </w:r>
      <w:r>
        <w:rPr>
          <w:w w:val="105"/>
        </w:rPr>
        <w:t>MS </w:t>
      </w:r>
      <w:r>
        <w:rPr>
          <w:spacing w:val="1"/>
          <w:w w:val="105"/>
        </w:rPr>
        <w:t> </w:t>
      </w:r>
      <w:r>
        <w:rPr>
          <w:w w:val="105"/>
        </w:rPr>
        <w:t>detection </w:t>
      </w:r>
      <w:r>
        <w:rPr>
          <w:spacing w:val="1"/>
          <w:w w:val="105"/>
        </w:rPr>
        <w:t> </w:t>
      </w:r>
      <w:r>
        <w:rPr>
          <w:w w:val="105"/>
        </w:rPr>
        <w:t>(San </w:t>
      </w:r>
      <w:r>
        <w:rPr>
          <w:spacing w:val="1"/>
          <w:w w:val="105"/>
        </w:rPr>
        <w:t> </w:t>
      </w:r>
      <w:r>
        <w:rPr>
          <w:w w:val="105"/>
        </w:rPr>
        <w:t>Diego,   CA).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SNP</w:t>
      </w:r>
      <w:r>
        <w:rPr>
          <w:spacing w:val="-9"/>
          <w:w w:val="105"/>
        </w:rPr>
        <w:t> </w:t>
      </w:r>
      <w:r>
        <w:rPr>
          <w:w w:val="105"/>
        </w:rPr>
        <w:t>genotyping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ranged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90%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99%,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40"/>
          <w:w w:val="105"/>
        </w:rPr>
        <w:t> </w:t>
      </w:r>
      <w:r>
        <w:rPr>
          <w:w w:val="95"/>
        </w:rPr>
        <w:t>average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call</w:t>
      </w:r>
      <w:r>
        <w:rPr/>
        <w:t> </w:t>
      </w:r>
      <w:r>
        <w:rPr>
          <w:spacing w:val="-5"/>
        </w:rPr>
        <w:t> </w:t>
      </w:r>
      <w:r>
        <w:rPr>
          <w:w w:val="93"/>
        </w:rPr>
        <w:t>rate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of</w:t>
      </w:r>
      <w:r>
        <w:rPr/>
        <w:t> </w:t>
      </w:r>
      <w:r>
        <w:rPr>
          <w:spacing w:val="-4"/>
        </w:rPr>
        <w:t> </w:t>
      </w:r>
      <w:r>
        <w:rPr>
          <w:rFonts w:ascii="Cambria" w:hAnsi="Cambria"/>
          <w:spacing w:val="-1"/>
          <w:w w:val="404"/>
        </w:rPr>
        <w:t>,</w:t>
      </w:r>
      <w:r>
        <w:rPr>
          <w:w w:val="106"/>
        </w:rPr>
        <w:t>95%.</w:t>
      </w:r>
      <w:r>
        <w:rPr/>
        <w:t> </w:t>
      </w:r>
      <w:r>
        <w:rPr>
          <w:spacing w:val="-5"/>
        </w:rPr>
        <w:t> </w:t>
      </w:r>
      <w:r>
        <w:rPr>
          <w:w w:val="110"/>
        </w:rPr>
        <w:t>All</w:t>
      </w:r>
      <w:r>
        <w:rPr/>
        <w:t> </w:t>
      </w:r>
      <w:r>
        <w:rPr>
          <w:spacing w:val="-4"/>
        </w:rPr>
        <w:t> </w:t>
      </w:r>
      <w:r>
        <w:rPr>
          <w:w w:val="108"/>
        </w:rPr>
        <w:t>SNPs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were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in</w:t>
      </w:r>
      <w:r>
        <w:rPr/>
        <w:t> </w:t>
      </w:r>
      <w:r>
        <w:rPr>
          <w:spacing w:val="-4"/>
        </w:rPr>
        <w:t> </w:t>
      </w:r>
      <w:r>
        <w:rPr>
          <w:w w:val="107"/>
        </w:rPr>
        <w:t>Hardy</w:t>
      </w:r>
      <w:r>
        <w:rPr/>
        <w:t> </w:t>
      </w:r>
      <w:r>
        <w:rPr>
          <w:spacing w:val="-5"/>
        </w:rPr>
        <w:t> </w:t>
      </w:r>
      <w:r>
        <w:rPr>
          <w:spacing w:val="-2"/>
          <w:w w:val="98"/>
        </w:rPr>
        <w:t>Weinberg</w:t>
      </w:r>
      <w:r>
        <w:rPr>
          <w:w w:val="98"/>
        </w:rPr>
        <w:t> </w:t>
      </w:r>
      <w:r>
        <w:rPr>
          <w:w w:val="104"/>
        </w:rPr>
        <w:t>Equilibrium</w:t>
      </w:r>
      <w:r>
        <w:rPr>
          <w:spacing w:val="11"/>
        </w:rPr>
        <w:t> </w:t>
      </w:r>
      <w:r>
        <w:rPr>
          <w:w w:val="108"/>
        </w:rPr>
        <w:t>(HWE)</w:t>
      </w:r>
      <w:r>
        <w:rPr>
          <w:spacing w:val="12"/>
        </w:rPr>
        <w:t> </w:t>
      </w:r>
      <w:r>
        <w:rPr>
          <w:w w:val="92"/>
        </w:rPr>
        <w:t>at</w:t>
      </w:r>
      <w:r>
        <w:rPr>
          <w:spacing w:val="11"/>
        </w:rPr>
        <w:t> </w:t>
      </w:r>
      <w:r>
        <w:rPr>
          <w:spacing w:val="-1"/>
          <w:w w:val="98"/>
        </w:rPr>
        <w:t>p</w:t>
      </w:r>
      <w:r>
        <w:rPr>
          <w:w w:val="328"/>
        </w:rPr>
        <w:t>.</w:t>
      </w:r>
      <w:r>
        <w:rPr>
          <w:w w:val="98"/>
        </w:rPr>
        <w:t>0.05,</w:t>
      </w:r>
      <w:r>
        <w:rPr>
          <w:spacing w:val="11"/>
        </w:rPr>
        <w:t> </w:t>
      </w:r>
      <w:r>
        <w:rPr>
          <w:w w:val="98"/>
        </w:rPr>
        <w:t>and</w:t>
      </w:r>
      <w:r>
        <w:rPr>
          <w:spacing w:val="12"/>
        </w:rPr>
        <w:t> </w:t>
      </w:r>
      <w:r>
        <w:rPr>
          <w:w w:val="100"/>
        </w:rPr>
        <w:t>all</w:t>
      </w:r>
      <w:r>
        <w:rPr>
          <w:spacing w:val="11"/>
        </w:rPr>
        <w:t> </w:t>
      </w:r>
      <w:r>
        <w:rPr>
          <w:w w:val="108"/>
        </w:rPr>
        <w:t>SNPs</w:t>
      </w:r>
      <w:r>
        <w:rPr>
          <w:spacing w:val="11"/>
        </w:rPr>
        <w:t> </w:t>
      </w:r>
      <w:r>
        <w:rPr>
          <w:w w:val="92"/>
        </w:rPr>
        <w:t>passed</w:t>
      </w:r>
      <w:r>
        <w:rPr>
          <w:spacing w:val="11"/>
        </w:rPr>
        <w:t> </w:t>
      </w:r>
      <w:r>
        <w:rPr>
          <w:w w:val="130"/>
        </w:rPr>
        <w:t>CDC</w:t>
      </w:r>
      <w:r>
        <w:rPr>
          <w:spacing w:val="12"/>
        </w:rPr>
        <w:t> </w:t>
      </w:r>
      <w:r>
        <w:rPr>
          <w:spacing w:val="-2"/>
          <w:w w:val="98"/>
        </w:rPr>
        <w:t>quality</w:t>
      </w:r>
      <w:r>
        <w:rPr>
          <w:w w:val="98"/>
        </w:rPr>
        <w:t> </w:t>
      </w:r>
      <w:r>
        <w:rPr/>
        <w:t>control measures based on tests of HWE on the experimental</w:t>
      </w:r>
      <w:r>
        <w:rPr>
          <w:spacing w:val="1"/>
        </w:rPr>
        <w:t> </w:t>
      </w:r>
      <w:r>
        <w:rPr>
          <w:w w:val="105"/>
        </w:rPr>
        <w:t>DNA</w:t>
      </w:r>
      <w:r>
        <w:rPr>
          <w:spacing w:val="1"/>
          <w:w w:val="105"/>
        </w:rPr>
        <w:t> </w:t>
      </w:r>
      <w:r>
        <w:rPr>
          <w:w w:val="105"/>
        </w:rPr>
        <w:t>samples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368</w:t>
      </w:r>
      <w:r>
        <w:rPr>
          <w:spacing w:val="1"/>
          <w:w w:val="105"/>
        </w:rPr>
        <w:t> </w:t>
      </w:r>
      <w:r>
        <w:rPr>
          <w:w w:val="105"/>
        </w:rPr>
        <w:t>blinded</w:t>
      </w:r>
      <w:r>
        <w:rPr>
          <w:spacing w:val="1"/>
          <w:w w:val="105"/>
        </w:rPr>
        <w:t> </w:t>
      </w:r>
      <w:r>
        <w:rPr>
          <w:w w:val="105"/>
        </w:rPr>
        <w:t>duplicates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CDC-supplied</w:t>
      </w:r>
      <w:r>
        <w:rPr>
          <w:spacing w:val="1"/>
          <w:w w:val="105"/>
        </w:rPr>
        <w:t> </w:t>
      </w:r>
      <w:r>
        <w:rPr/>
        <w:t>control</w:t>
      </w:r>
      <w:r>
        <w:rPr>
          <w:spacing w:val="1"/>
        </w:rPr>
        <w:t> </w:t>
      </w:r>
      <w:r>
        <w:rPr/>
        <w:t>plates.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genotypes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deposited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CDC’s</w:t>
      </w:r>
      <w:r>
        <w:rPr>
          <w:spacing w:val="-38"/>
        </w:rPr>
        <w:t> </w:t>
      </w:r>
      <w:r>
        <w:rPr>
          <w:w w:val="105"/>
        </w:rPr>
        <w:t>Genetic </w:t>
      </w:r>
      <w:r>
        <w:rPr>
          <w:w w:val="110"/>
        </w:rPr>
        <w:t>NHANES </w:t>
      </w:r>
      <w:r>
        <w:rPr>
          <w:w w:val="105"/>
        </w:rPr>
        <w:t>database and are available for secondary</w:t>
      </w:r>
      <w:r>
        <w:rPr>
          <w:spacing w:val="1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before="6"/>
        <w:ind w:left="0"/>
        <w:jc w:val="left"/>
        <w:rPr>
          <w:sz w:val="16"/>
        </w:rPr>
      </w:pPr>
    </w:p>
    <w:p>
      <w:pPr>
        <w:pStyle w:val="Heading1"/>
        <w:jc w:val="both"/>
        <w:rPr>
          <w:rFonts w:ascii="Tahoma"/>
        </w:rPr>
      </w:pPr>
      <w:r>
        <w:rPr>
          <w:rFonts w:ascii="Tahoma"/>
          <w:w w:val="95"/>
        </w:rPr>
        <w:t>Statistical</w:t>
      </w:r>
      <w:r>
        <w:rPr>
          <w:rFonts w:ascii="Tahoma"/>
          <w:spacing w:val="4"/>
          <w:w w:val="95"/>
        </w:rPr>
        <w:t> </w:t>
      </w:r>
      <w:r>
        <w:rPr>
          <w:rFonts w:ascii="Tahoma"/>
          <w:w w:val="95"/>
        </w:rPr>
        <w:t>Analysis</w:t>
      </w:r>
    </w:p>
    <w:p>
      <w:pPr>
        <w:pStyle w:val="BodyText"/>
        <w:spacing w:line="228" w:lineRule="auto" w:before="13"/>
        <w:ind w:right="119" w:firstLine="179"/>
      </w:pPr>
      <w:r>
        <w:rPr/>
        <w:t>All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remotely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SAS</w:t>
      </w:r>
      <w:r>
        <w:rPr>
          <w:spacing w:val="1"/>
        </w:rPr>
        <w:t> </w:t>
      </w:r>
      <w:r>
        <w:rPr/>
        <w:t>v9.2</w:t>
      </w:r>
      <w:r>
        <w:rPr>
          <w:spacing w:val="1"/>
        </w:rPr>
        <w:t> </w:t>
      </w:r>
      <w:r>
        <w:rPr/>
        <w:t>(SAS</w:t>
      </w:r>
      <w:r>
        <w:rPr>
          <w:spacing w:val="1"/>
        </w:rPr>
        <w:t> </w:t>
      </w:r>
      <w:r>
        <w:rPr/>
        <w:t>Institute,</w:t>
      </w:r>
      <w:r>
        <w:rPr>
          <w:spacing w:val="1"/>
        </w:rPr>
        <w:t> </w:t>
      </w:r>
      <w:r>
        <w:rPr/>
        <w:t>Cary,</w:t>
      </w:r>
      <w:r>
        <w:rPr>
          <w:spacing w:val="1"/>
        </w:rPr>
        <w:t> </w:t>
      </w:r>
      <w:r>
        <w:rPr/>
        <w:t>NC)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SUDAAN</w:t>
      </w:r>
      <w:r>
        <w:rPr>
          <w:spacing w:val="1"/>
        </w:rPr>
        <w:t> </w:t>
      </w:r>
      <w:r>
        <w:rPr/>
        <w:t>(Research</w:t>
      </w:r>
      <w:r>
        <w:rPr>
          <w:spacing w:val="1"/>
        </w:rPr>
        <w:t> </w:t>
      </w:r>
      <w:r>
        <w:rPr/>
        <w:t>Triangle</w:t>
      </w:r>
      <w:r>
        <w:rPr>
          <w:spacing w:val="1"/>
        </w:rPr>
        <w:t> </w:t>
      </w:r>
      <w:r>
        <w:rPr/>
        <w:t>Institute,</w:t>
      </w:r>
      <w:r>
        <w:rPr>
          <w:spacing w:val="-38"/>
        </w:rPr>
        <w:t> </w:t>
      </w:r>
      <w:r>
        <w:rPr/>
        <w:t>Research Triangle Park, NC) using the Analytic Data Research by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(ANDRE)</w:t>
      </w:r>
      <w:r>
        <w:rPr>
          <w:spacing w:val="1"/>
        </w:rPr>
        <w:t> </w:t>
      </w:r>
      <w:r>
        <w:rPr/>
        <w:t>portal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CDC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Hyattsville,</w:t>
      </w:r>
      <w:r>
        <w:rPr>
          <w:spacing w:val="1"/>
        </w:rPr>
        <w:t> </w:t>
      </w:r>
      <w:r>
        <w:rPr/>
        <w:t>MD.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>
          <w:spacing w:val="-1"/>
        </w:rPr>
        <w:t>weighted. Unweighted </w:t>
      </w:r>
      <w:r>
        <w:rPr/>
        <w:t>analyses were not substantially different</w:t>
      </w:r>
      <w:r>
        <w:rPr>
          <w:spacing w:val="1"/>
        </w:rPr>
        <w:t> </w:t>
      </w:r>
      <w:r>
        <w:rPr/>
        <w:t>compared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weighted</w:t>
      </w:r>
      <w:r>
        <w:rPr>
          <w:spacing w:val="12"/>
        </w:rPr>
        <w:t> </w:t>
      </w:r>
      <w:r>
        <w:rPr/>
        <w:t>analyses</w:t>
      </w:r>
      <w:r>
        <w:rPr>
          <w:spacing w:val="11"/>
        </w:rPr>
        <w:t> </w:t>
      </w:r>
      <w:r>
        <w:rPr/>
        <w:t>(data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shown).</w:t>
      </w:r>
    </w:p>
    <w:p>
      <w:pPr>
        <w:pStyle w:val="BodyText"/>
        <w:spacing w:line="228" w:lineRule="auto" w:before="14"/>
        <w:ind w:right="119" w:firstLine="179"/>
      </w:pPr>
      <w:r>
        <w:rPr/>
        <w:t>Linear</w:t>
      </w:r>
      <w:r>
        <w:rPr>
          <w:spacing w:val="1"/>
        </w:rPr>
        <w:t> </w:t>
      </w:r>
      <w:r>
        <w:rPr/>
        <w:t>regressions</w:t>
      </w:r>
      <w:r>
        <w:rPr>
          <w:spacing w:val="1"/>
        </w:rPr>
        <w:t> </w:t>
      </w:r>
      <w:r>
        <w:rPr/>
        <w:t>stratified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race/ethnicity</w:t>
      </w:r>
      <w:r>
        <w:rPr>
          <w:spacing w:val="1"/>
        </w:rPr>
        <w:t> </w:t>
      </w:r>
      <w:r>
        <w:rPr/>
        <w:t>were</w:t>
      </w:r>
      <w:r>
        <w:rPr>
          <w:spacing w:val="-38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BMD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variable.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were</w:t>
      </w:r>
      <w:r>
        <w:rPr>
          <w:spacing w:val="-38"/>
        </w:rPr>
        <w:t> </w:t>
      </w:r>
      <w:r>
        <w:rPr/>
        <w:t>adjusted for the following variables: age (in years; continuous),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mass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(kg/m</w:t>
      </w:r>
      <w:r>
        <w:rPr>
          <w:vertAlign w:val="superscript"/>
        </w:rPr>
        <w:t>2</w:t>
      </w:r>
      <w:r>
        <w:rPr>
          <w:vertAlign w:val="baseline"/>
        </w:rPr>
        <w:t>;</w:t>
      </w:r>
      <w:r>
        <w:rPr>
          <w:spacing w:val="1"/>
          <w:vertAlign w:val="baseline"/>
        </w:rPr>
        <w:t> </w:t>
      </w:r>
      <w:r>
        <w:rPr>
          <w:vertAlign w:val="baseline"/>
        </w:rPr>
        <w:t>continuous),</w:t>
      </w:r>
      <w:r>
        <w:rPr>
          <w:spacing w:val="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"/>
          <w:vertAlign w:val="baseline"/>
        </w:rPr>
        <w:t> </w:t>
      </w:r>
      <w:r>
        <w:rPr>
          <w:vertAlign w:val="baseline"/>
        </w:rPr>
        <w:t>smoking</w:t>
      </w:r>
      <w:r>
        <w:rPr>
          <w:spacing w:val="1"/>
          <w:vertAlign w:val="baseline"/>
        </w:rPr>
        <w:t> </w:t>
      </w:r>
      <w:r>
        <w:rPr>
          <w:vertAlign w:val="baseline"/>
        </w:rPr>
        <w:t>status</w:t>
      </w:r>
      <w:r>
        <w:rPr>
          <w:spacing w:val="-38"/>
          <w:vertAlign w:val="baseline"/>
        </w:rPr>
        <w:t> </w:t>
      </w:r>
      <w:r>
        <w:rPr>
          <w:vertAlign w:val="baseline"/>
        </w:rPr>
        <w:t>(defined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‘‘do</w:t>
      </w:r>
      <w:r>
        <w:rPr>
          <w:spacing w:val="22"/>
          <w:vertAlign w:val="baseline"/>
        </w:rPr>
        <w:t> </w:t>
      </w:r>
      <w:r>
        <w:rPr>
          <w:vertAlign w:val="baseline"/>
        </w:rPr>
        <w:t>you</w:t>
      </w:r>
      <w:r>
        <w:rPr>
          <w:spacing w:val="22"/>
          <w:vertAlign w:val="baseline"/>
        </w:rPr>
        <w:t> </w:t>
      </w:r>
      <w:r>
        <w:rPr>
          <w:vertAlign w:val="baseline"/>
        </w:rPr>
        <w:t>smoke</w:t>
      </w:r>
      <w:r>
        <w:rPr>
          <w:spacing w:val="22"/>
          <w:vertAlign w:val="baseline"/>
        </w:rPr>
        <w:t> </w:t>
      </w:r>
      <w:r>
        <w:rPr>
          <w:vertAlign w:val="baseline"/>
        </w:rPr>
        <w:t>cigarettes</w:t>
      </w:r>
      <w:r>
        <w:rPr>
          <w:spacing w:val="23"/>
          <w:vertAlign w:val="baseline"/>
        </w:rPr>
        <w:t> </w:t>
      </w:r>
      <w:r>
        <w:rPr>
          <w:vertAlign w:val="baseline"/>
        </w:rPr>
        <w:t>now?’’</w:t>
      </w:r>
      <w:r>
        <w:rPr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22"/>
          <w:vertAlign w:val="baseline"/>
        </w:rPr>
        <w:t> </w:t>
      </w:r>
      <w:r>
        <w:rPr>
          <w:vertAlign w:val="baseline"/>
        </w:rPr>
        <w:t>cotinine</w:t>
      </w:r>
      <w:r>
        <w:rPr>
          <w:spacing w:val="22"/>
          <w:vertAlign w:val="baseline"/>
        </w:rPr>
        <w:t> </w:t>
      </w:r>
      <w:r>
        <w:rPr>
          <w:vertAlign w:val="baseline"/>
        </w:rPr>
        <w:t>levels</w:t>
      </w:r>
    </w:p>
    <w:p>
      <w:pPr>
        <w:pStyle w:val="BodyText"/>
        <w:spacing w:line="228" w:lineRule="auto" w:before="5"/>
        <w:ind w:right="119"/>
      </w:pPr>
      <w:r>
        <w:rPr>
          <w:w w:val="328"/>
        </w:rPr>
        <w:t>.</w:t>
      </w:r>
      <w:r>
        <w:rPr>
          <w:w w:val="98"/>
        </w:rPr>
        <w:t>15</w:t>
      </w:r>
      <w:r>
        <w:rPr>
          <w:spacing w:val="19"/>
        </w:rPr>
        <w:t> </w:t>
      </w:r>
      <w:r>
        <w:rPr>
          <w:w w:val="104"/>
        </w:rPr>
        <w:t>ng/ml;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binary);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family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history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of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osteoporosis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(‘‘Doctor</w:t>
      </w:r>
      <w:r>
        <w:rPr/>
        <w:t> </w:t>
      </w:r>
      <w:r>
        <w:rPr>
          <w:spacing w:val="-14"/>
        </w:rPr>
        <w:t> </w:t>
      </w:r>
      <w:r>
        <w:rPr>
          <w:spacing w:val="-4"/>
          <w:w w:val="95"/>
        </w:rPr>
        <w:t>told</w:t>
      </w:r>
      <w:r>
        <w:rPr>
          <w:w w:val="95"/>
        </w:rPr>
        <w:t> </w:t>
      </w:r>
      <w:r>
        <w:rPr/>
        <w:t>mother she had osteoporosis’’; binary), thyroid disease (‘‘Doctor</w:t>
      </w:r>
      <w:r>
        <w:rPr>
          <w:spacing w:val="1"/>
        </w:rPr>
        <w:t> </w:t>
      </w:r>
      <w:r>
        <w:rPr>
          <w:w w:val="95"/>
        </w:rPr>
        <w:t>ever</w:t>
      </w:r>
      <w:r>
        <w:rPr>
          <w:spacing w:val="9"/>
          <w:w w:val="95"/>
        </w:rPr>
        <w:t> </w:t>
      </w:r>
      <w:r>
        <w:rPr>
          <w:w w:val="95"/>
        </w:rPr>
        <w:t>told</w:t>
      </w:r>
      <w:r>
        <w:rPr>
          <w:spacing w:val="9"/>
          <w:w w:val="95"/>
        </w:rPr>
        <w:t> </w:t>
      </w: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had</w:t>
      </w:r>
      <w:r>
        <w:rPr>
          <w:spacing w:val="9"/>
          <w:w w:val="95"/>
        </w:rPr>
        <w:t> </w:t>
      </w:r>
      <w:r>
        <w:rPr>
          <w:w w:val="95"/>
        </w:rPr>
        <w:t>thyroid</w:t>
      </w:r>
      <w:r>
        <w:rPr>
          <w:spacing w:val="9"/>
          <w:w w:val="95"/>
        </w:rPr>
        <w:t> </w:t>
      </w:r>
      <w:r>
        <w:rPr>
          <w:w w:val="95"/>
        </w:rPr>
        <w:t>disease’’;</w:t>
      </w:r>
      <w:r>
        <w:rPr>
          <w:spacing w:val="8"/>
          <w:w w:val="95"/>
        </w:rPr>
        <w:t> </w:t>
      </w:r>
      <w:r>
        <w:rPr>
          <w:w w:val="95"/>
        </w:rPr>
        <w:t>binary),</w:t>
      </w:r>
      <w:r>
        <w:rPr>
          <w:spacing w:val="10"/>
          <w:w w:val="95"/>
        </w:rPr>
        <w:t> </w:t>
      </w:r>
      <w:r>
        <w:rPr>
          <w:w w:val="95"/>
        </w:rPr>
        <w:t>menopause</w:t>
      </w:r>
      <w:r>
        <w:rPr>
          <w:spacing w:val="10"/>
          <w:w w:val="95"/>
        </w:rPr>
        <w:t> </w:t>
      </w:r>
      <w:r>
        <w:rPr>
          <w:w w:val="95"/>
        </w:rPr>
        <w:t>(defined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7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woman</w:t>
      </w:r>
      <w:r>
        <w:rPr/>
        <w:t> </w:t>
      </w:r>
      <w:r>
        <w:rPr>
          <w:spacing w:val="-16"/>
        </w:rPr>
        <w:t> </w:t>
      </w:r>
      <w:r>
        <w:rPr>
          <w:w w:val="328"/>
        </w:rPr>
        <w:t>.</w:t>
      </w:r>
      <w:r>
        <w:rPr>
          <w:w w:val="98"/>
        </w:rPr>
        <w:t>60</w:t>
      </w:r>
      <w:r>
        <w:rPr/>
        <w:t> </w:t>
      </w:r>
      <w:r>
        <w:rPr>
          <w:spacing w:val="-16"/>
        </w:rPr>
        <w:t> </w:t>
      </w:r>
      <w:r>
        <w:rPr>
          <w:w w:val="94"/>
        </w:rPr>
        <w:t>years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of</w:t>
      </w:r>
      <w:r>
        <w:rPr/>
        <w:t> </w:t>
      </w:r>
      <w:r>
        <w:rPr>
          <w:spacing w:val="-16"/>
        </w:rPr>
        <w:t> </w:t>
      </w:r>
      <w:r>
        <w:rPr>
          <w:w w:val="94"/>
        </w:rPr>
        <w:t>age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answering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‘‘no’’</w:t>
      </w:r>
      <w:r>
        <w:rPr/>
        <w:t> </w:t>
      </w:r>
      <w:r>
        <w:rPr>
          <w:spacing w:val="-15"/>
        </w:rPr>
        <w:t> </w:t>
      </w:r>
      <w:r>
        <w:rPr>
          <w:w w:val="91"/>
        </w:rPr>
        <w:t>to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‘‘have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you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had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97"/>
        </w:rPr>
        <w:t>a</w:t>
      </w:r>
      <w:r>
        <w:rPr>
          <w:w w:val="97"/>
        </w:rPr>
        <w:t> </w:t>
      </w:r>
      <w:r>
        <w:rPr/>
        <w:t>period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months’’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woman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bilateral</w:t>
      </w:r>
      <w:r>
        <w:rPr>
          <w:spacing w:val="-38"/>
        </w:rPr>
        <w:t> </w:t>
      </w:r>
      <w:r>
        <w:rPr/>
        <w:t>oophorectomy answering ‘‘yes’’ to ‘‘have you had one or both</w:t>
      </w:r>
      <w:r>
        <w:rPr>
          <w:spacing w:val="1"/>
        </w:rPr>
        <w:t> </w:t>
      </w:r>
      <w:r>
        <w:rPr/>
        <w:t>ovaries removed’’ and ‘‘both removed’’; binary); hysterectomy</w:t>
      </w:r>
      <w:r>
        <w:rPr>
          <w:spacing w:val="1"/>
        </w:rPr>
        <w:t> </w:t>
      </w:r>
      <w:r>
        <w:rPr/>
        <w:t>(‘‘have you had a hysterectomy’’; binary), education (defined as</w:t>
      </w:r>
      <w:r>
        <w:rPr>
          <w:spacing w:val="1"/>
        </w:rPr>
        <w:t> </w:t>
      </w:r>
      <w:r>
        <w:rPr/>
        <w:t>less than high school, high school, and greater than high school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‘‘highest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completed’’;</w:t>
      </w:r>
      <w:r>
        <w:rPr>
          <w:spacing w:val="1"/>
        </w:rPr>
        <w:t> </w:t>
      </w:r>
      <w:r>
        <w:rPr/>
        <w:t>categorical),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-38"/>
        </w:rPr>
        <w:t> </w:t>
      </w:r>
      <w:r>
        <w:rPr/>
        <w:t>hormone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(defined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‘‘ever/never’’</w:t>
      </w:r>
      <w:r>
        <w:rPr>
          <w:spacing w:val="1"/>
        </w:rPr>
        <w:t> </w:t>
      </w:r>
      <w:r>
        <w:rPr/>
        <w:t>from</w:t>
      </w:r>
      <w:r>
        <w:rPr>
          <w:spacing w:val="-38"/>
        </w:rPr>
        <w:t> </w:t>
      </w:r>
      <w:r>
        <w:rPr/>
        <w:t>three questions: ‘‘ever take estrogen by mouth,’’ ‘‘have you ever</w:t>
      </w:r>
      <w:r>
        <w:rPr>
          <w:spacing w:val="1"/>
        </w:rPr>
        <w:t> </w:t>
      </w:r>
      <w:r>
        <w:rPr/>
        <w:t>taken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estrogen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female</w:t>
      </w:r>
      <w:r>
        <w:rPr>
          <w:spacing w:val="-4"/>
        </w:rPr>
        <w:t> </w:t>
      </w:r>
      <w:r>
        <w:rPr/>
        <w:t>hormones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vaginal</w:t>
      </w:r>
      <w:r>
        <w:rPr>
          <w:spacing w:val="-38"/>
        </w:rPr>
        <w:t> </w:t>
      </w:r>
      <w:r>
        <w:rPr/>
        <w:t>cream,’’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‘‘have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ever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female</w:t>
      </w:r>
      <w:r>
        <w:rPr>
          <w:spacing w:val="-6"/>
        </w:rPr>
        <w:t> </w:t>
      </w:r>
      <w:r>
        <w:rPr/>
        <w:t>hormones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39"/>
        </w:rPr>
        <w:t> </w:t>
      </w:r>
      <w:r>
        <w:rPr/>
        <w:t>patches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placed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skin’’;</w:t>
      </w:r>
      <w:r>
        <w:rPr>
          <w:spacing w:val="1"/>
        </w:rPr>
        <w:t> </w:t>
      </w:r>
      <w:r>
        <w:rPr/>
        <w:t>binary),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contraceptive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(‘‘have</w:t>
      </w:r>
      <w:r>
        <w:rPr>
          <w:spacing w:val="28"/>
        </w:rPr>
        <w:t> </w:t>
      </w:r>
      <w:r>
        <w:rPr/>
        <w:t>you</w:t>
      </w:r>
      <w:r>
        <w:rPr>
          <w:spacing w:val="28"/>
        </w:rPr>
        <w:t> </w:t>
      </w:r>
      <w:r>
        <w:rPr/>
        <w:t>ever</w:t>
      </w:r>
      <w:r>
        <w:rPr>
          <w:spacing w:val="29"/>
        </w:rPr>
        <w:t> </w:t>
      </w:r>
      <w:r>
        <w:rPr/>
        <w:t>taken</w:t>
      </w:r>
      <w:r>
        <w:rPr>
          <w:spacing w:val="28"/>
        </w:rPr>
        <w:t> </w:t>
      </w:r>
      <w:r>
        <w:rPr/>
        <w:t>birth</w:t>
      </w:r>
      <w:r>
        <w:rPr>
          <w:spacing w:val="27"/>
        </w:rPr>
        <w:t> </w:t>
      </w:r>
      <w:r>
        <w:rPr/>
        <w:t>control</w:t>
      </w:r>
      <w:r>
        <w:rPr>
          <w:spacing w:val="29"/>
        </w:rPr>
        <w:t> </w:t>
      </w:r>
      <w:r>
        <w:rPr/>
        <w:t>pills</w:t>
      </w:r>
      <w:r>
        <w:rPr>
          <w:spacing w:val="28"/>
        </w:rPr>
        <w:t> </w:t>
      </w:r>
      <w:r>
        <w:rPr/>
        <w:t>for</w:t>
      </w:r>
    </w:p>
    <w:p>
      <w:pPr>
        <w:spacing w:after="0" w:line="228" w:lineRule="auto"/>
        <w:sectPr>
          <w:type w:val="continuous"/>
          <w:pgSz w:w="12250" w:h="15820"/>
          <w:pgMar w:top="360" w:bottom="800" w:left="1060" w:right="1040"/>
          <w:cols w:num="2" w:equalWidth="0">
            <w:col w:w="4924" w:space="217"/>
            <w:col w:w="5009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1"/>
        </w:rPr>
      </w:pPr>
    </w:p>
    <w:tbl>
      <w:tblPr>
        <w:tblW w:w="0" w:type="auto"/>
        <w:jc w:val="left"/>
        <w:tblInd w:w="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146"/>
        <w:gridCol w:w="1909"/>
        <w:gridCol w:w="1906"/>
        <w:gridCol w:w="1552"/>
      </w:tblGrid>
      <w:tr>
        <w:trPr>
          <w:trHeight w:val="412" w:hRule="atLeast"/>
        </w:trPr>
        <w:tc>
          <w:tcPr>
            <w:tcW w:w="9854" w:type="dxa"/>
            <w:gridSpan w:val="5"/>
            <w:tcBorders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108"/>
              <w:ind w:left="42"/>
              <w:rPr>
                <w:sz w:val="18"/>
              </w:rPr>
            </w:pPr>
            <w:r>
              <w:rPr>
                <w:rFonts w:ascii="Microsoft Sans Serif"/>
                <w:w w:val="95"/>
                <w:sz w:val="18"/>
              </w:rPr>
              <w:t>Table</w:t>
            </w:r>
            <w:r>
              <w:rPr>
                <w:rFonts w:ascii="Microsoft Sans Serif"/>
                <w:spacing w:val="17"/>
                <w:w w:val="95"/>
                <w:sz w:val="18"/>
              </w:rPr>
              <w:t> </w:t>
            </w:r>
            <w:r>
              <w:rPr>
                <w:rFonts w:ascii="Microsoft Sans Serif"/>
                <w:w w:val="95"/>
                <w:sz w:val="18"/>
              </w:rPr>
              <w:t>1.</w:t>
            </w:r>
            <w:r>
              <w:rPr>
                <w:rFonts w:ascii="Microsoft Sans Serif"/>
                <w:spacing w:val="18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VKORC1</w:t>
            </w:r>
            <w:r>
              <w:rPr>
                <w:rFonts w:ascii="Trebuchet MS"/>
                <w:i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SNP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alleles,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SNP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location,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allele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frequency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race/ethnicity.</w:t>
            </w:r>
          </w:p>
        </w:tc>
      </w:tr>
      <w:tr>
        <w:trPr>
          <w:trHeight w:val="232" w:hRule="atLeast"/>
        </w:trPr>
        <w:tc>
          <w:tcPr>
            <w:tcW w:w="9854" w:type="dxa"/>
            <w:gridSpan w:val="5"/>
            <w:tcBorders>
              <w:top w:val="single" w:sz="12" w:space="0" w:color="231F20"/>
              <w:left w:val="single" w:sz="12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25" w:hRule="atLeast"/>
        </w:trPr>
        <w:tc>
          <w:tcPr>
            <w:tcW w:w="9854" w:type="dxa"/>
            <w:gridSpan w:val="5"/>
            <w:tcBorders>
              <w:top w:val="single" w:sz="6" w:space="0" w:color="231F20"/>
              <w:left w:val="single" w:sz="12" w:space="0" w:color="231F20"/>
            </w:tcBorders>
          </w:tcPr>
          <w:p>
            <w:pPr>
              <w:pStyle w:val="TableParagraph"/>
              <w:spacing w:before="77"/>
              <w:ind w:left="4596" w:right="3451"/>
              <w:jc w:val="center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Genotype</w:t>
            </w:r>
            <w:r>
              <w:rPr>
                <w:rFonts w:ascii="Microsoft Sans Serif"/>
                <w:spacing w:val="-7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frequencies</w:t>
            </w:r>
          </w:p>
        </w:tc>
      </w:tr>
      <w:tr>
        <w:trPr>
          <w:trHeight w:val="286" w:hRule="atLeast"/>
        </w:trPr>
        <w:tc>
          <w:tcPr>
            <w:tcW w:w="9854" w:type="dxa"/>
            <w:gridSpan w:val="5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0"/>
              <w:ind w:left="4722" w:right="3444"/>
              <w:jc w:val="center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(minor</w:t>
            </w:r>
            <w:r>
              <w:rPr>
                <w:rFonts w:ascii="Microsoft Sans Serif"/>
                <w:spacing w:val="5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allele</w:t>
            </w:r>
            <w:r>
              <w:rPr>
                <w:rFonts w:ascii="Microsoft Sans Serif"/>
                <w:spacing w:val="5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frequency)</w:t>
            </w:r>
          </w:p>
        </w:tc>
      </w:tr>
      <w:tr>
        <w:trPr>
          <w:trHeight w:val="284" w:hRule="atLeast"/>
        </w:trPr>
        <w:tc>
          <w:tcPr>
            <w:tcW w:w="2341" w:type="dxa"/>
            <w:tcBorders>
              <w:left w:val="single" w:sz="12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SNP</w:t>
            </w:r>
          </w:p>
        </w:tc>
        <w:tc>
          <w:tcPr>
            <w:tcW w:w="214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55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SNP</w:t>
            </w:r>
            <w:r>
              <w:rPr>
                <w:rFonts w:ascii="Microsoft Sans Serif"/>
                <w:spacing w:val="5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Location</w:t>
            </w:r>
          </w:p>
        </w:tc>
        <w:tc>
          <w:tcPr>
            <w:tcW w:w="190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276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Non-Hispanic white</w:t>
            </w:r>
          </w:p>
        </w:tc>
        <w:tc>
          <w:tcPr>
            <w:tcW w:w="190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327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Non-Hispanic</w:t>
            </w:r>
            <w:r>
              <w:rPr>
                <w:rFonts w:ascii="Microsoft Sans Serif"/>
                <w:spacing w:val="-8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black</w:t>
            </w:r>
          </w:p>
        </w:tc>
        <w:tc>
          <w:tcPr>
            <w:tcW w:w="155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284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Mexican-American</w:t>
            </w:r>
          </w:p>
        </w:tc>
      </w:tr>
      <w:tr>
        <w:trPr>
          <w:trHeight w:val="283" w:hRule="atLeast"/>
        </w:trPr>
        <w:tc>
          <w:tcPr>
            <w:tcW w:w="2341" w:type="dxa"/>
            <w:tcBorders>
              <w:top w:val="single" w:sz="6" w:space="0" w:color="231F20"/>
              <w:left w:val="single" w:sz="12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(major</w:t>
            </w:r>
            <w:r>
              <w:rPr>
                <w:rFonts w:ascii="Microsoft Sans Serif"/>
                <w:spacing w:val="8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allele/minor</w:t>
            </w:r>
            <w:r>
              <w:rPr>
                <w:rFonts w:ascii="Microsoft Sans Serif"/>
                <w:spacing w:val="7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allele)</w:t>
            </w:r>
          </w:p>
        </w:tc>
        <w:tc>
          <w:tcPr>
            <w:tcW w:w="2146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276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(n</w:t>
            </w:r>
            <w:r>
              <w:rPr>
                <w:rFonts w:ascii="Microsoft Sans Serif"/>
                <w:spacing w:val="-9"/>
                <w:sz w:val="14"/>
              </w:rPr>
              <w:t> </w:t>
            </w:r>
            <w:r>
              <w:rPr>
                <w:rFonts w:ascii="Microsoft Sans Serif"/>
                <w:sz w:val="14"/>
              </w:rPr>
              <w:t>=</w:t>
            </w:r>
            <w:r>
              <w:rPr>
                <w:rFonts w:ascii="Microsoft Sans Serif"/>
                <w:spacing w:val="-7"/>
                <w:sz w:val="14"/>
              </w:rPr>
              <w:t> </w:t>
            </w:r>
            <w:r>
              <w:rPr>
                <w:rFonts w:ascii="Microsoft Sans Serif"/>
                <w:sz w:val="14"/>
              </w:rPr>
              <w:t>2,631)</w:t>
            </w:r>
          </w:p>
        </w:tc>
        <w:tc>
          <w:tcPr>
            <w:tcW w:w="1906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327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(n</w:t>
            </w:r>
            <w:r>
              <w:rPr>
                <w:rFonts w:ascii="Microsoft Sans Serif"/>
                <w:spacing w:val="-7"/>
                <w:sz w:val="14"/>
              </w:rPr>
              <w:t> </w:t>
            </w:r>
            <w:r>
              <w:rPr>
                <w:rFonts w:ascii="Microsoft Sans Serif"/>
                <w:sz w:val="14"/>
              </w:rPr>
              <w:t>=</w:t>
            </w:r>
            <w:r>
              <w:rPr>
                <w:rFonts w:ascii="Microsoft Sans Serif"/>
                <w:spacing w:val="-9"/>
                <w:sz w:val="14"/>
              </w:rPr>
              <w:t> </w:t>
            </w:r>
            <w:r>
              <w:rPr>
                <w:rFonts w:ascii="Microsoft Sans Serif"/>
                <w:sz w:val="14"/>
              </w:rPr>
              <w:t>2,108)</w:t>
            </w:r>
          </w:p>
        </w:tc>
        <w:tc>
          <w:tcPr>
            <w:tcW w:w="1552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284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(n</w:t>
            </w:r>
            <w:r>
              <w:rPr>
                <w:rFonts w:ascii="Microsoft Sans Serif"/>
                <w:spacing w:val="-9"/>
                <w:sz w:val="14"/>
              </w:rPr>
              <w:t> </w:t>
            </w:r>
            <w:r>
              <w:rPr>
                <w:rFonts w:ascii="Microsoft Sans Serif"/>
                <w:sz w:val="14"/>
              </w:rPr>
              <w:t>=</w:t>
            </w:r>
            <w:r>
              <w:rPr>
                <w:rFonts w:ascii="Microsoft Sans Serif"/>
                <w:spacing w:val="-7"/>
                <w:sz w:val="14"/>
              </w:rPr>
              <w:t> </w:t>
            </w:r>
            <w:r>
              <w:rPr>
                <w:rFonts w:ascii="Microsoft Sans Serif"/>
                <w:sz w:val="14"/>
              </w:rPr>
              <w:t>2,073)</w:t>
            </w:r>
          </w:p>
        </w:tc>
      </w:tr>
      <w:tr>
        <w:trPr>
          <w:trHeight w:val="247" w:hRule="atLeast"/>
        </w:trPr>
        <w:tc>
          <w:tcPr>
            <w:tcW w:w="2341" w:type="dxa"/>
            <w:tcBorders>
              <w:top w:val="single" w:sz="6" w:space="0" w:color="231F20"/>
              <w:left w:val="single" w:sz="12" w:space="0" w:color="231F20"/>
            </w:tcBorders>
          </w:tcPr>
          <w:p>
            <w:pPr>
              <w:pStyle w:val="TableParagraph"/>
              <w:spacing w:before="27"/>
              <w:ind w:left="42"/>
              <w:rPr>
                <w:sz w:val="14"/>
              </w:rPr>
            </w:pPr>
            <w:r>
              <w:rPr>
                <w:sz w:val="14"/>
              </w:rPr>
              <w:t>rs9923231</w:t>
            </w:r>
          </w:p>
        </w:tc>
        <w:tc>
          <w:tcPr>
            <w:tcW w:w="214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7"/>
              <w:ind w:left="559"/>
              <w:rPr>
                <w:sz w:val="14"/>
              </w:rPr>
            </w:pPr>
            <w:r>
              <w:rPr>
                <w:w w:val="95"/>
                <w:sz w:val="14"/>
              </w:rPr>
              <w:t>5</w:t>
            </w:r>
            <w:r>
              <w:rPr>
                <w:rFonts w:ascii="Calibri"/>
                <w:w w:val="95"/>
                <w:sz w:val="14"/>
              </w:rPr>
              <w:t>9</w:t>
            </w:r>
            <w:r>
              <w:rPr>
                <w:rFonts w:ascii="Calibri"/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flanking</w:t>
            </w:r>
          </w:p>
        </w:tc>
        <w:tc>
          <w:tcPr>
            <w:tcW w:w="19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7"/>
              <w:ind w:left="276"/>
              <w:rPr>
                <w:sz w:val="14"/>
              </w:rPr>
            </w:pPr>
            <w:r>
              <w:rPr>
                <w:sz w:val="14"/>
              </w:rPr>
              <w:t>0.38/0.47/0.15</w:t>
            </w:r>
          </w:p>
        </w:tc>
        <w:tc>
          <w:tcPr>
            <w:tcW w:w="190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7"/>
              <w:ind w:left="327"/>
              <w:rPr>
                <w:sz w:val="14"/>
              </w:rPr>
            </w:pPr>
            <w:r>
              <w:rPr>
                <w:sz w:val="14"/>
              </w:rPr>
              <w:t>0.81/0.18/0.01</w:t>
            </w:r>
          </w:p>
        </w:tc>
        <w:tc>
          <w:tcPr>
            <w:tcW w:w="155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7"/>
              <w:ind w:left="284"/>
              <w:rPr>
                <w:sz w:val="14"/>
              </w:rPr>
            </w:pPr>
            <w:r>
              <w:rPr>
                <w:sz w:val="14"/>
              </w:rPr>
              <w:t>0.30/0.50/0.20</w:t>
            </w:r>
          </w:p>
        </w:tc>
      </w:tr>
      <w:tr>
        <w:trPr>
          <w:trHeight w:val="248" w:hRule="atLeast"/>
        </w:trPr>
        <w:tc>
          <w:tcPr>
            <w:tcW w:w="2341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(G/A)</w:t>
            </w:r>
          </w:p>
        </w:tc>
        <w:tc>
          <w:tcPr>
            <w:tcW w:w="214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  <w:shd w:val="clear" w:color="auto" w:fill="DCDDDE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w w:val="95"/>
                <w:sz w:val="14"/>
              </w:rPr>
              <w:t>(0.38)</w:t>
            </w:r>
          </w:p>
        </w:tc>
        <w:tc>
          <w:tcPr>
            <w:tcW w:w="1906" w:type="dxa"/>
            <w:shd w:val="clear" w:color="auto" w:fill="DCDDDE"/>
          </w:tcPr>
          <w:p>
            <w:pPr>
              <w:pStyle w:val="TableParagraph"/>
              <w:ind w:left="327"/>
              <w:rPr>
                <w:sz w:val="14"/>
              </w:rPr>
            </w:pPr>
            <w:r>
              <w:rPr>
                <w:w w:val="95"/>
                <w:sz w:val="14"/>
              </w:rPr>
              <w:t>(0.10)</w:t>
            </w:r>
          </w:p>
        </w:tc>
        <w:tc>
          <w:tcPr>
            <w:tcW w:w="1552" w:type="dxa"/>
            <w:shd w:val="clear" w:color="auto" w:fill="DCDDDE"/>
          </w:tcPr>
          <w:p>
            <w:pPr>
              <w:pStyle w:val="TableParagraph"/>
              <w:ind w:left="284"/>
              <w:rPr>
                <w:sz w:val="14"/>
              </w:rPr>
            </w:pPr>
            <w:r>
              <w:rPr>
                <w:w w:val="95"/>
                <w:sz w:val="14"/>
              </w:rPr>
              <w:t>(0.45)</w:t>
            </w:r>
          </w:p>
        </w:tc>
      </w:tr>
      <w:tr>
        <w:trPr>
          <w:trHeight w:val="249" w:hRule="atLeast"/>
        </w:trPr>
        <w:tc>
          <w:tcPr>
            <w:tcW w:w="2341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30"/>
              <w:ind w:left="42"/>
              <w:rPr>
                <w:sz w:val="14"/>
              </w:rPr>
            </w:pPr>
            <w:r>
              <w:rPr>
                <w:sz w:val="14"/>
              </w:rPr>
              <w:t>rs2884737</w:t>
            </w:r>
          </w:p>
        </w:tc>
        <w:tc>
          <w:tcPr>
            <w:tcW w:w="2146" w:type="dxa"/>
          </w:tcPr>
          <w:p>
            <w:pPr>
              <w:pStyle w:val="TableParagraph"/>
              <w:spacing w:before="30"/>
              <w:ind w:left="559"/>
              <w:rPr>
                <w:sz w:val="14"/>
              </w:rPr>
            </w:pPr>
            <w:r>
              <w:rPr>
                <w:w w:val="95"/>
                <w:sz w:val="14"/>
              </w:rPr>
              <w:t>5</w:t>
            </w:r>
            <w:r>
              <w:rPr>
                <w:rFonts w:ascii="Calibri"/>
                <w:w w:val="95"/>
                <w:sz w:val="14"/>
              </w:rPr>
              <w:t>9</w:t>
            </w:r>
            <w:r>
              <w:rPr>
                <w:rFonts w:ascii="Calibri"/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flanking</w:t>
            </w:r>
          </w:p>
        </w:tc>
        <w:tc>
          <w:tcPr>
            <w:tcW w:w="1909" w:type="dxa"/>
          </w:tcPr>
          <w:p>
            <w:pPr>
              <w:pStyle w:val="TableParagraph"/>
              <w:spacing w:before="30"/>
              <w:ind w:left="276"/>
              <w:rPr>
                <w:sz w:val="14"/>
              </w:rPr>
            </w:pPr>
            <w:r>
              <w:rPr>
                <w:sz w:val="14"/>
              </w:rPr>
              <w:t>0.56/0.37/0.07</w:t>
            </w:r>
          </w:p>
        </w:tc>
        <w:tc>
          <w:tcPr>
            <w:tcW w:w="1906" w:type="dxa"/>
          </w:tcPr>
          <w:p>
            <w:pPr>
              <w:pStyle w:val="TableParagraph"/>
              <w:spacing w:before="30"/>
              <w:ind w:left="327"/>
              <w:rPr>
                <w:sz w:val="14"/>
              </w:rPr>
            </w:pPr>
            <w:r>
              <w:rPr>
                <w:sz w:val="14"/>
              </w:rPr>
              <w:t>0.91/0.08/0.01</w:t>
            </w:r>
          </w:p>
        </w:tc>
        <w:tc>
          <w:tcPr>
            <w:tcW w:w="1552" w:type="dxa"/>
          </w:tcPr>
          <w:p>
            <w:pPr>
              <w:pStyle w:val="TableParagraph"/>
              <w:spacing w:before="30"/>
              <w:ind w:left="284"/>
              <w:rPr>
                <w:sz w:val="14"/>
              </w:rPr>
            </w:pPr>
            <w:r>
              <w:rPr>
                <w:sz w:val="14"/>
              </w:rPr>
              <w:t>0.74/0.24/0.02</w:t>
            </w:r>
          </w:p>
        </w:tc>
      </w:tr>
      <w:tr>
        <w:trPr>
          <w:trHeight w:val="249" w:hRule="atLeast"/>
        </w:trPr>
        <w:tc>
          <w:tcPr>
            <w:tcW w:w="2341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(A/C)</w:t>
            </w:r>
          </w:p>
        </w:tc>
        <w:tc>
          <w:tcPr>
            <w:tcW w:w="214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  <w:shd w:val="clear" w:color="auto" w:fill="DCDDDE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w w:val="95"/>
                <w:sz w:val="14"/>
              </w:rPr>
              <w:t>(0.26)</w:t>
            </w:r>
          </w:p>
        </w:tc>
        <w:tc>
          <w:tcPr>
            <w:tcW w:w="1906" w:type="dxa"/>
            <w:shd w:val="clear" w:color="auto" w:fill="DCDDDE"/>
          </w:tcPr>
          <w:p>
            <w:pPr>
              <w:pStyle w:val="TableParagraph"/>
              <w:ind w:left="327"/>
              <w:rPr>
                <w:sz w:val="14"/>
              </w:rPr>
            </w:pPr>
            <w:r>
              <w:rPr>
                <w:w w:val="95"/>
                <w:sz w:val="14"/>
              </w:rPr>
              <w:t>(0.05)</w:t>
            </w:r>
          </w:p>
        </w:tc>
        <w:tc>
          <w:tcPr>
            <w:tcW w:w="1552" w:type="dxa"/>
            <w:shd w:val="clear" w:color="auto" w:fill="DCDDDE"/>
          </w:tcPr>
          <w:p>
            <w:pPr>
              <w:pStyle w:val="TableParagraph"/>
              <w:ind w:left="284"/>
              <w:rPr>
                <w:sz w:val="14"/>
              </w:rPr>
            </w:pPr>
            <w:r>
              <w:rPr>
                <w:w w:val="95"/>
                <w:sz w:val="14"/>
              </w:rPr>
              <w:t>(0.49)</w:t>
            </w:r>
          </w:p>
        </w:tc>
      </w:tr>
      <w:tr>
        <w:trPr>
          <w:trHeight w:val="248" w:hRule="atLeast"/>
        </w:trPr>
        <w:tc>
          <w:tcPr>
            <w:tcW w:w="2341" w:type="dxa"/>
            <w:tcBorders>
              <w:left w:val="single" w:sz="12" w:space="0" w:color="231F20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rs9934438</w:t>
            </w:r>
          </w:p>
        </w:tc>
        <w:tc>
          <w:tcPr>
            <w:tcW w:w="2146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Intronic</w:t>
            </w:r>
          </w:p>
        </w:tc>
        <w:tc>
          <w:tcPr>
            <w:tcW w:w="1909" w:type="dxa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0.38/0.47/0.15</w:t>
            </w:r>
          </w:p>
        </w:tc>
        <w:tc>
          <w:tcPr>
            <w:tcW w:w="1906" w:type="dxa"/>
          </w:tcPr>
          <w:p>
            <w:pPr>
              <w:pStyle w:val="TableParagraph"/>
              <w:ind w:left="327"/>
              <w:rPr>
                <w:sz w:val="14"/>
              </w:rPr>
            </w:pPr>
            <w:r>
              <w:rPr>
                <w:sz w:val="14"/>
              </w:rPr>
              <w:t>0.81/0.18/0.0.01</w:t>
            </w:r>
          </w:p>
        </w:tc>
        <w:tc>
          <w:tcPr>
            <w:tcW w:w="1552" w:type="dxa"/>
          </w:tcPr>
          <w:p>
            <w:pPr>
              <w:pStyle w:val="TableParagraph"/>
              <w:ind w:left="284"/>
              <w:rPr>
                <w:sz w:val="14"/>
              </w:rPr>
            </w:pPr>
            <w:r>
              <w:rPr>
                <w:sz w:val="14"/>
              </w:rPr>
              <w:t>0.31/0.49/0.20</w:t>
            </w:r>
          </w:p>
        </w:tc>
      </w:tr>
      <w:tr>
        <w:trPr>
          <w:trHeight w:val="249" w:hRule="atLeast"/>
        </w:trPr>
        <w:tc>
          <w:tcPr>
            <w:tcW w:w="2341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30"/>
              <w:ind w:left="42"/>
              <w:rPr>
                <w:sz w:val="14"/>
              </w:rPr>
            </w:pPr>
            <w:r>
              <w:rPr>
                <w:sz w:val="14"/>
              </w:rPr>
              <w:t>(G/A)</w:t>
            </w:r>
          </w:p>
        </w:tc>
        <w:tc>
          <w:tcPr>
            <w:tcW w:w="214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  <w:shd w:val="clear" w:color="auto" w:fill="DCDDDE"/>
          </w:tcPr>
          <w:p>
            <w:pPr>
              <w:pStyle w:val="TableParagraph"/>
              <w:spacing w:before="30"/>
              <w:ind w:left="276"/>
              <w:rPr>
                <w:sz w:val="14"/>
              </w:rPr>
            </w:pPr>
            <w:r>
              <w:rPr>
                <w:w w:val="95"/>
                <w:sz w:val="14"/>
              </w:rPr>
              <w:t>(0.38)</w:t>
            </w:r>
          </w:p>
        </w:tc>
        <w:tc>
          <w:tcPr>
            <w:tcW w:w="1906" w:type="dxa"/>
            <w:shd w:val="clear" w:color="auto" w:fill="DCDDDE"/>
          </w:tcPr>
          <w:p>
            <w:pPr>
              <w:pStyle w:val="TableParagraph"/>
              <w:spacing w:before="30"/>
              <w:ind w:left="327"/>
              <w:rPr>
                <w:sz w:val="14"/>
              </w:rPr>
            </w:pPr>
            <w:r>
              <w:rPr>
                <w:w w:val="95"/>
                <w:sz w:val="14"/>
              </w:rPr>
              <w:t>(0.10)</w:t>
            </w:r>
          </w:p>
        </w:tc>
        <w:tc>
          <w:tcPr>
            <w:tcW w:w="1552" w:type="dxa"/>
            <w:shd w:val="clear" w:color="auto" w:fill="DCDDDE"/>
          </w:tcPr>
          <w:p>
            <w:pPr>
              <w:pStyle w:val="TableParagraph"/>
              <w:spacing w:before="30"/>
              <w:ind w:left="284"/>
              <w:rPr>
                <w:sz w:val="14"/>
              </w:rPr>
            </w:pPr>
            <w:r>
              <w:rPr>
                <w:w w:val="95"/>
                <w:sz w:val="14"/>
              </w:rPr>
              <w:t>(0.45)</w:t>
            </w:r>
          </w:p>
        </w:tc>
      </w:tr>
      <w:tr>
        <w:trPr>
          <w:trHeight w:val="249" w:hRule="atLeast"/>
        </w:trPr>
        <w:tc>
          <w:tcPr>
            <w:tcW w:w="2341" w:type="dxa"/>
            <w:tcBorders>
              <w:left w:val="single" w:sz="12" w:space="0" w:color="231F20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rs8050984</w:t>
            </w:r>
          </w:p>
        </w:tc>
        <w:tc>
          <w:tcPr>
            <w:tcW w:w="2146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Intronic</w:t>
            </w:r>
          </w:p>
        </w:tc>
        <w:tc>
          <w:tcPr>
            <w:tcW w:w="1909" w:type="dxa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0.34/0.50/0.17</w:t>
            </w:r>
          </w:p>
        </w:tc>
        <w:tc>
          <w:tcPr>
            <w:tcW w:w="1906" w:type="dxa"/>
          </w:tcPr>
          <w:p>
            <w:pPr>
              <w:pStyle w:val="TableParagraph"/>
              <w:ind w:left="327"/>
              <w:rPr>
                <w:sz w:val="14"/>
              </w:rPr>
            </w:pPr>
            <w:r>
              <w:rPr>
                <w:sz w:val="14"/>
              </w:rPr>
              <w:t>0.49/0.42/0.09</w:t>
            </w:r>
          </w:p>
        </w:tc>
        <w:tc>
          <w:tcPr>
            <w:tcW w:w="1552" w:type="dxa"/>
          </w:tcPr>
          <w:p>
            <w:pPr>
              <w:pStyle w:val="TableParagraph"/>
              <w:ind w:left="284"/>
              <w:rPr>
                <w:sz w:val="14"/>
              </w:rPr>
            </w:pPr>
            <w:r>
              <w:rPr>
                <w:sz w:val="14"/>
              </w:rPr>
              <w:t>0.25/0.51/0.23</w:t>
            </w:r>
          </w:p>
        </w:tc>
      </w:tr>
      <w:tr>
        <w:trPr>
          <w:trHeight w:val="248" w:hRule="atLeast"/>
        </w:trPr>
        <w:tc>
          <w:tcPr>
            <w:tcW w:w="2341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(C/G)</w:t>
            </w:r>
          </w:p>
        </w:tc>
        <w:tc>
          <w:tcPr>
            <w:tcW w:w="214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  <w:shd w:val="clear" w:color="auto" w:fill="DCDDDE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w w:val="95"/>
                <w:sz w:val="14"/>
              </w:rPr>
              <w:t>(0.42)</w:t>
            </w:r>
          </w:p>
        </w:tc>
        <w:tc>
          <w:tcPr>
            <w:tcW w:w="1906" w:type="dxa"/>
            <w:shd w:val="clear" w:color="auto" w:fill="DCDDDE"/>
          </w:tcPr>
          <w:p>
            <w:pPr>
              <w:pStyle w:val="TableParagraph"/>
              <w:ind w:left="327"/>
              <w:rPr>
                <w:sz w:val="14"/>
              </w:rPr>
            </w:pPr>
            <w:r>
              <w:rPr>
                <w:w w:val="95"/>
                <w:sz w:val="14"/>
              </w:rPr>
              <w:t>(0.30)</w:t>
            </w:r>
          </w:p>
        </w:tc>
        <w:tc>
          <w:tcPr>
            <w:tcW w:w="1552" w:type="dxa"/>
            <w:shd w:val="clear" w:color="auto" w:fill="DCDDDE"/>
          </w:tcPr>
          <w:p>
            <w:pPr>
              <w:pStyle w:val="TableParagraph"/>
              <w:ind w:left="284"/>
              <w:rPr>
                <w:sz w:val="14"/>
              </w:rPr>
            </w:pPr>
            <w:r>
              <w:rPr>
                <w:w w:val="95"/>
                <w:sz w:val="14"/>
              </w:rPr>
              <w:t>(0.49)</w:t>
            </w:r>
          </w:p>
        </w:tc>
      </w:tr>
      <w:tr>
        <w:trPr>
          <w:trHeight w:val="249" w:hRule="atLeast"/>
        </w:trPr>
        <w:tc>
          <w:tcPr>
            <w:tcW w:w="2341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30"/>
              <w:ind w:left="42"/>
              <w:rPr>
                <w:sz w:val="14"/>
              </w:rPr>
            </w:pPr>
            <w:r>
              <w:rPr>
                <w:sz w:val="14"/>
              </w:rPr>
              <w:t>rs2359612</w:t>
            </w:r>
          </w:p>
        </w:tc>
        <w:tc>
          <w:tcPr>
            <w:tcW w:w="2146" w:type="dxa"/>
          </w:tcPr>
          <w:p>
            <w:pPr>
              <w:pStyle w:val="TableParagraph"/>
              <w:spacing w:before="30"/>
              <w:ind w:left="559"/>
              <w:rPr>
                <w:sz w:val="14"/>
              </w:rPr>
            </w:pPr>
            <w:r>
              <w:rPr>
                <w:sz w:val="14"/>
              </w:rPr>
              <w:t>Intronic</w:t>
            </w:r>
          </w:p>
        </w:tc>
        <w:tc>
          <w:tcPr>
            <w:tcW w:w="1909" w:type="dxa"/>
          </w:tcPr>
          <w:p>
            <w:pPr>
              <w:pStyle w:val="TableParagraph"/>
              <w:spacing w:before="30"/>
              <w:ind w:left="276"/>
              <w:rPr>
                <w:sz w:val="14"/>
              </w:rPr>
            </w:pPr>
            <w:r>
              <w:rPr>
                <w:sz w:val="14"/>
              </w:rPr>
              <w:t>0.39/0.47/0.14</w:t>
            </w:r>
          </w:p>
        </w:tc>
        <w:tc>
          <w:tcPr>
            <w:tcW w:w="1906" w:type="dxa"/>
          </w:tcPr>
          <w:p>
            <w:pPr>
              <w:pStyle w:val="TableParagraph"/>
              <w:spacing w:before="30"/>
              <w:ind w:left="327"/>
              <w:rPr>
                <w:sz w:val="14"/>
              </w:rPr>
            </w:pPr>
            <w:r>
              <w:rPr>
                <w:sz w:val="14"/>
              </w:rPr>
              <w:t>0.65/0.31/0.04</w:t>
            </w:r>
          </w:p>
        </w:tc>
        <w:tc>
          <w:tcPr>
            <w:tcW w:w="1552" w:type="dxa"/>
          </w:tcPr>
          <w:p>
            <w:pPr>
              <w:pStyle w:val="TableParagraph"/>
              <w:spacing w:before="30"/>
              <w:ind w:left="284"/>
              <w:rPr>
                <w:sz w:val="14"/>
              </w:rPr>
            </w:pPr>
            <w:r>
              <w:rPr>
                <w:sz w:val="14"/>
              </w:rPr>
              <w:t>0.30/0.50/0.20</w:t>
            </w:r>
          </w:p>
        </w:tc>
      </w:tr>
      <w:tr>
        <w:trPr>
          <w:trHeight w:val="249" w:hRule="atLeast"/>
        </w:trPr>
        <w:tc>
          <w:tcPr>
            <w:tcW w:w="2341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(G/A)</w:t>
            </w:r>
          </w:p>
        </w:tc>
        <w:tc>
          <w:tcPr>
            <w:tcW w:w="214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  <w:shd w:val="clear" w:color="auto" w:fill="DCDDDE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w w:val="95"/>
                <w:sz w:val="14"/>
              </w:rPr>
              <w:t>(0.38)</w:t>
            </w:r>
          </w:p>
        </w:tc>
        <w:tc>
          <w:tcPr>
            <w:tcW w:w="1906" w:type="dxa"/>
            <w:shd w:val="clear" w:color="auto" w:fill="DCDDDE"/>
          </w:tcPr>
          <w:p>
            <w:pPr>
              <w:pStyle w:val="TableParagraph"/>
              <w:ind w:left="327"/>
              <w:rPr>
                <w:sz w:val="14"/>
              </w:rPr>
            </w:pPr>
            <w:r>
              <w:rPr>
                <w:w w:val="95"/>
                <w:sz w:val="14"/>
              </w:rPr>
              <w:t>(0.20)</w:t>
            </w:r>
          </w:p>
        </w:tc>
        <w:tc>
          <w:tcPr>
            <w:tcW w:w="1552" w:type="dxa"/>
            <w:shd w:val="clear" w:color="auto" w:fill="DCDDDE"/>
          </w:tcPr>
          <w:p>
            <w:pPr>
              <w:pStyle w:val="TableParagraph"/>
              <w:ind w:left="284"/>
              <w:rPr>
                <w:sz w:val="14"/>
              </w:rPr>
            </w:pPr>
            <w:r>
              <w:rPr>
                <w:w w:val="95"/>
                <w:sz w:val="14"/>
              </w:rPr>
              <w:t>(0.45)</w:t>
            </w:r>
          </w:p>
        </w:tc>
      </w:tr>
      <w:tr>
        <w:trPr>
          <w:trHeight w:val="248" w:hRule="atLeast"/>
        </w:trPr>
        <w:tc>
          <w:tcPr>
            <w:tcW w:w="2341" w:type="dxa"/>
            <w:tcBorders>
              <w:left w:val="single" w:sz="12" w:space="0" w:color="231F20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rs7294</w:t>
            </w:r>
          </w:p>
        </w:tc>
        <w:tc>
          <w:tcPr>
            <w:tcW w:w="2146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w w:val="95"/>
                <w:sz w:val="14"/>
              </w:rPr>
              <w:t>3</w:t>
            </w:r>
            <w:r>
              <w:rPr>
                <w:rFonts w:ascii="Calibri"/>
                <w:w w:val="95"/>
                <w:sz w:val="14"/>
              </w:rPr>
              <w:t>9</w:t>
            </w:r>
            <w:r>
              <w:rPr>
                <w:rFonts w:ascii="Calibri"/>
                <w:spacing w:val="1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untranslated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region</w:t>
            </w:r>
          </w:p>
        </w:tc>
        <w:tc>
          <w:tcPr>
            <w:tcW w:w="1909" w:type="dxa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0.39/0.48/0.13</w:t>
            </w:r>
          </w:p>
        </w:tc>
        <w:tc>
          <w:tcPr>
            <w:tcW w:w="1906" w:type="dxa"/>
          </w:tcPr>
          <w:p>
            <w:pPr>
              <w:pStyle w:val="TableParagraph"/>
              <w:ind w:left="327"/>
              <w:rPr>
                <w:sz w:val="14"/>
              </w:rPr>
            </w:pPr>
            <w:r>
              <w:rPr>
                <w:sz w:val="14"/>
              </w:rPr>
              <w:t>0.31/0.49/0.19</w:t>
            </w:r>
          </w:p>
        </w:tc>
        <w:tc>
          <w:tcPr>
            <w:tcW w:w="1552" w:type="dxa"/>
          </w:tcPr>
          <w:p>
            <w:pPr>
              <w:pStyle w:val="TableParagraph"/>
              <w:ind w:left="284"/>
              <w:rPr>
                <w:sz w:val="14"/>
              </w:rPr>
            </w:pPr>
            <w:r>
              <w:rPr>
                <w:sz w:val="14"/>
              </w:rPr>
              <w:t>0.36/0.49/0.16</w:t>
            </w:r>
          </w:p>
        </w:tc>
      </w:tr>
      <w:tr>
        <w:trPr>
          <w:trHeight w:val="249" w:hRule="atLeast"/>
        </w:trPr>
        <w:tc>
          <w:tcPr>
            <w:tcW w:w="2341" w:type="dxa"/>
            <w:tcBorders>
              <w:left w:val="single" w:sz="12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0"/>
              <w:ind w:left="42"/>
              <w:rPr>
                <w:sz w:val="14"/>
              </w:rPr>
            </w:pPr>
            <w:r>
              <w:rPr>
                <w:w w:val="95"/>
                <w:sz w:val="14"/>
              </w:rPr>
              <w:t>(C/T)</w:t>
            </w:r>
          </w:p>
        </w:tc>
        <w:tc>
          <w:tcPr>
            <w:tcW w:w="2146" w:type="dxa"/>
            <w:tcBorders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  <w:tcBorders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0"/>
              <w:ind w:left="276"/>
              <w:rPr>
                <w:sz w:val="14"/>
              </w:rPr>
            </w:pPr>
            <w:r>
              <w:rPr>
                <w:w w:val="95"/>
                <w:sz w:val="14"/>
              </w:rPr>
              <w:t>(0.37)</w:t>
            </w:r>
          </w:p>
        </w:tc>
        <w:tc>
          <w:tcPr>
            <w:tcW w:w="1906" w:type="dxa"/>
            <w:tcBorders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0"/>
              <w:ind w:left="327"/>
              <w:rPr>
                <w:sz w:val="14"/>
              </w:rPr>
            </w:pPr>
            <w:r>
              <w:rPr>
                <w:w w:val="95"/>
                <w:sz w:val="14"/>
              </w:rPr>
              <w:t>(0.19)</w:t>
            </w:r>
          </w:p>
        </w:tc>
        <w:tc>
          <w:tcPr>
            <w:tcW w:w="1552" w:type="dxa"/>
            <w:tcBorders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0"/>
              <w:ind w:left="284"/>
              <w:rPr>
                <w:sz w:val="14"/>
              </w:rPr>
            </w:pPr>
            <w:r>
              <w:rPr>
                <w:w w:val="95"/>
                <w:sz w:val="14"/>
              </w:rPr>
              <w:t>(0.40)</w:t>
            </w:r>
          </w:p>
        </w:tc>
      </w:tr>
      <w:tr>
        <w:trPr>
          <w:trHeight w:val="240" w:hRule="atLeast"/>
        </w:trPr>
        <w:tc>
          <w:tcPr>
            <w:tcW w:w="9854" w:type="dxa"/>
            <w:gridSpan w:val="5"/>
            <w:tcBorders>
              <w:top w:val="single" w:sz="12" w:space="0" w:color="DCDDDE"/>
              <w:left w:val="single" w:sz="12" w:space="0" w:color="231F20"/>
            </w:tcBorders>
          </w:tcPr>
          <w:p>
            <w:pPr>
              <w:pStyle w:val="TableParagraph"/>
              <w:spacing w:line="121" w:lineRule="exact" w:before="99"/>
              <w:ind w:left="42"/>
              <w:rPr>
                <w:sz w:val="14"/>
              </w:rPr>
            </w:pPr>
            <w:r>
              <w:rPr>
                <w:sz w:val="14"/>
              </w:rPr>
              <w:t>doi:10.1371/journal.pone.0015088.t001</w:t>
            </w:r>
          </w:p>
        </w:tc>
      </w:tr>
    </w:tbl>
    <w:p>
      <w:pPr>
        <w:pStyle w:val="BodyText"/>
        <w:spacing w:before="4"/>
        <w:ind w:left="0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50" w:h="15820"/>
          <w:pgMar w:header="556" w:footer="620" w:top="740" w:bottom="800" w:left="1060" w:right="1040"/>
        </w:sectPr>
      </w:pPr>
    </w:p>
    <w:p>
      <w:pPr>
        <w:pStyle w:val="BodyText"/>
        <w:spacing w:line="230" w:lineRule="auto" w:before="67"/>
        <w:ind w:right="38"/>
      </w:pPr>
      <w:r>
        <w:rPr/>
        <w:t>any</w:t>
      </w:r>
      <w:r>
        <w:rPr>
          <w:spacing w:val="1"/>
        </w:rPr>
        <w:t> </w:t>
      </w:r>
      <w:r>
        <w:rPr/>
        <w:t>reason?’’;</w:t>
      </w:r>
      <w:r>
        <w:rPr>
          <w:spacing w:val="1"/>
        </w:rPr>
        <w:t> </w:t>
      </w:r>
      <w:r>
        <w:rPr/>
        <w:t>binary).</w:t>
      </w:r>
      <w:r>
        <w:rPr>
          <w:spacing w:val="1"/>
        </w:rPr>
        <w:t> </w:t>
      </w:r>
      <w:r>
        <w:rPr/>
        <w:t>Dietary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calcium</w:t>
      </w:r>
      <w:r>
        <w:rPr>
          <w:spacing w:val="1"/>
        </w:rPr>
        <w:t> </w:t>
      </w:r>
      <w:r>
        <w:rPr/>
        <w:t>(mg;</w:t>
      </w:r>
      <w:r>
        <w:rPr>
          <w:spacing w:val="-38"/>
        </w:rPr>
        <w:t> </w:t>
      </w:r>
      <w:r>
        <w:rPr/>
        <w:t>continuous)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alcohol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(gm;</w:t>
      </w:r>
      <w:r>
        <w:rPr>
          <w:spacing w:val="1"/>
        </w:rPr>
        <w:t> </w:t>
      </w:r>
      <w:r>
        <w:rPr/>
        <w:t>continuous)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defined</w:t>
      </w:r>
      <w:r>
        <w:rPr>
          <w:spacing w:val="16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24-hour</w:t>
      </w:r>
      <w:r>
        <w:rPr>
          <w:spacing w:val="16"/>
        </w:rPr>
        <w:t> </w:t>
      </w:r>
      <w:r>
        <w:rPr/>
        <w:t>dietary</w:t>
      </w:r>
      <w:r>
        <w:rPr>
          <w:spacing w:val="17"/>
        </w:rPr>
        <w:t> </w:t>
      </w:r>
      <w:r>
        <w:rPr/>
        <w:t>recall.</w:t>
      </w:r>
    </w:p>
    <w:p>
      <w:pPr>
        <w:pStyle w:val="BodyText"/>
        <w:spacing w:line="232" w:lineRule="auto" w:before="7"/>
        <w:ind w:right="38" w:firstLine="179"/>
      </w:pPr>
      <w:r>
        <w:rPr>
          <w:w w:val="95"/>
        </w:rPr>
        <w:t>Logistic regression was performed where osteoporosis was the</w:t>
      </w:r>
      <w:r>
        <w:rPr>
          <w:spacing w:val="1"/>
          <w:w w:val="95"/>
        </w:rPr>
        <w:t> </w:t>
      </w:r>
      <w:r>
        <w:rPr>
          <w:w w:val="95"/>
        </w:rPr>
        <w:t>dependent variable. Osteoporosis was defined as less than or equal</w:t>
      </w:r>
      <w:r>
        <w:rPr>
          <w:spacing w:val="1"/>
          <w:w w:val="95"/>
        </w:rPr>
        <w:t> </w:t>
      </w:r>
      <w:r>
        <w:rPr/>
        <w:t>to 22.5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deviations</w:t>
      </w:r>
      <w:r>
        <w:rPr>
          <w:spacing w:val="1"/>
        </w:rPr>
        <w:t> </w:t>
      </w:r>
      <w:r>
        <w:rPr/>
        <w:t>from the</w:t>
      </w:r>
      <w:r>
        <w:rPr>
          <w:spacing w:val="40"/>
        </w:rPr>
        <w:t> </w:t>
      </w:r>
      <w:r>
        <w:rPr/>
        <w:t>mean BMD total region.</w:t>
      </w:r>
      <w:r>
        <w:rPr>
          <w:spacing w:val="1"/>
        </w:rPr>
        <w:t> </w:t>
      </w:r>
      <w:r>
        <w:rPr/>
        <w:t>The mean BMD used to define cases and controls is based on</w:t>
      </w:r>
      <w:r>
        <w:rPr>
          <w:spacing w:val="1"/>
        </w:rPr>
        <w:t> </w:t>
      </w:r>
      <w:r>
        <w:rPr/>
        <w:t>participants 20–29 years of age in each sex and race/ethnicity</w:t>
      </w:r>
      <w:r>
        <w:rPr>
          <w:spacing w:val="1"/>
        </w:rPr>
        <w:t> </w:t>
      </w:r>
      <w:r>
        <w:rPr/>
        <w:t>group,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criteria outlined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1994</w:t>
      </w:r>
      <w:r>
        <w:rPr>
          <w:spacing w:val="-1"/>
        </w:rPr>
        <w:t> </w:t>
      </w:r>
      <w:r>
        <w:rPr/>
        <w:t>(as</w:t>
      </w:r>
      <w:r>
        <w:rPr>
          <w:spacing w:val="-39"/>
        </w:rPr>
        <w:t> </w:t>
      </w:r>
      <w:r>
        <w:rPr/>
        <w:t>described in [26]). We adjusted models using the same variables</w:t>
      </w:r>
      <w:r>
        <w:rPr>
          <w:spacing w:val="1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linear</w:t>
      </w:r>
      <w:r>
        <w:rPr>
          <w:spacing w:val="18"/>
        </w:rPr>
        <w:t> </w:t>
      </w:r>
      <w:r>
        <w:rPr/>
        <w:t>regression.</w:t>
      </w:r>
    </w:p>
    <w:p>
      <w:pPr>
        <w:pStyle w:val="BodyText"/>
        <w:spacing w:line="232" w:lineRule="auto"/>
        <w:ind w:right="38" w:firstLine="179"/>
      </w:pPr>
      <w:r>
        <w:rPr/>
        <w:t>SNPs were included in both the linear and logistic regression</w:t>
      </w:r>
      <w:r>
        <w:rPr>
          <w:spacing w:val="1"/>
        </w:rPr>
        <w:t> </w:t>
      </w:r>
      <w:r>
        <w:rPr>
          <w:w w:val="95"/>
        </w:rPr>
        <w:t>models assuming an additive genetic model (genotypes coded as 0,</w:t>
      </w:r>
      <w:r>
        <w:rPr>
          <w:spacing w:val="1"/>
          <w:w w:val="95"/>
        </w:rPr>
        <w:t> </w:t>
      </w:r>
      <w:r>
        <w:rPr/>
        <w:t>1,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2).</w:t>
      </w:r>
      <w:r>
        <w:rPr>
          <w:spacing w:val="1"/>
        </w:rPr>
        <w:t> </w:t>
      </w:r>
      <w:r>
        <w:rPr/>
        <w:t>SNPs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adjustment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then</w:t>
      </w:r>
      <w:r>
        <w:rPr>
          <w:spacing w:val="10"/>
        </w:rPr>
        <w:t> </w:t>
      </w:r>
      <w:r>
        <w:rPr/>
        <w:t>included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fully</w:t>
      </w:r>
      <w:r>
        <w:rPr>
          <w:spacing w:val="9"/>
        </w:rPr>
        <w:t> </w:t>
      </w:r>
      <w:r>
        <w:rPr/>
        <w:t>adjusted</w:t>
      </w:r>
      <w:r>
        <w:rPr>
          <w:spacing w:val="10"/>
        </w:rPr>
        <w:t> </w:t>
      </w:r>
      <w:r>
        <w:rPr/>
        <w:t>models.</w:t>
      </w:r>
    </w:p>
    <w:p>
      <w:pPr>
        <w:pStyle w:val="BodyText"/>
        <w:spacing w:before="2"/>
        <w:ind w:left="0"/>
        <w:jc w:val="left"/>
      </w:pPr>
    </w:p>
    <w:p>
      <w:pPr>
        <w:pStyle w:val="Heading1"/>
      </w:pPr>
      <w:r>
        <w:rPr>
          <w:w w:val="105"/>
        </w:rPr>
        <w:t>Results</w:t>
      </w:r>
    </w:p>
    <w:p>
      <w:pPr>
        <w:pStyle w:val="BodyText"/>
        <w:spacing w:line="232" w:lineRule="auto" w:before="128"/>
        <w:ind w:right="38" w:firstLine="179"/>
      </w:pPr>
      <w:r>
        <w:rPr/>
        <w:t>The study population characteristics are given in Table 2. For</w:t>
      </w:r>
      <w:r>
        <w:rPr>
          <w:spacing w:val="1"/>
        </w:rPr>
        <w:t> </w:t>
      </w:r>
      <w:r>
        <w:rPr/>
        <w:t>each </w:t>
      </w:r>
      <w:r>
        <w:rPr>
          <w:i/>
        </w:rPr>
        <w:t>VKORC1 </w:t>
      </w:r>
      <w:r>
        <w:rPr/>
        <w:t>SNP, unadjusted tests of association for BMD total</w:t>
      </w:r>
      <w:r>
        <w:rPr>
          <w:spacing w:val="1"/>
        </w:rPr>
        <w:t> </w:t>
      </w:r>
      <w:r>
        <w:rPr>
          <w:w w:val="95"/>
        </w:rPr>
        <w:t>region</w:t>
      </w:r>
      <w:r>
        <w:rPr>
          <w:spacing w:val="22"/>
          <w:w w:val="95"/>
        </w:rPr>
        <w:t> </w:t>
      </w:r>
      <w:r>
        <w:rPr>
          <w:w w:val="95"/>
        </w:rPr>
        <w:t>were</w:t>
      </w:r>
      <w:r>
        <w:rPr>
          <w:spacing w:val="22"/>
          <w:w w:val="95"/>
        </w:rPr>
        <w:t> </w:t>
      </w:r>
      <w:r>
        <w:rPr>
          <w:w w:val="95"/>
        </w:rPr>
        <w:t>performed</w:t>
      </w:r>
      <w:r>
        <w:rPr>
          <w:spacing w:val="23"/>
          <w:w w:val="95"/>
        </w:rPr>
        <w:t> </w:t>
      </w:r>
      <w:r>
        <w:rPr>
          <w:w w:val="95"/>
        </w:rPr>
        <w:t>assuming</w:t>
      </w:r>
      <w:r>
        <w:rPr>
          <w:spacing w:val="22"/>
          <w:w w:val="95"/>
        </w:rPr>
        <w:t> </w:t>
      </w:r>
      <w:r>
        <w:rPr>
          <w:w w:val="95"/>
        </w:rPr>
        <w:t>additive</w:t>
      </w:r>
      <w:r>
        <w:rPr>
          <w:spacing w:val="24"/>
          <w:w w:val="95"/>
        </w:rPr>
        <w:t> </w:t>
      </w:r>
      <w:r>
        <w:rPr>
          <w:w w:val="95"/>
        </w:rPr>
        <w:t>genetic</w:t>
      </w:r>
      <w:r>
        <w:rPr>
          <w:spacing w:val="21"/>
          <w:w w:val="95"/>
        </w:rPr>
        <w:t> </w:t>
      </w:r>
      <w:r>
        <w:rPr>
          <w:w w:val="95"/>
        </w:rPr>
        <w:t>model</w:t>
      </w:r>
      <w:r>
        <w:rPr>
          <w:spacing w:val="24"/>
          <w:w w:val="95"/>
        </w:rPr>
        <w:t> </w:t>
      </w:r>
      <w:r>
        <w:rPr>
          <w:w w:val="95"/>
        </w:rPr>
        <w:t>stratified</w:t>
      </w:r>
      <w:r>
        <w:rPr>
          <w:spacing w:val="-36"/>
          <w:w w:val="95"/>
        </w:rPr>
        <w:t> </w:t>
      </w:r>
      <w:r>
        <w:rPr/>
        <w:t>by race/ethnicity and sex (Table 3). Among non-Hispanic black</w:t>
      </w:r>
      <w:r>
        <w:rPr>
          <w:spacing w:val="1"/>
        </w:rPr>
        <w:t> </w:t>
      </w:r>
      <w:r>
        <w:rPr>
          <w:spacing w:val="-1"/>
        </w:rPr>
        <w:t>males,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SNPs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significantly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increased</w:t>
      </w:r>
      <w:r>
        <w:rPr>
          <w:spacing w:val="-9"/>
        </w:rPr>
        <w:t> </w:t>
      </w:r>
      <w:r>
        <w:rPr/>
        <w:t>BMD</w:t>
      </w:r>
      <w:r>
        <w:rPr>
          <w:spacing w:val="-39"/>
        </w:rPr>
        <w:t> </w:t>
      </w:r>
      <w:r>
        <w:rPr>
          <w:spacing w:val="-1"/>
        </w:rPr>
        <w:t>(rs9923231,</w:t>
      </w:r>
      <w:r>
        <w:rPr/>
        <w:t> p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0.015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rs9934438,</w:t>
      </w:r>
      <w:r>
        <w:rPr>
          <w:spacing w:val="39"/>
        </w:rPr>
        <w:t> </w:t>
      </w:r>
      <w:r>
        <w:rPr/>
        <w:t>p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0.004),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one</w:t>
      </w:r>
      <w:r>
        <w:rPr>
          <w:spacing w:val="1"/>
        </w:rPr>
        <w:t> </w:t>
      </w:r>
      <w:r>
        <w:rPr/>
        <w:t>SNP</w:t>
      </w:r>
      <w:r>
        <w:rPr>
          <w:spacing w:val="-39"/>
        </w:rPr>
        <w:t> </w:t>
      </w:r>
      <w:r>
        <w:rPr/>
        <w:t>was</w:t>
      </w:r>
      <w:r>
        <w:rPr>
          <w:spacing w:val="40"/>
        </w:rPr>
        <w:t> </w:t>
      </w:r>
      <w:r>
        <w:rPr/>
        <w:t>significantly</w:t>
      </w:r>
      <w:r>
        <w:rPr>
          <w:spacing w:val="41"/>
        </w:rPr>
        <w:t> </w:t>
      </w:r>
      <w:r>
        <w:rPr/>
        <w:t>associated</w:t>
      </w:r>
      <w:r>
        <w:rPr>
          <w:spacing w:val="41"/>
        </w:rPr>
        <w:t> </w:t>
      </w:r>
      <w:r>
        <w:rPr/>
        <w:t>with</w:t>
      </w:r>
      <w:r>
        <w:rPr>
          <w:spacing w:val="40"/>
        </w:rPr>
        <w:t> </w:t>
      </w:r>
      <w:r>
        <w:rPr/>
        <w:t>decreased</w:t>
      </w:r>
      <w:r>
        <w:rPr>
          <w:spacing w:val="41"/>
        </w:rPr>
        <w:t> </w:t>
      </w:r>
      <w:r>
        <w:rPr/>
        <w:t>BMD</w:t>
      </w:r>
      <w:r>
        <w:rPr>
          <w:spacing w:val="41"/>
        </w:rPr>
        <w:t> </w:t>
      </w:r>
      <w:r>
        <w:rPr/>
        <w:t>(rs8050894,</w:t>
      </w:r>
      <w:r>
        <w:rPr>
          <w:spacing w:val="1"/>
        </w:rPr>
        <w:t> </w:t>
      </w:r>
      <w:r>
        <w:rPr>
          <w:w w:val="95"/>
        </w:rPr>
        <w:t>p = 0.014). One SNP, rs7294, was associated with decreased BMD</w:t>
      </w:r>
      <w:r>
        <w:rPr>
          <w:spacing w:val="1"/>
          <w:w w:val="95"/>
        </w:rPr>
        <w:t> </w:t>
      </w:r>
      <w:r>
        <w:rPr>
          <w:w w:val="95"/>
        </w:rPr>
        <w:t>among</w:t>
      </w:r>
      <w:r>
        <w:rPr>
          <w:spacing w:val="1"/>
          <w:w w:val="95"/>
        </w:rPr>
        <w:t> </w:t>
      </w:r>
      <w:r>
        <w:rPr>
          <w:w w:val="95"/>
        </w:rPr>
        <w:t>non-Hispanic</w:t>
      </w:r>
      <w:r>
        <w:rPr>
          <w:spacing w:val="1"/>
          <w:w w:val="95"/>
        </w:rPr>
        <w:t> </w:t>
      </w:r>
      <w:r>
        <w:rPr>
          <w:w w:val="95"/>
        </w:rPr>
        <w:t>white</w:t>
      </w:r>
      <w:r>
        <w:rPr>
          <w:spacing w:val="1"/>
          <w:w w:val="95"/>
        </w:rPr>
        <w:t> </w:t>
      </w:r>
      <w:r>
        <w:rPr>
          <w:w w:val="95"/>
        </w:rPr>
        <w:t>males</w:t>
      </w:r>
      <w:r>
        <w:rPr>
          <w:spacing w:val="1"/>
          <w:w w:val="95"/>
        </w:rPr>
        <w:t> </w:t>
      </w:r>
      <w:r>
        <w:rPr>
          <w:w w:val="95"/>
        </w:rPr>
        <w:t>(p = 0.011).</w:t>
      </w:r>
      <w:r>
        <w:rPr>
          <w:spacing w:val="1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significant</w:t>
      </w:r>
      <w:r>
        <w:rPr>
          <w:spacing w:val="1"/>
          <w:w w:val="95"/>
        </w:rPr>
        <w:t> </w:t>
      </w:r>
      <w:r>
        <w:rPr/>
        <w:t>associations were identified in non-Hispanic white females, non-</w:t>
      </w:r>
      <w:r>
        <w:rPr>
          <w:spacing w:val="1"/>
        </w:rPr>
        <w:t> </w:t>
      </w:r>
      <w:r>
        <w:rPr/>
        <w:t>Hispanic</w:t>
      </w:r>
      <w:r>
        <w:rPr>
          <w:spacing w:val="13"/>
        </w:rPr>
        <w:t> </w:t>
      </w:r>
      <w:r>
        <w:rPr/>
        <w:t>black</w:t>
      </w:r>
      <w:r>
        <w:rPr>
          <w:spacing w:val="12"/>
        </w:rPr>
        <w:t> </w:t>
      </w:r>
      <w:r>
        <w:rPr/>
        <w:t>females,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Mexican</w:t>
      </w:r>
      <w:r>
        <w:rPr>
          <w:spacing w:val="12"/>
        </w:rPr>
        <w:t> </w:t>
      </w:r>
      <w:r>
        <w:rPr/>
        <w:t>American</w:t>
      </w:r>
      <w:r>
        <w:rPr>
          <w:spacing w:val="11"/>
        </w:rPr>
        <w:t> </w:t>
      </w:r>
      <w:r>
        <w:rPr/>
        <w:t>males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females.</w:t>
      </w:r>
    </w:p>
    <w:p>
      <w:pPr>
        <w:pStyle w:val="BodyText"/>
        <w:spacing w:line="232" w:lineRule="auto"/>
        <w:ind w:right="38" w:firstLine="179"/>
      </w:pP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age,</w:t>
      </w:r>
      <w:r>
        <w:rPr>
          <w:spacing w:val="-6"/>
        </w:rPr>
        <w:t> </w:t>
      </w:r>
      <w:r>
        <w:rPr/>
        <w:t>body</w:t>
      </w:r>
      <w:r>
        <w:rPr>
          <w:spacing w:val="-5"/>
        </w:rPr>
        <w:t> </w:t>
      </w:r>
      <w:r>
        <w:rPr/>
        <w:t>mass</w:t>
      </w:r>
      <w:r>
        <w:rPr>
          <w:spacing w:val="-5"/>
        </w:rPr>
        <w:t> </w:t>
      </w:r>
      <w:r>
        <w:rPr/>
        <w:t>index,</w:t>
      </w:r>
      <w:r>
        <w:rPr>
          <w:spacing w:val="-5"/>
        </w:rPr>
        <w:t> </w:t>
      </w:r>
      <w:r>
        <w:rPr/>
        <w:t>smoking</w:t>
      </w:r>
      <w:r>
        <w:rPr>
          <w:spacing w:val="-4"/>
        </w:rPr>
        <w:t> </w:t>
      </w:r>
      <w:r>
        <w:rPr/>
        <w:t>status,</w:t>
      </w:r>
      <w:r>
        <w:rPr>
          <w:spacing w:val="-5"/>
        </w:rPr>
        <w:t> </w:t>
      </w:r>
      <w:r>
        <w:rPr/>
        <w:t>maternal</w:t>
      </w:r>
      <w:r>
        <w:rPr>
          <w:spacing w:val="-38"/>
        </w:rPr>
        <w:t> </w:t>
      </w:r>
      <w:r>
        <w:rPr/>
        <w:t>family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osteoporosis,</w:t>
      </w:r>
      <w:r>
        <w:rPr>
          <w:spacing w:val="1"/>
        </w:rPr>
        <w:t> </w:t>
      </w:r>
      <w:r>
        <w:rPr/>
        <w:t>thyroid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menopause,</w:t>
      </w:r>
      <w:r>
        <w:rPr>
          <w:spacing w:val="1"/>
        </w:rPr>
        <w:t> </w:t>
      </w:r>
      <w:r>
        <w:rPr/>
        <w:t>hysterectomy,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contraceptive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hormone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therapy, education level, alcohol consumption, dietary calcium</w:t>
      </w:r>
      <w:r>
        <w:rPr>
          <w:spacing w:val="1"/>
        </w:rPr>
        <w:t> </w:t>
      </w:r>
      <w:r>
        <w:rPr/>
        <w:t>and vitamin </w:t>
      </w:r>
      <w:r>
        <w:rPr>
          <w:w w:val="105"/>
        </w:rPr>
        <w:t>K, </w:t>
      </w:r>
      <w:r>
        <w:rPr/>
        <w:t>and serum levels of vitamin D did not appreciably</w:t>
      </w:r>
      <w:r>
        <w:rPr>
          <w:spacing w:val="1"/>
        </w:rPr>
        <w:t> </w:t>
      </w:r>
      <w:r>
        <w:rPr>
          <w:w w:val="95"/>
        </w:rPr>
        <w:t>alter the associations observed in the unadjusted analyses (Table 4).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SNPs</w:t>
      </w:r>
      <w:r>
        <w:rPr>
          <w:spacing w:val="-8"/>
        </w:rPr>
        <w:t> </w:t>
      </w:r>
      <w:r>
        <w:rPr/>
        <w:t>rs9923231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rs9934438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38"/>
        </w:rPr>
        <w:t> </w:t>
      </w:r>
      <w:r>
        <w:rPr>
          <w:w w:val="95"/>
        </w:rPr>
        <w:t>increased</w:t>
      </w:r>
      <w:r>
        <w:rPr>
          <w:spacing w:val="1"/>
          <w:w w:val="95"/>
        </w:rPr>
        <w:t> </w:t>
      </w:r>
      <w:r>
        <w:rPr>
          <w:w w:val="95"/>
        </w:rPr>
        <w:t>BMD</w:t>
      </w:r>
      <w:r>
        <w:rPr>
          <w:spacing w:val="1"/>
          <w:w w:val="95"/>
        </w:rPr>
        <w:t> </w:t>
      </w:r>
      <w:r>
        <w:rPr>
          <w:w w:val="95"/>
        </w:rPr>
        <w:t>(p = 0.039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0.024)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37"/>
        </w:rPr>
        <w:t> </w:t>
      </w:r>
      <w:r>
        <w:rPr>
          <w:w w:val="95"/>
        </w:rPr>
        <w:t>rs8050894</w:t>
      </w:r>
      <w:r>
        <w:rPr>
          <w:spacing w:val="37"/>
        </w:rPr>
        <w:t> </w:t>
      </w:r>
      <w:r>
        <w:rPr>
          <w:w w:val="95"/>
        </w:rPr>
        <w:t>was</w:t>
      </w:r>
      <w:r>
        <w:rPr>
          <w:spacing w:val="-36"/>
          <w:w w:val="95"/>
        </w:rPr>
        <w:t> </w:t>
      </w:r>
      <w:r>
        <w:rPr/>
        <w:t>associated with</w:t>
      </w:r>
      <w:r>
        <w:rPr>
          <w:spacing w:val="1"/>
        </w:rPr>
        <w:t> </w:t>
      </w:r>
      <w:r>
        <w:rPr/>
        <w:t>decreased</w:t>
      </w:r>
      <w:r>
        <w:rPr>
          <w:spacing w:val="-1"/>
        </w:rPr>
        <w:t> </w:t>
      </w:r>
      <w:r>
        <w:rPr/>
        <w:t>BMD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non-Hispanic</w:t>
      </w:r>
      <w:r>
        <w:rPr>
          <w:spacing w:val="-1"/>
        </w:rPr>
        <w:t> </w:t>
      </w:r>
      <w:r>
        <w:rPr/>
        <w:t>black</w:t>
      </w:r>
      <w:r>
        <w:rPr>
          <w:spacing w:val="1"/>
        </w:rPr>
        <w:t> </w:t>
      </w:r>
      <w:r>
        <w:rPr/>
        <w:t>males</w:t>
      </w:r>
    </w:p>
    <w:p>
      <w:pPr>
        <w:pStyle w:val="BodyText"/>
        <w:spacing w:line="232" w:lineRule="auto" w:before="65"/>
        <w:ind w:right="119"/>
      </w:pPr>
      <w:r>
        <w:rPr/>
        <w:br w:type="column"/>
      </w:r>
      <w:r>
        <w:rPr>
          <w:w w:val="95"/>
        </w:rPr>
        <w:t>(p = 0.016). </w:t>
      </w:r>
      <w:r>
        <w:rPr>
          <w:i/>
          <w:w w:val="95"/>
        </w:rPr>
        <w:t>VKORC1 </w:t>
      </w:r>
      <w:r>
        <w:rPr>
          <w:w w:val="95"/>
        </w:rPr>
        <w:t>SNP rs7294 was no longer associated among</w:t>
      </w:r>
      <w:r>
        <w:rPr>
          <w:spacing w:val="1"/>
          <w:w w:val="95"/>
        </w:rPr>
        <w:t> </w:t>
      </w:r>
      <w:r>
        <w:rPr>
          <w:w w:val="105"/>
        </w:rPr>
        <w:t>non-Hispanic</w:t>
      </w:r>
      <w:r>
        <w:rPr>
          <w:spacing w:val="1"/>
          <w:w w:val="105"/>
        </w:rPr>
        <w:t> </w:t>
      </w:r>
      <w:r>
        <w:rPr>
          <w:w w:val="105"/>
        </w:rPr>
        <w:t>white</w:t>
      </w:r>
      <w:r>
        <w:rPr>
          <w:spacing w:val="1"/>
          <w:w w:val="105"/>
        </w:rPr>
        <w:t> </w:t>
      </w:r>
      <w:r>
        <w:rPr>
          <w:w w:val="105"/>
        </w:rPr>
        <w:t>males.</w:t>
      </w:r>
      <w:r>
        <w:rPr>
          <w:spacing w:val="1"/>
          <w:w w:val="105"/>
        </w:rPr>
        <w:t> </w:t>
      </w:r>
      <w:r>
        <w:rPr>
          <w:w w:val="105"/>
        </w:rPr>
        <w:t>SNP</w:t>
      </w:r>
      <w:r>
        <w:rPr>
          <w:spacing w:val="1"/>
          <w:w w:val="105"/>
        </w:rPr>
        <w:t> </w:t>
      </w:r>
      <w:r>
        <w:rPr>
          <w:w w:val="105"/>
        </w:rPr>
        <w:t>rs2884737,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95"/>
        </w:rPr>
        <w:t>significant in unadjusted models, was significantly associated with</w:t>
      </w:r>
      <w:r>
        <w:rPr>
          <w:spacing w:val="1"/>
          <w:w w:val="95"/>
        </w:rPr>
        <w:t> </w:t>
      </w:r>
      <w:r>
        <w:rPr>
          <w:w w:val="95"/>
        </w:rPr>
        <w:t>decreased</w:t>
      </w:r>
      <w:r>
        <w:rPr>
          <w:spacing w:val="3"/>
          <w:w w:val="95"/>
        </w:rPr>
        <w:t> </w:t>
      </w:r>
      <w:r>
        <w:rPr>
          <w:w w:val="95"/>
        </w:rPr>
        <w:t>BMD</w:t>
      </w:r>
      <w:r>
        <w:rPr>
          <w:spacing w:val="2"/>
          <w:w w:val="95"/>
        </w:rPr>
        <w:t> </w:t>
      </w:r>
      <w:r>
        <w:rPr>
          <w:w w:val="95"/>
        </w:rPr>
        <w:t>among</w:t>
      </w:r>
      <w:r>
        <w:rPr>
          <w:spacing w:val="2"/>
          <w:w w:val="95"/>
        </w:rPr>
        <w:t> </w:t>
      </w:r>
      <w:r>
        <w:rPr>
          <w:w w:val="95"/>
        </w:rPr>
        <w:t>Mexican-American</w:t>
      </w:r>
      <w:r>
        <w:rPr>
          <w:spacing w:val="1"/>
          <w:w w:val="95"/>
        </w:rPr>
        <w:t> </w:t>
      </w:r>
      <w:r>
        <w:rPr>
          <w:w w:val="95"/>
        </w:rPr>
        <w:t>males</w:t>
      </w:r>
      <w:r>
        <w:rPr>
          <w:spacing w:val="4"/>
          <w:w w:val="95"/>
        </w:rPr>
        <w:t> </w:t>
      </w:r>
      <w:r>
        <w:rPr>
          <w:w w:val="95"/>
        </w:rPr>
        <w:t>(p = 0.004).</w:t>
      </w:r>
    </w:p>
    <w:p>
      <w:pPr>
        <w:pStyle w:val="BodyText"/>
        <w:spacing w:line="232" w:lineRule="auto" w:before="3"/>
        <w:ind w:right="119" w:firstLine="179"/>
      </w:pPr>
      <w:r>
        <w:rPr/>
        <w:t>Given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SNPs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BMD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region, we tested whether </w:t>
      </w:r>
      <w:r>
        <w:rPr>
          <w:i/>
        </w:rPr>
        <w:t>VKORC1 </w:t>
      </w:r>
      <w:r>
        <w:rPr/>
        <w:t>SNPs were associated with</w:t>
      </w:r>
      <w:r>
        <w:rPr>
          <w:spacing w:val="1"/>
        </w:rPr>
        <w:t> </w:t>
      </w:r>
      <w:r>
        <w:rPr>
          <w:w w:val="95"/>
        </w:rPr>
        <w:t>osteoporosis. In unadjusted tests of association, only rs7294 was</w:t>
      </w:r>
      <w:r>
        <w:rPr>
          <w:spacing w:val="1"/>
          <w:w w:val="95"/>
        </w:rPr>
        <w:t> </w:t>
      </w:r>
      <w:r>
        <w:rPr/>
        <w:t>associated  </w:t>
      </w:r>
      <w:r>
        <w:rPr>
          <w:spacing w:val="1"/>
        </w:rPr>
        <w:t> </w:t>
      </w:r>
      <w:r>
        <w:rPr/>
        <w:t>with  </w:t>
      </w:r>
      <w:r>
        <w:rPr>
          <w:spacing w:val="1"/>
        </w:rPr>
        <w:t> </w:t>
      </w:r>
      <w:r>
        <w:rPr/>
        <w:t>osteoporosis.    This    significant    association</w:t>
      </w:r>
      <w:r>
        <w:rPr>
          <w:spacing w:val="-38"/>
        </w:rPr>
        <w:t> </w:t>
      </w:r>
      <w:r>
        <w:rPr>
          <w:w w:val="95"/>
        </w:rPr>
        <w:t>(p = 0.001)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observed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1"/>
          <w:w w:val="95"/>
        </w:rPr>
        <w:t> </w:t>
      </w:r>
      <w:r>
        <w:rPr>
          <w:w w:val="95"/>
        </w:rPr>
        <w:t>among</w:t>
      </w:r>
      <w:r>
        <w:rPr>
          <w:spacing w:val="1"/>
          <w:w w:val="95"/>
        </w:rPr>
        <w:t> </w:t>
      </w:r>
      <w:r>
        <w:rPr>
          <w:w w:val="95"/>
        </w:rPr>
        <w:t>non-Hispanic</w:t>
      </w:r>
      <w:r>
        <w:rPr>
          <w:spacing w:val="1"/>
          <w:w w:val="95"/>
        </w:rPr>
        <w:t> </w:t>
      </w:r>
      <w:r>
        <w:rPr>
          <w:w w:val="95"/>
        </w:rPr>
        <w:t>white</w:t>
      </w:r>
      <w:r>
        <w:rPr>
          <w:spacing w:val="1"/>
          <w:w w:val="95"/>
        </w:rPr>
        <w:t> </w:t>
      </w:r>
      <w:r>
        <w:rPr>
          <w:w w:val="95"/>
        </w:rPr>
        <w:t>males</w:t>
      </w:r>
      <w:r>
        <w:rPr>
          <w:spacing w:val="1"/>
          <w:w w:val="95"/>
        </w:rPr>
        <w:t> </w:t>
      </w:r>
      <w:r>
        <w:rPr>
          <w:spacing w:val="-1"/>
        </w:rPr>
        <w:t>(odds ratio</w:t>
      </w:r>
      <w:r>
        <w:rPr/>
        <w:t> = 0.60; 95% confidence interval</w:t>
      </w:r>
      <w:r>
        <w:rPr>
          <w:spacing w:val="40"/>
        </w:rPr>
        <w:t> </w:t>
      </w:r>
      <w:r>
        <w:rPr/>
        <w:t>= 0.45, 0.79; Table</w:t>
      </w:r>
      <w:r>
        <w:rPr>
          <w:spacing w:val="1"/>
        </w:rPr>
        <w:t> </w:t>
      </w:r>
      <w:r>
        <w:rPr/>
        <w:t>S2). After adjustment for age, body mass index, smoking status,</w:t>
      </w:r>
      <w:r>
        <w:rPr>
          <w:spacing w:val="1"/>
        </w:rPr>
        <w:t> </w:t>
      </w:r>
      <w:r>
        <w:rPr>
          <w:w w:val="95"/>
        </w:rPr>
        <w:t>maternal family history of osteoporosis, thyroid disease, education</w:t>
      </w:r>
      <w:r>
        <w:rPr>
          <w:spacing w:val="1"/>
          <w:w w:val="95"/>
        </w:rPr>
        <w:t> </w:t>
      </w:r>
      <w:r>
        <w:rPr/>
        <w:t>level, alcohol consumption, dietary calcium and vitamin </w:t>
      </w:r>
      <w:r>
        <w:rPr>
          <w:w w:val="105"/>
        </w:rPr>
        <w:t>K, </w:t>
      </w:r>
      <w:r>
        <w:rPr/>
        <w:t>and</w:t>
      </w:r>
      <w:r>
        <w:rPr>
          <w:spacing w:val="1"/>
        </w:rPr>
        <w:t> </w:t>
      </w:r>
      <w:r>
        <w:rPr/>
        <w:t>serum levels of vitamin D, the association between rs7294 and</w:t>
      </w:r>
      <w:r>
        <w:rPr>
          <w:spacing w:val="1"/>
        </w:rPr>
        <w:t> </w:t>
      </w:r>
      <w:r>
        <w:rPr/>
        <w:t>osteoporosis among non-Hispanic white males remained signifi-</w:t>
      </w:r>
      <w:r>
        <w:rPr>
          <w:spacing w:val="1"/>
        </w:rPr>
        <w:t> </w:t>
      </w:r>
      <w:r>
        <w:rPr/>
        <w:t>cant</w:t>
      </w:r>
      <w:r>
        <w:rPr>
          <w:spacing w:val="2"/>
        </w:rPr>
        <w:t> </w:t>
      </w:r>
      <w:r>
        <w:rPr/>
        <w:t>(p</w:t>
      </w:r>
      <w:r>
        <w:rPr>
          <w:spacing w:val="-8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/>
        <w:t>0.04;</w:t>
      </w:r>
      <w:r>
        <w:rPr>
          <w:spacing w:val="1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/>
        <w:t>0.65;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>
          <w:w w:val="105"/>
        </w:rPr>
        <w:t>CI</w:t>
      </w:r>
      <w:r>
        <w:rPr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/>
        <w:t>0.44,</w:t>
      </w:r>
      <w:r>
        <w:rPr>
          <w:spacing w:val="1"/>
        </w:rPr>
        <w:t> </w:t>
      </w:r>
      <w:r>
        <w:rPr/>
        <w:t>0.98;</w:t>
      </w:r>
      <w:r>
        <w:rPr>
          <w:spacing w:val="1"/>
        </w:rPr>
        <w:t> </w:t>
      </w:r>
      <w:r>
        <w:rPr/>
        <w:t>Table</w:t>
      </w:r>
      <w:r>
        <w:rPr>
          <w:spacing w:val="2"/>
        </w:rPr>
        <w:t> </w:t>
      </w:r>
      <w:r>
        <w:rPr/>
        <w:t>S3).</w:t>
      </w:r>
    </w:p>
    <w:p>
      <w:pPr>
        <w:pStyle w:val="BodyText"/>
        <w:spacing w:line="232" w:lineRule="auto"/>
        <w:ind w:right="119"/>
      </w:pPr>
      <w:r>
        <w:rPr/>
        <w:t>Adjusted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>
          <w:w w:val="105"/>
        </w:rPr>
        <w:t>observed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unadjusted</w:t>
      </w:r>
      <w:r>
        <w:rPr>
          <w:spacing w:val="1"/>
          <w:w w:val="105"/>
        </w:rPr>
        <w:t> </w:t>
      </w:r>
      <w:r>
        <w:rPr>
          <w:w w:val="105"/>
        </w:rPr>
        <w:t>analyses</w:t>
      </w:r>
      <w:r>
        <w:rPr>
          <w:spacing w:val="1"/>
          <w:w w:val="105"/>
        </w:rPr>
        <w:t> </w:t>
      </w:r>
      <w:r>
        <w:rPr>
          <w:w w:val="105"/>
        </w:rPr>
        <w:t>(Table</w:t>
      </w:r>
      <w:r>
        <w:rPr>
          <w:spacing w:val="1"/>
          <w:w w:val="105"/>
        </w:rPr>
        <w:t> </w:t>
      </w:r>
      <w:r>
        <w:rPr>
          <w:w w:val="105"/>
        </w:rPr>
        <w:t>S3).</w:t>
      </w:r>
      <w:r>
        <w:rPr>
          <w:spacing w:val="1"/>
          <w:w w:val="105"/>
        </w:rPr>
        <w:t> </w:t>
      </w:r>
      <w:r>
        <w:rPr>
          <w:w w:val="105"/>
        </w:rPr>
        <w:t>Specifically,</w:t>
      </w:r>
      <w:r>
        <w:rPr>
          <w:spacing w:val="1"/>
          <w:w w:val="105"/>
        </w:rPr>
        <w:t> </w:t>
      </w:r>
      <w:r>
        <w:rPr>
          <w:w w:val="95"/>
        </w:rPr>
        <w:t>rs8050894 was associated with osteoporosis in Mexican-American</w:t>
      </w:r>
      <w:r>
        <w:rPr>
          <w:spacing w:val="1"/>
          <w:w w:val="95"/>
        </w:rPr>
        <w:t> </w:t>
      </w:r>
      <w:r>
        <w:rPr/>
        <w:t>males</w:t>
      </w:r>
      <w:r>
        <w:rPr>
          <w:spacing w:val="25"/>
        </w:rPr>
        <w:t> </w:t>
      </w:r>
      <w:r>
        <w:rPr/>
        <w:t>(p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0.03;</w:t>
      </w:r>
      <w:r>
        <w:rPr>
          <w:spacing w:val="24"/>
        </w:rPr>
        <w:t> </w:t>
      </w:r>
      <w:r>
        <w:rPr/>
        <w:t>OR</w:t>
      </w:r>
      <w:r>
        <w:rPr>
          <w:spacing w:val="16"/>
        </w:rPr>
        <w:t> </w:t>
      </w:r>
      <w:r>
        <w:rPr/>
        <w:t>=</w:t>
      </w:r>
      <w:r>
        <w:rPr>
          <w:spacing w:val="-8"/>
        </w:rPr>
        <w:t> </w:t>
      </w:r>
      <w:r>
        <w:rPr/>
        <w:t>1.40;</w:t>
      </w:r>
      <w:r>
        <w:rPr>
          <w:spacing w:val="25"/>
        </w:rPr>
        <w:t> </w:t>
      </w:r>
      <w:r>
        <w:rPr/>
        <w:t>95%</w:t>
      </w:r>
      <w:r>
        <w:rPr>
          <w:spacing w:val="23"/>
        </w:rPr>
        <w:t> </w:t>
      </w:r>
      <w:r>
        <w:rPr/>
        <w:t>CI</w:t>
      </w:r>
      <w:r>
        <w:rPr>
          <w:spacing w:val="17"/>
        </w:rPr>
        <w:t> </w:t>
      </w:r>
      <w:r>
        <w:rPr/>
        <w:t>=</w:t>
      </w:r>
      <w:r>
        <w:rPr>
          <w:spacing w:val="-8"/>
        </w:rPr>
        <w:t> </w:t>
      </w:r>
      <w:r>
        <w:rPr/>
        <w:t>1.04,</w:t>
      </w:r>
      <w:r>
        <w:rPr>
          <w:spacing w:val="25"/>
        </w:rPr>
        <w:t> </w:t>
      </w:r>
      <w:r>
        <w:rPr/>
        <w:t>1.87).</w:t>
      </w:r>
    </w:p>
    <w:p>
      <w:pPr>
        <w:pStyle w:val="BodyText"/>
        <w:spacing w:before="8"/>
        <w:ind w:left="0"/>
        <w:jc w:val="left"/>
        <w:rPr>
          <w:sz w:val="17"/>
        </w:rPr>
      </w:pPr>
    </w:p>
    <w:p>
      <w:pPr>
        <w:pStyle w:val="Heading1"/>
      </w:pPr>
      <w:r>
        <w:rPr>
          <w:w w:val="105"/>
        </w:rPr>
        <w:t>Discussion</w:t>
      </w:r>
    </w:p>
    <w:p>
      <w:pPr>
        <w:pStyle w:val="BodyText"/>
        <w:spacing w:line="232" w:lineRule="auto" w:before="129"/>
        <w:ind w:right="117" w:firstLine="179"/>
      </w:pPr>
      <w:r>
        <w:rPr/>
        <w:t>We genotyped six SNPs in the candidate gene </w:t>
      </w:r>
      <w:r>
        <w:rPr>
          <w:i/>
        </w:rPr>
        <w:t>VKORC1 </w:t>
      </w:r>
      <w:r>
        <w:rPr/>
        <w:t>in 7,159</w:t>
      </w:r>
      <w:r>
        <w:rPr>
          <w:spacing w:val="-38"/>
        </w:rPr>
        <w:t> </w:t>
      </w:r>
      <w:r>
        <w:rPr/>
        <w:t>participants of NHANES </w:t>
      </w:r>
      <w:r>
        <w:rPr>
          <w:w w:val="120"/>
        </w:rPr>
        <w:t>III </w:t>
      </w:r>
      <w:r>
        <w:rPr/>
        <w:t>to determine if these common genetic</w:t>
      </w:r>
      <w:r>
        <w:rPr>
          <w:spacing w:val="-38"/>
        </w:rPr>
        <w:t> </w:t>
      </w:r>
      <w:r>
        <w:rPr/>
        <w:t>variants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BMD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>
          <w:spacing w:val="-2"/>
        </w:rPr>
        <w:t>population. </w:t>
      </w:r>
      <w:r>
        <w:rPr>
          <w:spacing w:val="-1"/>
        </w:rPr>
        <w:t>Previous studies suggested that the vitamin </w:t>
      </w:r>
      <w:r>
        <w:rPr>
          <w:spacing w:val="-1"/>
          <w:w w:val="120"/>
        </w:rPr>
        <w:t>K </w:t>
      </w:r>
      <w:r>
        <w:rPr>
          <w:spacing w:val="-1"/>
        </w:rPr>
        <w:t>cycle is</w:t>
      </w:r>
      <w:r>
        <w:rPr/>
        <w:t> </w:t>
      </w:r>
      <w:r>
        <w:rPr>
          <w:w w:val="95"/>
        </w:rPr>
        <w:t>essential to the formation of the bone matrix. Furthermore, patients</w:t>
      </w:r>
      <w:r>
        <w:rPr>
          <w:spacing w:val="-36"/>
          <w:w w:val="95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long-term</w:t>
      </w:r>
      <w:r>
        <w:rPr>
          <w:spacing w:val="-7"/>
        </w:rPr>
        <w:t> </w:t>
      </w:r>
      <w:r>
        <w:rPr>
          <w:spacing w:val="-2"/>
        </w:rPr>
        <w:t>warfarin</w:t>
      </w:r>
      <w:r>
        <w:rPr>
          <w:spacing w:val="-6"/>
        </w:rPr>
        <w:t> </w:t>
      </w:r>
      <w:r>
        <w:rPr>
          <w:spacing w:val="-2"/>
        </w:rPr>
        <w:t>therapy,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i/>
          <w:spacing w:val="-2"/>
        </w:rPr>
        <w:t>VKORC1</w:t>
      </w:r>
      <w:r>
        <w:rPr>
          <w:i/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1"/>
        </w:rPr>
        <w:t>target,</w:t>
      </w:r>
      <w:r>
        <w:rPr>
          <w:spacing w:val="-6"/>
        </w:rPr>
        <w:t> </w:t>
      </w:r>
      <w:r>
        <w:rPr>
          <w:spacing w:val="-1"/>
        </w:rPr>
        <w:t>have</w:t>
      </w:r>
      <w:r>
        <w:rPr>
          <w:spacing w:val="-39"/>
        </w:rPr>
        <w:t> </w:t>
      </w:r>
      <w:r>
        <w:rPr/>
        <w:t>on average lower BMD compared with those not on long term</w:t>
      </w:r>
      <w:r>
        <w:rPr>
          <w:spacing w:val="1"/>
        </w:rPr>
        <w:t> </w:t>
      </w:r>
      <w:r>
        <w:rPr/>
        <w:t>warfarin</w:t>
      </w:r>
      <w:r>
        <w:rPr>
          <w:spacing w:val="-7"/>
        </w:rPr>
        <w:t> </w:t>
      </w:r>
      <w:r>
        <w:rPr/>
        <w:t>[7].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suggest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variants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VKORC1</w:t>
      </w:r>
      <w:r>
        <w:rPr>
          <w:i/>
          <w:spacing w:val="-38"/>
        </w:rPr>
        <w:t> </w:t>
      </w:r>
      <w:r>
        <w:rPr>
          <w:spacing w:val="-1"/>
          <w:w w:val="95"/>
        </w:rPr>
        <w:t>are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indeed</w:t>
      </w:r>
      <w:r>
        <w:rPr>
          <w:spacing w:val="-5"/>
          <w:w w:val="95"/>
        </w:rPr>
        <w:t> </w:t>
      </w:r>
      <w:r>
        <w:rPr>
          <w:w w:val="95"/>
        </w:rPr>
        <w:t>associated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BMD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perhaps</w:t>
      </w:r>
      <w:r>
        <w:rPr>
          <w:spacing w:val="-5"/>
          <w:w w:val="95"/>
        </w:rPr>
        <w:t> </w:t>
      </w:r>
      <w:r>
        <w:rPr>
          <w:w w:val="95"/>
        </w:rPr>
        <w:t>osteoporosis,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many</w:t>
      </w:r>
      <w:r>
        <w:rPr>
          <w:spacing w:val="-37"/>
          <w:w w:val="95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limited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African</w:t>
      </w:r>
      <w:r>
        <w:rPr>
          <w:spacing w:val="-7"/>
        </w:rPr>
        <w:t> </w:t>
      </w:r>
      <w:r>
        <w:rPr>
          <w:spacing w:val="-1"/>
        </w:rPr>
        <w:t>Americans.</w:t>
      </w:r>
      <w:r>
        <w:rPr>
          <w:spacing w:val="-7"/>
        </w:rPr>
        <w:t> </w:t>
      </w:r>
      <w:r>
        <w:rPr/>
        <w:t>Also,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VKORC1</w:t>
      </w:r>
      <w:r>
        <w:rPr>
          <w:i/>
          <w:spacing w:val="-38"/>
        </w:rPr>
        <w:t> </w:t>
      </w:r>
      <w:r>
        <w:rPr>
          <w:spacing w:val="-3"/>
          <w:w w:val="116"/>
        </w:rPr>
        <w:t>S</w:t>
      </w:r>
      <w:r>
        <w:rPr>
          <w:w w:val="116"/>
        </w:rPr>
        <w:t>N</w:t>
      </w:r>
      <w:r>
        <w:rPr>
          <w:spacing w:val="-6"/>
          <w:w w:val="108"/>
        </w:rPr>
        <w:t>P</w:t>
      </w:r>
      <w:r>
        <w:rPr>
          <w:w w:val="84"/>
        </w:rPr>
        <w:t>s</w:t>
      </w:r>
      <w:r>
        <w:rPr>
          <w:w w:val="99"/>
        </w:rPr>
        <w:t>,</w:t>
      </w:r>
      <w:r>
        <w:rPr>
          <w:spacing w:val="3"/>
        </w:rPr>
        <w:t> </w:t>
      </w:r>
      <w:r>
        <w:rPr>
          <w:spacing w:val="-4"/>
          <w:w w:val="94"/>
        </w:rPr>
        <w:t>w</w:t>
      </w:r>
      <w:r>
        <w:rPr>
          <w:spacing w:val="-3"/>
          <w:w w:val="103"/>
        </w:rPr>
        <w:t>hi</w:t>
      </w:r>
      <w:r>
        <w:rPr>
          <w:w w:val="103"/>
        </w:rPr>
        <w:t>l</w:t>
      </w:r>
      <w:r>
        <w:rPr>
          <w:w w:val="87"/>
        </w:rPr>
        <w:t>e</w:t>
      </w:r>
      <w:r>
        <w:rPr>
          <w:spacing w:val="3"/>
        </w:rPr>
        <w:t> </w:t>
      </w:r>
      <w:r>
        <w:rPr>
          <w:spacing w:val="-4"/>
          <w:w w:val="97"/>
        </w:rPr>
        <w:t>a</w:t>
      </w:r>
      <w:r>
        <w:rPr>
          <w:w w:val="84"/>
        </w:rPr>
        <w:t>s</w:t>
      </w:r>
      <w:r>
        <w:rPr>
          <w:spacing w:val="-5"/>
          <w:w w:val="84"/>
        </w:rPr>
        <w:t>s</w:t>
      </w:r>
      <w:r>
        <w:rPr>
          <w:spacing w:val="-3"/>
          <w:w w:val="94"/>
        </w:rPr>
        <w:t>o</w:t>
      </w:r>
      <w:r>
        <w:rPr>
          <w:spacing w:val="-3"/>
          <w:w w:val="95"/>
        </w:rPr>
        <w:t>ciat</w:t>
      </w:r>
      <w:r>
        <w:rPr>
          <w:spacing w:val="-4"/>
          <w:w w:val="95"/>
        </w:rPr>
        <w:t>e</w:t>
      </w:r>
      <w:r>
        <w:rPr>
          <w:w w:val="98"/>
        </w:rPr>
        <w:t>d</w:t>
      </w:r>
      <w:r>
        <w:rPr>
          <w:spacing w:val="5"/>
        </w:rPr>
        <w:t> </w:t>
      </w:r>
      <w:r>
        <w:rPr>
          <w:spacing w:val="-3"/>
          <w:w w:val="92"/>
        </w:rPr>
        <w:t>a</w:t>
      </w:r>
      <w:r>
        <w:rPr>
          <w:w w:val="92"/>
        </w:rPr>
        <w:t>t</w:t>
      </w:r>
      <w:r>
        <w:rPr>
          <w:spacing w:val="5"/>
        </w:rPr>
        <w:t> </w:t>
      </w:r>
      <w:r>
        <w:rPr>
          <w:spacing w:val="-3"/>
          <w:w w:val="98"/>
        </w:rPr>
        <w:t>p</w:t>
      </w:r>
      <w:r>
        <w:rPr>
          <w:spacing w:val="-4"/>
          <w:w w:val="332"/>
        </w:rPr>
        <w:t>,</w:t>
      </w:r>
      <w:r>
        <w:rPr>
          <w:spacing w:val="-3"/>
          <w:w w:val="98"/>
        </w:rPr>
        <w:t>0.05</w:t>
      </w:r>
      <w:r>
        <w:rPr>
          <w:w w:val="98"/>
        </w:rPr>
        <w:t>,</w:t>
      </w:r>
      <w:r>
        <w:rPr>
          <w:spacing w:val="5"/>
        </w:rPr>
        <w:t> </w:t>
      </w:r>
      <w:r>
        <w:rPr>
          <w:spacing w:val="-3"/>
          <w:w w:val="98"/>
        </w:rPr>
        <w:t>co</w:t>
      </w:r>
      <w:r>
        <w:rPr>
          <w:spacing w:val="-4"/>
          <w:w w:val="98"/>
        </w:rPr>
        <w:t>n</w:t>
      </w:r>
      <w:r>
        <w:rPr>
          <w:spacing w:val="-3"/>
          <w:w w:val="86"/>
        </w:rPr>
        <w:t>t</w:t>
      </w:r>
      <w:r>
        <w:rPr>
          <w:spacing w:val="-3"/>
          <w:w w:val="105"/>
        </w:rPr>
        <w:t>r</w:t>
      </w:r>
      <w:r>
        <w:rPr>
          <w:w w:val="105"/>
        </w:rPr>
        <w:t>i</w:t>
      </w:r>
      <w:r>
        <w:rPr>
          <w:spacing w:val="-5"/>
          <w:w w:val="98"/>
        </w:rPr>
        <w:t>b</w:t>
      </w:r>
      <w:r>
        <w:rPr>
          <w:spacing w:val="-3"/>
          <w:w w:val="98"/>
        </w:rPr>
        <w:t>u</w:t>
      </w:r>
      <w:r>
        <w:rPr>
          <w:spacing w:val="-4"/>
          <w:w w:val="86"/>
        </w:rPr>
        <w:t>t</w:t>
      </w:r>
      <w:r>
        <w:rPr>
          <w:w w:val="87"/>
        </w:rPr>
        <w:t>e</w:t>
      </w:r>
      <w:r>
        <w:rPr>
          <w:spacing w:val="5"/>
        </w:rPr>
        <w:t> </w:t>
      </w:r>
      <w:r>
        <w:rPr>
          <w:spacing w:val="-3"/>
          <w:w w:val="97"/>
        </w:rPr>
        <w:t>ver</w:t>
      </w:r>
      <w:r>
        <w:rPr>
          <w:w w:val="97"/>
        </w:rPr>
        <w:t>y</w:t>
      </w:r>
      <w:r>
        <w:rPr>
          <w:spacing w:val="6"/>
        </w:rPr>
        <w:t> </w:t>
      </w:r>
      <w:r>
        <w:rPr>
          <w:spacing w:val="-3"/>
          <w:w w:val="93"/>
        </w:rPr>
        <w:t>littl</w:t>
      </w:r>
      <w:r>
        <w:rPr>
          <w:w w:val="93"/>
        </w:rPr>
        <w:t>e</w:t>
      </w:r>
      <w:r>
        <w:rPr>
          <w:spacing w:val="5"/>
        </w:rPr>
        <w:t> </w:t>
      </w:r>
      <w:r>
        <w:rPr>
          <w:spacing w:val="-3"/>
          <w:w w:val="86"/>
        </w:rPr>
        <w:t>t</w:t>
      </w:r>
      <w:r>
        <w:rPr>
          <w:w w:val="94"/>
        </w:rPr>
        <w:t>o</w:t>
      </w:r>
      <w:r>
        <w:rPr>
          <w:spacing w:val="5"/>
        </w:rPr>
        <w:t> </w:t>
      </w:r>
      <w:r>
        <w:rPr>
          <w:spacing w:val="-3"/>
          <w:w w:val="101"/>
        </w:rPr>
        <w:t>v</w:t>
      </w:r>
      <w:r>
        <w:rPr>
          <w:spacing w:val="-4"/>
          <w:w w:val="97"/>
        </w:rPr>
        <w:t>a</w:t>
      </w:r>
      <w:r>
        <w:rPr>
          <w:w w:val="104"/>
        </w:rPr>
        <w:t>r</w:t>
      </w:r>
      <w:r>
        <w:rPr>
          <w:spacing w:val="-5"/>
          <w:w w:val="108"/>
        </w:rPr>
        <w:t>i</w:t>
      </w:r>
      <w:r>
        <w:rPr>
          <w:spacing w:val="-3"/>
          <w:w w:val="97"/>
        </w:rPr>
        <w:t>a</w:t>
      </w:r>
      <w:r>
        <w:rPr>
          <w:spacing w:val="-3"/>
          <w:w w:val="99"/>
        </w:rPr>
        <w:t>bility </w:t>
      </w:r>
      <w:r>
        <w:rPr>
          <w:spacing w:val="-3"/>
          <w:w w:val="92"/>
        </w:rPr>
        <w:t>o</w:t>
      </w:r>
      <w:r>
        <w:rPr>
          <w:w w:val="92"/>
        </w:rPr>
        <w:t>f</w:t>
      </w:r>
      <w:r>
        <w:rPr>
          <w:spacing w:val="7"/>
        </w:rPr>
        <w:t> </w:t>
      </w:r>
      <w:r>
        <w:rPr>
          <w:spacing w:val="-3"/>
          <w:w w:val="113"/>
        </w:rPr>
        <w:t>BM</w:t>
      </w:r>
      <w:r>
        <w:rPr>
          <w:w w:val="113"/>
        </w:rPr>
        <w:t>D</w:t>
      </w:r>
      <w:r>
        <w:rPr>
          <w:spacing w:val="7"/>
        </w:rPr>
        <w:t> </w:t>
      </w:r>
      <w:r>
        <w:rPr>
          <w:spacing w:val="-4"/>
          <w:w w:val="78"/>
        </w:rPr>
        <w:t>(</w:t>
      </w:r>
      <w:r>
        <w:rPr>
          <w:spacing w:val="-2"/>
          <w:w w:val="332"/>
        </w:rPr>
        <w:t>,</w:t>
      </w:r>
      <w:r>
        <w:rPr>
          <w:spacing w:val="-3"/>
          <w:w w:val="98"/>
        </w:rPr>
        <w:t>1</w:t>
      </w:r>
      <w:r>
        <w:rPr>
          <w:spacing w:val="-4"/>
          <w:w w:val="121"/>
        </w:rPr>
        <w:t>%</w:t>
      </w:r>
      <w:r>
        <w:rPr>
          <w:w w:val="78"/>
        </w:rPr>
        <w:t>)</w:t>
      </w:r>
      <w:r>
        <w:rPr>
          <w:spacing w:val="8"/>
        </w:rPr>
        <w:t> </w:t>
      </w:r>
      <w:r>
        <w:rPr>
          <w:spacing w:val="-3"/>
          <w:w w:val="100"/>
        </w:rPr>
        <w:t>c</w:t>
      </w:r>
      <w:r>
        <w:rPr>
          <w:spacing w:val="-3"/>
          <w:w w:val="94"/>
        </w:rPr>
        <w:t>o</w:t>
      </w:r>
      <w:r>
        <w:rPr>
          <w:spacing w:val="-4"/>
          <w:w w:val="100"/>
        </w:rPr>
        <w:t>m</w:t>
      </w:r>
      <w:r>
        <w:rPr>
          <w:spacing w:val="-3"/>
          <w:w w:val="98"/>
        </w:rPr>
        <w:t>p</w:t>
      </w:r>
      <w:r>
        <w:rPr>
          <w:spacing w:val="-3"/>
          <w:w w:val="97"/>
        </w:rPr>
        <w:t>a</w:t>
      </w:r>
      <w:r>
        <w:rPr>
          <w:spacing w:val="-3"/>
          <w:w w:val="104"/>
        </w:rPr>
        <w:t>r</w:t>
      </w:r>
      <w:r>
        <w:rPr>
          <w:spacing w:val="-3"/>
          <w:w w:val="87"/>
        </w:rPr>
        <w:t>e</w:t>
      </w:r>
      <w:r>
        <w:rPr>
          <w:w w:val="98"/>
        </w:rPr>
        <w:t>d</w:t>
      </w:r>
      <w:r>
        <w:rPr>
          <w:spacing w:val="7"/>
        </w:rPr>
        <w:t> </w:t>
      </w:r>
      <w:r>
        <w:rPr>
          <w:spacing w:val="-3"/>
          <w:w w:val="94"/>
        </w:rPr>
        <w:t>w</w:t>
      </w:r>
      <w:r>
        <w:rPr>
          <w:spacing w:val="-3"/>
          <w:w w:val="108"/>
        </w:rPr>
        <w:t>i</w:t>
      </w:r>
      <w:r>
        <w:rPr>
          <w:spacing w:val="-4"/>
          <w:w w:val="86"/>
        </w:rPr>
        <w:t>t</w:t>
      </w:r>
      <w:r>
        <w:rPr>
          <w:w w:val="100"/>
        </w:rPr>
        <w:t>h</w:t>
      </w:r>
      <w:r>
        <w:rPr>
          <w:spacing w:val="8"/>
        </w:rPr>
        <w:t> </w:t>
      </w:r>
      <w:r>
        <w:rPr>
          <w:spacing w:val="-3"/>
          <w:w w:val="94"/>
        </w:rPr>
        <w:t>o</w:t>
      </w:r>
      <w:r>
        <w:rPr>
          <w:spacing w:val="-4"/>
          <w:w w:val="86"/>
        </w:rPr>
        <w:t>t</w:t>
      </w:r>
      <w:r>
        <w:rPr>
          <w:spacing w:val="-3"/>
          <w:w w:val="100"/>
        </w:rPr>
        <w:t>h</w:t>
      </w:r>
      <w:r>
        <w:rPr>
          <w:spacing w:val="-3"/>
          <w:w w:val="87"/>
        </w:rPr>
        <w:t>e</w:t>
      </w:r>
      <w:r>
        <w:rPr>
          <w:w w:val="104"/>
        </w:rPr>
        <w:t>r</w:t>
      </w:r>
      <w:r>
        <w:rPr>
          <w:spacing w:val="7"/>
        </w:rPr>
        <w:t> </w:t>
      </w:r>
      <w:r>
        <w:rPr>
          <w:spacing w:val="-3"/>
          <w:w w:val="104"/>
        </w:rPr>
        <w:t>r</w:t>
      </w:r>
      <w:r>
        <w:rPr>
          <w:spacing w:val="-3"/>
          <w:w w:val="108"/>
        </w:rPr>
        <w:t>i</w:t>
      </w:r>
      <w:r>
        <w:rPr>
          <w:w w:val="93"/>
        </w:rPr>
        <w:t>sk</w:t>
      </w:r>
      <w:r>
        <w:rPr>
          <w:spacing w:val="5"/>
        </w:rPr>
        <w:t> </w:t>
      </w:r>
      <w:r>
        <w:rPr>
          <w:spacing w:val="-4"/>
          <w:w w:val="88"/>
        </w:rPr>
        <w:t>f</w:t>
      </w:r>
      <w:r>
        <w:rPr>
          <w:spacing w:val="-3"/>
          <w:w w:val="97"/>
        </w:rPr>
        <w:t>a</w:t>
      </w:r>
      <w:r>
        <w:rPr>
          <w:spacing w:val="-3"/>
          <w:w w:val="100"/>
        </w:rPr>
        <w:t>c</w:t>
      </w:r>
      <w:r>
        <w:rPr>
          <w:spacing w:val="-3"/>
          <w:w w:val="86"/>
        </w:rPr>
        <w:t>t</w:t>
      </w:r>
      <w:r>
        <w:rPr>
          <w:spacing w:val="-4"/>
          <w:w w:val="94"/>
        </w:rPr>
        <w:t>o</w:t>
      </w:r>
      <w:r>
        <w:rPr>
          <w:w w:val="104"/>
        </w:rPr>
        <w:t>r</w:t>
      </w:r>
      <w:r>
        <w:rPr>
          <w:spacing w:val="-5"/>
          <w:w w:val="84"/>
        </w:rPr>
        <w:t>s</w:t>
      </w:r>
      <w:r>
        <w:rPr>
          <w:w w:val="99"/>
        </w:rPr>
        <w:t>,</w:t>
      </w:r>
      <w:r>
        <w:rPr>
          <w:spacing w:val="7"/>
        </w:rPr>
        <w:t> </w:t>
      </w:r>
      <w:r>
        <w:rPr>
          <w:w w:val="99"/>
        </w:rPr>
        <w:t>m</w:t>
      </w:r>
      <w:r>
        <w:rPr>
          <w:spacing w:val="-6"/>
          <w:w w:val="99"/>
        </w:rPr>
        <w:t>a</w:t>
      </w:r>
      <w:r>
        <w:rPr>
          <w:spacing w:val="-3"/>
          <w:w w:val="100"/>
        </w:rPr>
        <w:t>k</w:t>
      </w:r>
      <w:r>
        <w:rPr>
          <w:w w:val="108"/>
        </w:rPr>
        <w:t>i</w:t>
      </w:r>
      <w:r>
        <w:rPr>
          <w:spacing w:val="-6"/>
          <w:w w:val="100"/>
        </w:rPr>
        <w:t>n</w:t>
      </w:r>
      <w:r>
        <w:rPr>
          <w:w w:val="99"/>
        </w:rPr>
        <w:t>g</w:t>
      </w:r>
      <w:r>
        <w:rPr>
          <w:spacing w:val="8"/>
        </w:rPr>
        <w:t> </w:t>
      </w:r>
      <w:r>
        <w:rPr>
          <w:spacing w:val="-3"/>
          <w:w w:val="108"/>
        </w:rPr>
        <w:t>i</w:t>
      </w:r>
      <w:r>
        <w:rPr>
          <w:w w:val="86"/>
        </w:rPr>
        <w:t>t</w:t>
      </w:r>
      <w:r>
        <w:rPr>
          <w:spacing w:val="8"/>
        </w:rPr>
        <w:t> </w:t>
      </w:r>
      <w:r>
        <w:rPr>
          <w:spacing w:val="-3"/>
          <w:w w:val="98"/>
        </w:rPr>
        <w:t>u</w:t>
      </w:r>
      <w:r>
        <w:rPr>
          <w:spacing w:val="-4"/>
          <w:w w:val="100"/>
        </w:rPr>
        <w:t>n</w:t>
      </w:r>
      <w:r>
        <w:rPr>
          <w:w w:val="106"/>
        </w:rPr>
        <w:t>l</w:t>
      </w:r>
      <w:r>
        <w:rPr>
          <w:spacing w:val="-5"/>
          <w:w w:val="106"/>
        </w:rPr>
        <w:t>i</w:t>
      </w:r>
      <w:r>
        <w:rPr>
          <w:spacing w:val="-3"/>
          <w:w w:val="100"/>
        </w:rPr>
        <w:t>k</w:t>
      </w:r>
      <w:r>
        <w:rPr>
          <w:spacing w:val="-3"/>
          <w:w w:val="87"/>
        </w:rPr>
        <w:t>e</w:t>
      </w:r>
      <w:r>
        <w:rPr>
          <w:spacing w:val="-4"/>
          <w:w w:val="103"/>
        </w:rPr>
        <w:t>l</w:t>
      </w:r>
      <w:r>
        <w:rPr>
          <w:w w:val="100"/>
        </w:rPr>
        <w:t>y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locus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contributor</w:t>
      </w:r>
      <w:r>
        <w:rPr>
          <w:spacing w:val="-1"/>
        </w:rPr>
        <w:t> </w:t>
      </w:r>
      <w:r>
        <w:rPr/>
        <w:t>to BMD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effect.</w:t>
      </w:r>
    </w:p>
    <w:p>
      <w:pPr>
        <w:pStyle w:val="BodyText"/>
        <w:spacing w:line="230" w:lineRule="auto"/>
        <w:ind w:right="119" w:firstLine="179"/>
      </w:pPr>
      <w:r>
        <w:rPr/>
        <w:t>The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SNPs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BMD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osteoporosis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surprising</w:t>
      </w:r>
      <w:r>
        <w:rPr>
          <w:spacing w:val="20"/>
        </w:rPr>
        <w:t> </w:t>
      </w:r>
      <w:r>
        <w:rPr/>
        <w:t>given</w:t>
      </w:r>
      <w:r>
        <w:rPr>
          <w:spacing w:val="19"/>
        </w:rPr>
        <w:t> </w:t>
      </w:r>
      <w:r>
        <w:rPr/>
        <w:t>that</w:t>
      </w:r>
      <w:r>
        <w:rPr>
          <w:spacing w:val="21"/>
        </w:rPr>
        <w:t> </w:t>
      </w:r>
      <w:r>
        <w:rPr/>
        <w:t>BMD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osteoporosis</w:t>
      </w:r>
    </w:p>
    <w:p>
      <w:pPr>
        <w:spacing w:after="0" w:line="230" w:lineRule="auto"/>
        <w:sectPr>
          <w:type w:val="continuous"/>
          <w:pgSz w:w="12250" w:h="15820"/>
          <w:pgMar w:top="360" w:bottom="800" w:left="1060" w:right="1040"/>
          <w:cols w:num="2" w:equalWidth="0">
            <w:col w:w="4925" w:space="216"/>
            <w:col w:w="5009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1"/>
        </w:rPr>
      </w:pPr>
    </w:p>
    <w:tbl>
      <w:tblPr>
        <w:tblW w:w="0" w:type="auto"/>
        <w:jc w:val="left"/>
        <w:tblInd w:w="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315"/>
        <w:gridCol w:w="1190"/>
        <w:gridCol w:w="1260"/>
        <w:gridCol w:w="1189"/>
        <w:gridCol w:w="1200"/>
        <w:gridCol w:w="896"/>
      </w:tblGrid>
      <w:tr>
        <w:trPr>
          <w:trHeight w:val="412" w:hRule="atLeast"/>
        </w:trPr>
        <w:tc>
          <w:tcPr>
            <w:tcW w:w="9845" w:type="dxa"/>
            <w:gridSpan w:val="7"/>
            <w:tcBorders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108"/>
              <w:ind w:left="42"/>
              <w:rPr>
                <w:sz w:val="18"/>
              </w:rPr>
            </w:pPr>
            <w:r>
              <w:rPr>
                <w:rFonts w:ascii="Microsoft Sans Serif"/>
                <w:sz w:val="18"/>
              </w:rPr>
              <w:t>Table</w:t>
            </w:r>
            <w:r>
              <w:rPr>
                <w:rFonts w:ascii="Microsoft Sans Serif"/>
                <w:spacing w:val="-5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2.</w:t>
            </w:r>
            <w:r>
              <w:rPr>
                <w:rFonts w:ascii="Microsoft Sans Serif"/>
                <w:spacing w:val="-3"/>
                <w:sz w:val="18"/>
              </w:rPr>
              <w:t> </w:t>
            </w:r>
            <w:r>
              <w:rPr>
                <w:sz w:val="18"/>
              </w:rPr>
              <w:t>Study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population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characteristics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participants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alibri"/>
                <w:sz w:val="18"/>
              </w:rPr>
              <w:t>$</w:t>
            </w:r>
            <w:r>
              <w:rPr>
                <w:sz w:val="18"/>
              </w:rPr>
              <w:t>20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years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stratified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race/ethnicity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sex.</w:t>
            </w:r>
          </w:p>
        </w:tc>
      </w:tr>
      <w:tr>
        <w:trPr>
          <w:trHeight w:val="232" w:hRule="atLeast"/>
        </w:trPr>
        <w:tc>
          <w:tcPr>
            <w:tcW w:w="9845" w:type="dxa"/>
            <w:gridSpan w:val="7"/>
            <w:tcBorders>
              <w:top w:val="single" w:sz="12" w:space="0" w:color="231F20"/>
              <w:left w:val="single" w:sz="12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25" w:hRule="atLeast"/>
        </w:trPr>
        <w:tc>
          <w:tcPr>
            <w:tcW w:w="4110" w:type="dxa"/>
            <w:gridSpan w:val="2"/>
            <w:tcBorders>
              <w:top w:val="single" w:sz="6" w:space="0" w:color="231F20"/>
              <w:left w:val="single" w:sz="12" w:space="0" w:color="231F20"/>
            </w:tcBorders>
          </w:tcPr>
          <w:p>
            <w:pPr>
              <w:pStyle w:val="TableParagraph"/>
              <w:spacing w:before="77"/>
              <w:ind w:right="10"/>
              <w:jc w:val="right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Non-Hispanic</w:t>
            </w:r>
          </w:p>
        </w:tc>
        <w:tc>
          <w:tcPr>
            <w:tcW w:w="1190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34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whites</w:t>
            </w:r>
          </w:p>
        </w:tc>
        <w:tc>
          <w:tcPr>
            <w:tcW w:w="1260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345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Non-Hispanic</w:t>
            </w:r>
          </w:p>
        </w:tc>
        <w:tc>
          <w:tcPr>
            <w:tcW w:w="1189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35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blacks</w:t>
            </w:r>
          </w:p>
        </w:tc>
        <w:tc>
          <w:tcPr>
            <w:tcW w:w="2096" w:type="dxa"/>
            <w:gridSpan w:val="2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346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Mexican-Americans</w:t>
            </w:r>
          </w:p>
        </w:tc>
      </w:tr>
      <w:tr>
        <w:trPr>
          <w:trHeight w:val="286" w:hRule="atLeast"/>
        </w:trPr>
        <w:tc>
          <w:tcPr>
            <w:tcW w:w="4110" w:type="dxa"/>
            <w:gridSpan w:val="2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38"/>
              <w:ind w:right="413"/>
              <w:jc w:val="right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Females</w:t>
            </w:r>
          </w:p>
        </w:tc>
        <w:tc>
          <w:tcPr>
            <w:tcW w:w="1190" w:type="dxa"/>
            <w:tcBorders>
              <w:top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8"/>
              <w:ind w:left="309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Males</w:t>
            </w:r>
          </w:p>
        </w:tc>
        <w:tc>
          <w:tcPr>
            <w:tcW w:w="1260" w:type="dxa"/>
            <w:tcBorders>
              <w:top w:val="single" w:sz="4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8"/>
              <w:ind w:left="345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Females</w:t>
            </w:r>
          </w:p>
        </w:tc>
        <w:tc>
          <w:tcPr>
            <w:tcW w:w="1189" w:type="dxa"/>
            <w:tcBorders>
              <w:top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8"/>
              <w:ind w:left="311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Males</w:t>
            </w:r>
          </w:p>
        </w:tc>
        <w:tc>
          <w:tcPr>
            <w:tcW w:w="1200" w:type="dxa"/>
            <w:tcBorders>
              <w:top w:val="single" w:sz="4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8"/>
              <w:ind w:left="346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Females</w:t>
            </w:r>
          </w:p>
        </w:tc>
        <w:tc>
          <w:tcPr>
            <w:tcW w:w="896" w:type="dxa"/>
            <w:tcBorders>
              <w:top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8"/>
              <w:ind w:left="323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Males</w:t>
            </w:r>
          </w:p>
        </w:tc>
      </w:tr>
      <w:tr>
        <w:trPr>
          <w:trHeight w:val="284" w:hRule="atLeast"/>
        </w:trPr>
        <w:tc>
          <w:tcPr>
            <w:tcW w:w="2795" w:type="dxa"/>
            <w:tcBorders>
              <w:left w:val="single" w:sz="12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39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(n</w:t>
            </w:r>
            <w:r>
              <w:rPr>
                <w:rFonts w:ascii="Microsoft Sans Serif"/>
                <w:spacing w:val="-7"/>
                <w:sz w:val="14"/>
              </w:rPr>
              <w:t> </w:t>
            </w:r>
            <w:r>
              <w:rPr>
                <w:rFonts w:ascii="Microsoft Sans Serif"/>
                <w:sz w:val="14"/>
              </w:rPr>
              <w:t>=</w:t>
            </w:r>
            <w:r>
              <w:rPr>
                <w:rFonts w:ascii="Microsoft Sans Serif"/>
                <w:spacing w:val="-8"/>
                <w:sz w:val="14"/>
              </w:rPr>
              <w:t> </w:t>
            </w:r>
            <w:r>
              <w:rPr>
                <w:rFonts w:ascii="Microsoft Sans Serif"/>
                <w:sz w:val="14"/>
              </w:rPr>
              <w:t>1,327)</w:t>
            </w:r>
          </w:p>
        </w:tc>
        <w:tc>
          <w:tcPr>
            <w:tcW w:w="119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30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(n</w:t>
            </w:r>
            <w:r>
              <w:rPr>
                <w:rFonts w:ascii="Microsoft Sans Serif"/>
                <w:spacing w:val="-16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=</w:t>
            </w:r>
            <w:r>
              <w:rPr>
                <w:rFonts w:ascii="Microsoft Sans Serif"/>
                <w:spacing w:val="-17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884)</w:t>
            </w:r>
          </w:p>
        </w:tc>
        <w:tc>
          <w:tcPr>
            <w:tcW w:w="126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345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(n</w:t>
            </w:r>
            <w:r>
              <w:rPr>
                <w:rFonts w:ascii="Microsoft Sans Serif"/>
                <w:spacing w:val="-16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=</w:t>
            </w:r>
            <w:r>
              <w:rPr>
                <w:rFonts w:ascii="Microsoft Sans Serif"/>
                <w:spacing w:val="-17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809)</w:t>
            </w:r>
          </w:p>
        </w:tc>
        <w:tc>
          <w:tcPr>
            <w:tcW w:w="118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31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(n</w:t>
            </w:r>
            <w:r>
              <w:rPr>
                <w:rFonts w:ascii="Microsoft Sans Serif"/>
                <w:spacing w:val="-17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=</w:t>
            </w:r>
            <w:r>
              <w:rPr>
                <w:rFonts w:ascii="Microsoft Sans Serif"/>
                <w:spacing w:val="-16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619)</w:t>
            </w:r>
          </w:p>
        </w:tc>
        <w:tc>
          <w:tcPr>
            <w:tcW w:w="120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346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(n</w:t>
            </w:r>
            <w:r>
              <w:rPr>
                <w:rFonts w:ascii="Microsoft Sans Serif"/>
                <w:spacing w:val="-16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=</w:t>
            </w:r>
            <w:r>
              <w:rPr>
                <w:rFonts w:ascii="Microsoft Sans Serif"/>
                <w:spacing w:val="-16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726)</w:t>
            </w:r>
          </w:p>
        </w:tc>
        <w:tc>
          <w:tcPr>
            <w:tcW w:w="89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7"/>
              <w:ind w:left="323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(n</w:t>
            </w:r>
            <w:r>
              <w:rPr>
                <w:rFonts w:ascii="Microsoft Sans Serif"/>
                <w:spacing w:val="-16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=</w:t>
            </w:r>
            <w:r>
              <w:rPr>
                <w:rFonts w:ascii="Microsoft Sans Serif"/>
                <w:spacing w:val="-17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795)</w:t>
            </w:r>
          </w:p>
        </w:tc>
      </w:tr>
      <w:tr>
        <w:trPr>
          <w:trHeight w:val="245" w:hRule="atLeast"/>
        </w:trPr>
        <w:tc>
          <w:tcPr>
            <w:tcW w:w="2795" w:type="dxa"/>
            <w:tcBorders>
              <w:top w:val="single" w:sz="6" w:space="0" w:color="231F20"/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Mean</w:t>
            </w:r>
            <w:r>
              <w:rPr>
                <w:rFonts w:ascii="Microsoft Sans Serif"/>
                <w:spacing w:val="5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age</w:t>
            </w:r>
            <w:r>
              <w:rPr>
                <w:rFonts w:ascii="Microsoft Sans Serif"/>
                <w:spacing w:val="7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(years)</w:t>
            </w:r>
          </w:p>
        </w:tc>
        <w:tc>
          <w:tcPr>
            <w:tcW w:w="1315" w:type="dxa"/>
            <w:tcBorders>
              <w:top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6"/>
              <w:ind w:left="399"/>
              <w:rPr>
                <w:sz w:val="14"/>
              </w:rPr>
            </w:pPr>
            <w:r>
              <w:rPr>
                <w:sz w:val="14"/>
              </w:rPr>
              <w:t>47.17</w:t>
            </w:r>
          </w:p>
        </w:tc>
        <w:tc>
          <w:tcPr>
            <w:tcW w:w="1190" w:type="dxa"/>
            <w:tcBorders>
              <w:top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6"/>
              <w:ind w:left="309"/>
              <w:rPr>
                <w:sz w:val="14"/>
              </w:rPr>
            </w:pPr>
            <w:r>
              <w:rPr>
                <w:sz w:val="14"/>
              </w:rPr>
              <w:t>45.17</w:t>
            </w:r>
          </w:p>
        </w:tc>
        <w:tc>
          <w:tcPr>
            <w:tcW w:w="1260" w:type="dxa"/>
            <w:tcBorders>
              <w:top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6"/>
              <w:ind w:left="345"/>
              <w:rPr>
                <w:sz w:val="14"/>
              </w:rPr>
            </w:pPr>
            <w:r>
              <w:rPr>
                <w:sz w:val="14"/>
              </w:rPr>
              <w:t>42.46</w:t>
            </w:r>
          </w:p>
        </w:tc>
        <w:tc>
          <w:tcPr>
            <w:tcW w:w="1189" w:type="dxa"/>
            <w:tcBorders>
              <w:top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6"/>
              <w:ind w:left="311"/>
              <w:rPr>
                <w:sz w:val="14"/>
              </w:rPr>
            </w:pPr>
            <w:r>
              <w:rPr>
                <w:sz w:val="14"/>
              </w:rPr>
              <w:t>41.38</w:t>
            </w:r>
          </w:p>
        </w:tc>
        <w:tc>
          <w:tcPr>
            <w:tcW w:w="1200" w:type="dxa"/>
            <w:tcBorders>
              <w:top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6"/>
              <w:ind w:left="346"/>
              <w:rPr>
                <w:sz w:val="14"/>
              </w:rPr>
            </w:pPr>
            <w:r>
              <w:rPr>
                <w:sz w:val="14"/>
              </w:rPr>
              <w:t>38.43</w:t>
            </w:r>
          </w:p>
        </w:tc>
        <w:tc>
          <w:tcPr>
            <w:tcW w:w="896" w:type="dxa"/>
            <w:tcBorders>
              <w:top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6"/>
              <w:ind w:left="323"/>
              <w:rPr>
                <w:sz w:val="14"/>
              </w:rPr>
            </w:pPr>
            <w:r>
              <w:rPr>
                <w:sz w:val="14"/>
              </w:rPr>
              <w:t>36.95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0"/>
              <w:ind w:left="399"/>
              <w:rPr>
                <w:sz w:val="14"/>
              </w:rPr>
            </w:pPr>
            <w:r>
              <w:rPr>
                <w:w w:val="95"/>
                <w:sz w:val="14"/>
              </w:rPr>
              <w:t>(1.12)</w:t>
            </w:r>
          </w:p>
        </w:tc>
        <w:tc>
          <w:tcPr>
            <w:tcW w:w="1190" w:type="dxa"/>
          </w:tcPr>
          <w:p>
            <w:pPr>
              <w:pStyle w:val="TableParagraph"/>
              <w:spacing w:before="30"/>
              <w:ind w:left="309"/>
              <w:rPr>
                <w:sz w:val="14"/>
              </w:rPr>
            </w:pPr>
            <w:r>
              <w:rPr>
                <w:w w:val="95"/>
                <w:sz w:val="14"/>
              </w:rPr>
              <w:t>(1.01)</w:t>
            </w:r>
          </w:p>
        </w:tc>
        <w:tc>
          <w:tcPr>
            <w:tcW w:w="1260" w:type="dxa"/>
          </w:tcPr>
          <w:p>
            <w:pPr>
              <w:pStyle w:val="TableParagraph"/>
              <w:spacing w:before="30"/>
              <w:ind w:left="345"/>
              <w:rPr>
                <w:sz w:val="14"/>
              </w:rPr>
            </w:pPr>
            <w:r>
              <w:rPr>
                <w:w w:val="95"/>
                <w:sz w:val="14"/>
              </w:rPr>
              <w:t>(0.86)</w:t>
            </w:r>
          </w:p>
        </w:tc>
        <w:tc>
          <w:tcPr>
            <w:tcW w:w="1189" w:type="dxa"/>
          </w:tcPr>
          <w:p>
            <w:pPr>
              <w:pStyle w:val="TableParagraph"/>
              <w:spacing w:before="30"/>
              <w:ind w:left="311"/>
              <w:rPr>
                <w:sz w:val="14"/>
              </w:rPr>
            </w:pPr>
            <w:r>
              <w:rPr>
                <w:w w:val="95"/>
                <w:sz w:val="14"/>
              </w:rPr>
              <w:t>(0.79)</w:t>
            </w:r>
          </w:p>
        </w:tc>
        <w:tc>
          <w:tcPr>
            <w:tcW w:w="1200" w:type="dxa"/>
          </w:tcPr>
          <w:p>
            <w:pPr>
              <w:pStyle w:val="TableParagraph"/>
              <w:spacing w:before="30"/>
              <w:ind w:left="346"/>
              <w:rPr>
                <w:sz w:val="14"/>
              </w:rPr>
            </w:pPr>
            <w:r>
              <w:rPr>
                <w:w w:val="95"/>
                <w:sz w:val="14"/>
              </w:rPr>
              <w:t>(0.75)</w:t>
            </w:r>
          </w:p>
        </w:tc>
        <w:tc>
          <w:tcPr>
            <w:tcW w:w="896" w:type="dxa"/>
          </w:tcPr>
          <w:p>
            <w:pPr>
              <w:pStyle w:val="TableParagraph"/>
              <w:spacing w:before="30"/>
              <w:ind w:left="323"/>
              <w:rPr>
                <w:sz w:val="14"/>
              </w:rPr>
            </w:pPr>
            <w:r>
              <w:rPr>
                <w:w w:val="95"/>
                <w:sz w:val="14"/>
              </w:rPr>
              <w:t>(0.80)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0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Mean</w:t>
            </w:r>
            <w:r>
              <w:rPr>
                <w:rFonts w:ascii="Microsoft Sans Serif"/>
                <w:spacing w:val="-1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BMI (kg/m</w:t>
            </w:r>
            <w:r>
              <w:rPr>
                <w:rFonts w:ascii="Microsoft Sans Serif"/>
                <w:w w:val="110"/>
                <w:sz w:val="14"/>
                <w:vertAlign w:val="superscript"/>
              </w:rPr>
              <w:t>2</w:t>
            </w:r>
            <w:r>
              <w:rPr>
                <w:rFonts w:ascii="Microsoft Sans Serif"/>
                <w:w w:val="110"/>
                <w:sz w:val="14"/>
                <w:vertAlign w:val="baseline"/>
              </w:rPr>
              <w:t>)</w:t>
            </w:r>
          </w:p>
        </w:tc>
        <w:tc>
          <w:tcPr>
            <w:tcW w:w="1315" w:type="dxa"/>
            <w:shd w:val="clear" w:color="auto" w:fill="DCDDDE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26.26</w:t>
            </w:r>
          </w:p>
        </w:tc>
        <w:tc>
          <w:tcPr>
            <w:tcW w:w="1190" w:type="dxa"/>
            <w:shd w:val="clear" w:color="auto" w:fill="DCDDDE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sz w:val="14"/>
              </w:rPr>
              <w:t>27.04</w:t>
            </w:r>
          </w:p>
        </w:tc>
        <w:tc>
          <w:tcPr>
            <w:tcW w:w="1260" w:type="dxa"/>
            <w:shd w:val="clear" w:color="auto" w:fill="DCDDDE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sz w:val="14"/>
              </w:rPr>
              <w:t>29.42</w:t>
            </w:r>
          </w:p>
        </w:tc>
        <w:tc>
          <w:tcPr>
            <w:tcW w:w="1189" w:type="dxa"/>
            <w:shd w:val="clear" w:color="auto" w:fill="DCDDDE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sz w:val="14"/>
              </w:rPr>
              <w:t>26.77</w:t>
            </w:r>
          </w:p>
        </w:tc>
        <w:tc>
          <w:tcPr>
            <w:tcW w:w="1200" w:type="dxa"/>
            <w:shd w:val="clear" w:color="auto" w:fill="DCDDDE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sz w:val="14"/>
              </w:rPr>
              <w:t>28.54</w:t>
            </w:r>
          </w:p>
        </w:tc>
        <w:tc>
          <w:tcPr>
            <w:tcW w:w="896" w:type="dxa"/>
            <w:shd w:val="clear" w:color="auto" w:fill="DCDDDE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sz w:val="14"/>
              </w:rPr>
              <w:t>27.12</w:t>
            </w:r>
          </w:p>
        </w:tc>
      </w:tr>
      <w:tr>
        <w:trPr>
          <w:trHeight w:val="248" w:hRule="atLeast"/>
        </w:trPr>
        <w:tc>
          <w:tcPr>
            <w:tcW w:w="2795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w w:val="95"/>
                <w:sz w:val="14"/>
              </w:rPr>
              <w:t>(0.32)</w:t>
            </w:r>
          </w:p>
        </w:tc>
        <w:tc>
          <w:tcPr>
            <w:tcW w:w="1190" w:type="dxa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w w:val="95"/>
                <w:sz w:val="14"/>
              </w:rPr>
              <w:t>(0.17)</w:t>
            </w:r>
          </w:p>
        </w:tc>
        <w:tc>
          <w:tcPr>
            <w:tcW w:w="1260" w:type="dxa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w w:val="95"/>
                <w:sz w:val="14"/>
              </w:rPr>
              <w:t>(0.28)</w:t>
            </w:r>
          </w:p>
        </w:tc>
        <w:tc>
          <w:tcPr>
            <w:tcW w:w="1189" w:type="dxa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w w:val="95"/>
                <w:sz w:val="14"/>
              </w:rPr>
              <w:t>(0.26)</w:t>
            </w:r>
          </w:p>
        </w:tc>
        <w:tc>
          <w:tcPr>
            <w:tcW w:w="1200" w:type="dxa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w w:val="95"/>
                <w:sz w:val="14"/>
              </w:rPr>
              <w:t>(0.19)</w:t>
            </w:r>
          </w:p>
        </w:tc>
        <w:tc>
          <w:tcPr>
            <w:tcW w:w="896" w:type="dxa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w w:val="95"/>
                <w:sz w:val="14"/>
              </w:rPr>
              <w:t>(0.19)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1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Current</w:t>
            </w:r>
            <w:r>
              <w:rPr>
                <w:rFonts w:ascii="Microsoft Sans Serif"/>
                <w:spacing w:val="17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smokers</w:t>
            </w:r>
            <w:r>
              <w:rPr>
                <w:rFonts w:ascii="Microsoft Sans Serif"/>
                <w:spacing w:val="16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(%)</w:t>
            </w:r>
          </w:p>
        </w:tc>
        <w:tc>
          <w:tcPr>
            <w:tcW w:w="1315" w:type="dxa"/>
            <w:shd w:val="clear" w:color="auto" w:fill="DCDDDE"/>
          </w:tcPr>
          <w:p>
            <w:pPr>
              <w:pStyle w:val="TableParagraph"/>
              <w:spacing w:before="30"/>
              <w:ind w:left="399"/>
              <w:rPr>
                <w:sz w:val="14"/>
              </w:rPr>
            </w:pPr>
            <w:r>
              <w:rPr>
                <w:sz w:val="14"/>
              </w:rPr>
              <w:t>26.33</w:t>
            </w:r>
          </w:p>
        </w:tc>
        <w:tc>
          <w:tcPr>
            <w:tcW w:w="1190" w:type="dxa"/>
            <w:shd w:val="clear" w:color="auto" w:fill="DCDDDE"/>
          </w:tcPr>
          <w:p>
            <w:pPr>
              <w:pStyle w:val="TableParagraph"/>
              <w:spacing w:before="30"/>
              <w:ind w:left="309"/>
              <w:rPr>
                <w:sz w:val="14"/>
              </w:rPr>
            </w:pPr>
            <w:r>
              <w:rPr>
                <w:sz w:val="14"/>
              </w:rPr>
              <w:t>36.73</w:t>
            </w:r>
          </w:p>
        </w:tc>
        <w:tc>
          <w:tcPr>
            <w:tcW w:w="1260" w:type="dxa"/>
            <w:shd w:val="clear" w:color="auto" w:fill="DCDDDE"/>
          </w:tcPr>
          <w:p>
            <w:pPr>
              <w:pStyle w:val="TableParagraph"/>
              <w:spacing w:before="30"/>
              <w:ind w:left="345"/>
              <w:rPr>
                <w:sz w:val="14"/>
              </w:rPr>
            </w:pPr>
            <w:r>
              <w:rPr>
                <w:sz w:val="14"/>
              </w:rPr>
              <w:t>33.76</w:t>
            </w:r>
          </w:p>
        </w:tc>
        <w:tc>
          <w:tcPr>
            <w:tcW w:w="1189" w:type="dxa"/>
            <w:shd w:val="clear" w:color="auto" w:fill="DCDDDE"/>
          </w:tcPr>
          <w:p>
            <w:pPr>
              <w:pStyle w:val="TableParagraph"/>
              <w:spacing w:before="30"/>
              <w:ind w:left="311"/>
              <w:rPr>
                <w:sz w:val="14"/>
              </w:rPr>
            </w:pPr>
            <w:r>
              <w:rPr>
                <w:sz w:val="14"/>
              </w:rPr>
              <w:t>44.67</w:t>
            </w:r>
          </w:p>
        </w:tc>
        <w:tc>
          <w:tcPr>
            <w:tcW w:w="1200" w:type="dxa"/>
            <w:shd w:val="clear" w:color="auto" w:fill="DCDDDE"/>
          </w:tcPr>
          <w:p>
            <w:pPr>
              <w:pStyle w:val="TableParagraph"/>
              <w:spacing w:before="30"/>
              <w:ind w:left="346"/>
              <w:rPr>
                <w:sz w:val="14"/>
              </w:rPr>
            </w:pPr>
            <w:r>
              <w:rPr>
                <w:sz w:val="14"/>
              </w:rPr>
              <w:t>16.88</w:t>
            </w:r>
          </w:p>
        </w:tc>
        <w:tc>
          <w:tcPr>
            <w:tcW w:w="896" w:type="dxa"/>
            <w:shd w:val="clear" w:color="auto" w:fill="DCDDDE"/>
          </w:tcPr>
          <w:p>
            <w:pPr>
              <w:pStyle w:val="TableParagraph"/>
              <w:spacing w:before="30"/>
              <w:ind w:left="323"/>
              <w:rPr>
                <w:sz w:val="14"/>
              </w:rPr>
            </w:pPr>
            <w:r>
              <w:rPr>
                <w:sz w:val="14"/>
              </w:rPr>
              <w:t>32.78</w:t>
            </w:r>
          </w:p>
        </w:tc>
      </w:tr>
      <w:tr>
        <w:trPr>
          <w:trHeight w:val="418" w:hRule="atLeast"/>
        </w:trPr>
        <w:tc>
          <w:tcPr>
            <w:tcW w:w="2795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line="256" w:lineRule="auto" w:before="40"/>
              <w:ind w:left="42" w:right="105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Family</w:t>
            </w:r>
            <w:r>
              <w:rPr>
                <w:rFonts w:ascii="Microsoft Sans Serif"/>
                <w:spacing w:val="6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history</w:t>
            </w:r>
            <w:r>
              <w:rPr>
                <w:rFonts w:ascii="Microsoft Sans Serif"/>
                <w:spacing w:val="6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of</w:t>
            </w:r>
            <w:r>
              <w:rPr>
                <w:rFonts w:ascii="Microsoft Sans Serif"/>
                <w:spacing w:val="6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maternal</w:t>
            </w:r>
            <w:r>
              <w:rPr>
                <w:rFonts w:ascii="Microsoft Sans Serif"/>
                <w:spacing w:val="-38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osteoporosis</w:t>
            </w:r>
            <w:r>
              <w:rPr>
                <w:rFonts w:ascii="Microsoft Sans Serif"/>
                <w:spacing w:val="2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(%)</w:t>
            </w:r>
          </w:p>
        </w:tc>
        <w:tc>
          <w:tcPr>
            <w:tcW w:w="1315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6.86</w:t>
            </w:r>
          </w:p>
        </w:tc>
        <w:tc>
          <w:tcPr>
            <w:tcW w:w="1190" w:type="dxa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sz w:val="14"/>
              </w:rPr>
              <w:t>2.88</w:t>
            </w:r>
          </w:p>
        </w:tc>
        <w:tc>
          <w:tcPr>
            <w:tcW w:w="1260" w:type="dxa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sz w:val="14"/>
              </w:rPr>
              <w:t>1.68</w:t>
            </w:r>
          </w:p>
        </w:tc>
        <w:tc>
          <w:tcPr>
            <w:tcW w:w="1189" w:type="dxa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sz w:val="14"/>
              </w:rPr>
              <w:t>1.19</w:t>
            </w:r>
          </w:p>
        </w:tc>
        <w:tc>
          <w:tcPr>
            <w:tcW w:w="1200" w:type="dxa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sz w:val="14"/>
              </w:rPr>
              <w:t>2.72</w:t>
            </w:r>
          </w:p>
        </w:tc>
        <w:tc>
          <w:tcPr>
            <w:tcW w:w="896" w:type="dxa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sz w:val="14"/>
              </w:rPr>
              <w:t>1.44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0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Thyroid</w:t>
            </w:r>
            <w:r>
              <w:rPr>
                <w:rFonts w:ascii="Microsoft Sans Serif"/>
                <w:spacing w:val="14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disease</w:t>
            </w:r>
            <w:r>
              <w:rPr>
                <w:rFonts w:ascii="Microsoft Sans Serif"/>
                <w:spacing w:val="15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(%)</w:t>
            </w:r>
          </w:p>
        </w:tc>
        <w:tc>
          <w:tcPr>
            <w:tcW w:w="1315" w:type="dxa"/>
            <w:shd w:val="clear" w:color="auto" w:fill="DCDDDE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9.66</w:t>
            </w:r>
          </w:p>
        </w:tc>
        <w:tc>
          <w:tcPr>
            <w:tcW w:w="1190" w:type="dxa"/>
            <w:shd w:val="clear" w:color="auto" w:fill="DCDDDE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sz w:val="14"/>
              </w:rPr>
              <w:t>2.67</w:t>
            </w:r>
          </w:p>
        </w:tc>
        <w:tc>
          <w:tcPr>
            <w:tcW w:w="1260" w:type="dxa"/>
            <w:shd w:val="clear" w:color="auto" w:fill="DCDDDE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sz w:val="14"/>
              </w:rPr>
              <w:t>3.35</w:t>
            </w:r>
          </w:p>
        </w:tc>
        <w:tc>
          <w:tcPr>
            <w:tcW w:w="1189" w:type="dxa"/>
            <w:shd w:val="clear" w:color="auto" w:fill="DCDDDE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sz w:val="14"/>
              </w:rPr>
              <w:t>1.04</w:t>
            </w:r>
          </w:p>
        </w:tc>
        <w:tc>
          <w:tcPr>
            <w:tcW w:w="1200" w:type="dxa"/>
            <w:shd w:val="clear" w:color="auto" w:fill="DCDDDE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sz w:val="14"/>
              </w:rPr>
              <w:t>3.78</w:t>
            </w:r>
          </w:p>
        </w:tc>
        <w:tc>
          <w:tcPr>
            <w:tcW w:w="896" w:type="dxa"/>
            <w:shd w:val="clear" w:color="auto" w:fill="DCDDDE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sz w:val="14"/>
              </w:rPr>
              <w:t>0.96</w:t>
            </w:r>
          </w:p>
        </w:tc>
      </w:tr>
      <w:tr>
        <w:trPr>
          <w:trHeight w:val="248" w:hRule="atLeast"/>
        </w:trPr>
        <w:tc>
          <w:tcPr>
            <w:tcW w:w="2795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40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Menopause</w:t>
            </w:r>
            <w:r>
              <w:rPr>
                <w:rFonts w:ascii="Microsoft Sans Serif"/>
                <w:spacing w:val="12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(%)</w:t>
            </w:r>
          </w:p>
        </w:tc>
        <w:tc>
          <w:tcPr>
            <w:tcW w:w="1315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24.11</w:t>
            </w:r>
          </w:p>
        </w:tc>
        <w:tc>
          <w:tcPr>
            <w:tcW w:w="1190" w:type="dxa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  <w:tc>
          <w:tcPr>
            <w:tcW w:w="1260" w:type="dxa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sz w:val="14"/>
              </w:rPr>
              <w:t>8.62</w:t>
            </w:r>
          </w:p>
        </w:tc>
        <w:tc>
          <w:tcPr>
            <w:tcW w:w="1189" w:type="dxa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  <w:tc>
          <w:tcPr>
            <w:tcW w:w="1200" w:type="dxa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sz w:val="14"/>
              </w:rPr>
              <w:t>9.58</w:t>
            </w:r>
          </w:p>
        </w:tc>
        <w:tc>
          <w:tcPr>
            <w:tcW w:w="896" w:type="dxa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1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Hysterectomy</w:t>
            </w:r>
            <w:r>
              <w:rPr>
                <w:rFonts w:ascii="Microsoft Sans Serif"/>
                <w:spacing w:val="23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(%)</w:t>
            </w:r>
          </w:p>
        </w:tc>
        <w:tc>
          <w:tcPr>
            <w:tcW w:w="1315" w:type="dxa"/>
            <w:shd w:val="clear" w:color="auto" w:fill="DCDDDE"/>
          </w:tcPr>
          <w:p>
            <w:pPr>
              <w:pStyle w:val="TableParagraph"/>
              <w:spacing w:before="30"/>
              <w:ind w:left="399"/>
              <w:rPr>
                <w:sz w:val="14"/>
              </w:rPr>
            </w:pPr>
            <w:r>
              <w:rPr>
                <w:sz w:val="14"/>
              </w:rPr>
              <w:t>25.25</w:t>
            </w:r>
          </w:p>
        </w:tc>
        <w:tc>
          <w:tcPr>
            <w:tcW w:w="1190" w:type="dxa"/>
            <w:shd w:val="clear" w:color="auto" w:fill="DCDDDE"/>
          </w:tcPr>
          <w:p>
            <w:pPr>
              <w:pStyle w:val="TableParagraph"/>
              <w:spacing w:before="30"/>
              <w:ind w:left="309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  <w:tc>
          <w:tcPr>
            <w:tcW w:w="1260" w:type="dxa"/>
            <w:shd w:val="clear" w:color="auto" w:fill="DCDDDE"/>
          </w:tcPr>
          <w:p>
            <w:pPr>
              <w:pStyle w:val="TableParagraph"/>
              <w:spacing w:before="30"/>
              <w:ind w:left="345"/>
              <w:rPr>
                <w:sz w:val="14"/>
              </w:rPr>
            </w:pPr>
            <w:r>
              <w:rPr>
                <w:sz w:val="14"/>
              </w:rPr>
              <w:t>19.50</w:t>
            </w:r>
          </w:p>
        </w:tc>
        <w:tc>
          <w:tcPr>
            <w:tcW w:w="1189" w:type="dxa"/>
            <w:shd w:val="clear" w:color="auto" w:fill="DCDDDE"/>
          </w:tcPr>
          <w:p>
            <w:pPr>
              <w:pStyle w:val="TableParagraph"/>
              <w:spacing w:before="30"/>
              <w:ind w:left="311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  <w:tc>
          <w:tcPr>
            <w:tcW w:w="1200" w:type="dxa"/>
            <w:shd w:val="clear" w:color="auto" w:fill="DCDDDE"/>
          </w:tcPr>
          <w:p>
            <w:pPr>
              <w:pStyle w:val="TableParagraph"/>
              <w:spacing w:before="30"/>
              <w:ind w:left="346"/>
              <w:rPr>
                <w:sz w:val="14"/>
              </w:rPr>
            </w:pPr>
            <w:r>
              <w:rPr>
                <w:sz w:val="14"/>
              </w:rPr>
              <w:t>15.01</w:t>
            </w:r>
          </w:p>
        </w:tc>
        <w:tc>
          <w:tcPr>
            <w:tcW w:w="896" w:type="dxa"/>
            <w:shd w:val="clear" w:color="auto" w:fill="DCDDDE"/>
          </w:tcPr>
          <w:p>
            <w:pPr>
              <w:pStyle w:val="TableParagraph"/>
              <w:spacing w:before="30"/>
              <w:ind w:left="323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40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Oral</w:t>
            </w:r>
            <w:r>
              <w:rPr>
                <w:rFonts w:ascii="Microsoft Sans Serif"/>
                <w:spacing w:val="19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contraceptive</w:t>
            </w:r>
            <w:r>
              <w:rPr>
                <w:rFonts w:ascii="Microsoft Sans Serif"/>
                <w:spacing w:val="19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use</w:t>
            </w:r>
            <w:r>
              <w:rPr>
                <w:rFonts w:ascii="Microsoft Sans Serif"/>
                <w:spacing w:val="18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(%)</w:t>
            </w:r>
          </w:p>
        </w:tc>
        <w:tc>
          <w:tcPr>
            <w:tcW w:w="1315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61.84</w:t>
            </w:r>
          </w:p>
        </w:tc>
        <w:tc>
          <w:tcPr>
            <w:tcW w:w="1190" w:type="dxa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  <w:tc>
          <w:tcPr>
            <w:tcW w:w="1260" w:type="dxa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sz w:val="14"/>
              </w:rPr>
              <w:t>61.93</w:t>
            </w:r>
          </w:p>
        </w:tc>
        <w:tc>
          <w:tcPr>
            <w:tcW w:w="1189" w:type="dxa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  <w:tc>
          <w:tcPr>
            <w:tcW w:w="1200" w:type="dxa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sz w:val="14"/>
              </w:rPr>
              <w:t>58.76</w:t>
            </w:r>
          </w:p>
        </w:tc>
        <w:tc>
          <w:tcPr>
            <w:tcW w:w="896" w:type="dxa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</w:tr>
      <w:tr>
        <w:trPr>
          <w:trHeight w:val="248" w:hRule="atLeast"/>
        </w:trPr>
        <w:tc>
          <w:tcPr>
            <w:tcW w:w="2795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0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Hormone replacement</w:t>
            </w:r>
            <w:r>
              <w:rPr>
                <w:rFonts w:ascii="Microsoft Sans Serif"/>
                <w:spacing w:val="2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therapy</w:t>
            </w:r>
            <w:r>
              <w:rPr>
                <w:rFonts w:ascii="Microsoft Sans Serif"/>
                <w:spacing w:val="2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(%)</w:t>
            </w:r>
          </w:p>
        </w:tc>
        <w:tc>
          <w:tcPr>
            <w:tcW w:w="1315" w:type="dxa"/>
            <w:shd w:val="clear" w:color="auto" w:fill="DCDDDE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21.27</w:t>
            </w:r>
          </w:p>
        </w:tc>
        <w:tc>
          <w:tcPr>
            <w:tcW w:w="1190" w:type="dxa"/>
            <w:shd w:val="clear" w:color="auto" w:fill="DCDDDE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  <w:tc>
          <w:tcPr>
            <w:tcW w:w="1260" w:type="dxa"/>
            <w:shd w:val="clear" w:color="auto" w:fill="DCDDDE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sz w:val="14"/>
              </w:rPr>
              <w:t>12.32</w:t>
            </w:r>
          </w:p>
        </w:tc>
        <w:tc>
          <w:tcPr>
            <w:tcW w:w="1189" w:type="dxa"/>
            <w:shd w:val="clear" w:color="auto" w:fill="DCDDDE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  <w:tc>
          <w:tcPr>
            <w:tcW w:w="1200" w:type="dxa"/>
            <w:shd w:val="clear" w:color="auto" w:fill="DCDDDE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sz w:val="14"/>
              </w:rPr>
              <w:t>8.61</w:t>
            </w:r>
          </w:p>
        </w:tc>
        <w:tc>
          <w:tcPr>
            <w:tcW w:w="896" w:type="dxa"/>
            <w:shd w:val="clear" w:color="auto" w:fill="DCDDDE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41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High school</w:t>
            </w:r>
            <w:r>
              <w:rPr>
                <w:rFonts w:ascii="Microsoft Sans Serif"/>
                <w:spacing w:val="2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education (%)</w:t>
            </w:r>
          </w:p>
        </w:tc>
        <w:tc>
          <w:tcPr>
            <w:tcW w:w="1315" w:type="dxa"/>
          </w:tcPr>
          <w:p>
            <w:pPr>
              <w:pStyle w:val="TableParagraph"/>
              <w:spacing w:before="30"/>
              <w:ind w:left="399"/>
              <w:rPr>
                <w:sz w:val="14"/>
              </w:rPr>
            </w:pPr>
            <w:r>
              <w:rPr>
                <w:sz w:val="14"/>
              </w:rPr>
              <w:t>56.86</w:t>
            </w:r>
          </w:p>
        </w:tc>
        <w:tc>
          <w:tcPr>
            <w:tcW w:w="1190" w:type="dxa"/>
          </w:tcPr>
          <w:p>
            <w:pPr>
              <w:pStyle w:val="TableParagraph"/>
              <w:spacing w:before="30"/>
              <w:ind w:left="309"/>
              <w:rPr>
                <w:sz w:val="14"/>
              </w:rPr>
            </w:pPr>
            <w:r>
              <w:rPr>
                <w:sz w:val="14"/>
              </w:rPr>
              <w:t>49.89</w:t>
            </w:r>
          </w:p>
        </w:tc>
        <w:tc>
          <w:tcPr>
            <w:tcW w:w="1260" w:type="dxa"/>
          </w:tcPr>
          <w:p>
            <w:pPr>
              <w:pStyle w:val="TableParagraph"/>
              <w:spacing w:before="30"/>
              <w:ind w:left="345"/>
              <w:rPr>
                <w:sz w:val="14"/>
              </w:rPr>
            </w:pPr>
            <w:r>
              <w:rPr>
                <w:sz w:val="14"/>
              </w:rPr>
              <w:t>62.89</w:t>
            </w:r>
          </w:p>
        </w:tc>
        <w:tc>
          <w:tcPr>
            <w:tcW w:w="1189" w:type="dxa"/>
          </w:tcPr>
          <w:p>
            <w:pPr>
              <w:pStyle w:val="TableParagraph"/>
              <w:spacing w:before="30"/>
              <w:ind w:left="311"/>
              <w:rPr>
                <w:sz w:val="14"/>
              </w:rPr>
            </w:pPr>
            <w:r>
              <w:rPr>
                <w:sz w:val="14"/>
              </w:rPr>
              <w:t>59.70</w:t>
            </w:r>
          </w:p>
        </w:tc>
        <w:tc>
          <w:tcPr>
            <w:tcW w:w="1200" w:type="dxa"/>
          </w:tcPr>
          <w:p>
            <w:pPr>
              <w:pStyle w:val="TableParagraph"/>
              <w:spacing w:before="30"/>
              <w:ind w:left="346"/>
              <w:rPr>
                <w:sz w:val="14"/>
              </w:rPr>
            </w:pPr>
            <w:r>
              <w:rPr>
                <w:sz w:val="14"/>
              </w:rPr>
              <w:t>48.46</w:t>
            </w:r>
          </w:p>
        </w:tc>
        <w:tc>
          <w:tcPr>
            <w:tcW w:w="896" w:type="dxa"/>
          </w:tcPr>
          <w:p>
            <w:pPr>
              <w:pStyle w:val="TableParagraph"/>
              <w:spacing w:before="30"/>
              <w:ind w:left="323"/>
              <w:rPr>
                <w:sz w:val="14"/>
              </w:rPr>
            </w:pPr>
            <w:r>
              <w:rPr>
                <w:sz w:val="14"/>
              </w:rPr>
              <w:t>42.21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0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Mean</w:t>
            </w:r>
            <w:r>
              <w:rPr>
                <w:rFonts w:ascii="Microsoft Sans Serif"/>
                <w:spacing w:val="1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alcohol</w:t>
            </w:r>
            <w:r>
              <w:rPr>
                <w:rFonts w:ascii="Microsoft Sans Serif"/>
                <w:spacing w:val="2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consumption</w:t>
            </w:r>
            <w:r>
              <w:rPr>
                <w:rFonts w:ascii="Microsoft Sans Serif"/>
                <w:spacing w:val="2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(gm)</w:t>
            </w:r>
          </w:p>
        </w:tc>
        <w:tc>
          <w:tcPr>
            <w:tcW w:w="1315" w:type="dxa"/>
            <w:shd w:val="clear" w:color="auto" w:fill="DCDDDE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5.83</w:t>
            </w:r>
          </w:p>
        </w:tc>
        <w:tc>
          <w:tcPr>
            <w:tcW w:w="1190" w:type="dxa"/>
            <w:shd w:val="clear" w:color="auto" w:fill="DCDDDE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sz w:val="14"/>
              </w:rPr>
              <w:t>14.69</w:t>
            </w:r>
          </w:p>
        </w:tc>
        <w:tc>
          <w:tcPr>
            <w:tcW w:w="1260" w:type="dxa"/>
            <w:shd w:val="clear" w:color="auto" w:fill="DCDDDE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sz w:val="14"/>
              </w:rPr>
              <w:t>5.03</w:t>
            </w:r>
          </w:p>
        </w:tc>
        <w:tc>
          <w:tcPr>
            <w:tcW w:w="1189" w:type="dxa"/>
            <w:shd w:val="clear" w:color="auto" w:fill="DCDDDE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sz w:val="14"/>
              </w:rPr>
              <w:t>18.04</w:t>
            </w:r>
          </w:p>
        </w:tc>
        <w:tc>
          <w:tcPr>
            <w:tcW w:w="1200" w:type="dxa"/>
            <w:shd w:val="clear" w:color="auto" w:fill="DCDDDE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sz w:val="14"/>
              </w:rPr>
              <w:t>3.33</w:t>
            </w:r>
          </w:p>
        </w:tc>
        <w:tc>
          <w:tcPr>
            <w:tcW w:w="896" w:type="dxa"/>
            <w:shd w:val="clear" w:color="auto" w:fill="DCDDDE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sz w:val="14"/>
              </w:rPr>
              <w:t>19.25</w:t>
            </w:r>
          </w:p>
        </w:tc>
      </w:tr>
      <w:tr>
        <w:trPr>
          <w:trHeight w:val="248" w:hRule="atLeast"/>
        </w:trPr>
        <w:tc>
          <w:tcPr>
            <w:tcW w:w="2795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w w:val="95"/>
                <w:sz w:val="14"/>
              </w:rPr>
              <w:t>(0.68)</w:t>
            </w:r>
          </w:p>
        </w:tc>
        <w:tc>
          <w:tcPr>
            <w:tcW w:w="1190" w:type="dxa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w w:val="95"/>
                <w:sz w:val="14"/>
              </w:rPr>
              <w:t>(1.94)</w:t>
            </w:r>
          </w:p>
        </w:tc>
        <w:tc>
          <w:tcPr>
            <w:tcW w:w="1260" w:type="dxa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w w:val="95"/>
                <w:sz w:val="14"/>
              </w:rPr>
              <w:t>(0.28)</w:t>
            </w:r>
          </w:p>
        </w:tc>
        <w:tc>
          <w:tcPr>
            <w:tcW w:w="1189" w:type="dxa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w w:val="95"/>
                <w:sz w:val="14"/>
              </w:rPr>
              <w:t>(1.69)</w:t>
            </w:r>
          </w:p>
        </w:tc>
        <w:tc>
          <w:tcPr>
            <w:tcW w:w="1200" w:type="dxa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w w:val="95"/>
                <w:sz w:val="14"/>
              </w:rPr>
              <w:t>(0.78)</w:t>
            </w:r>
          </w:p>
        </w:tc>
        <w:tc>
          <w:tcPr>
            <w:tcW w:w="896" w:type="dxa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w w:val="95"/>
                <w:sz w:val="14"/>
              </w:rPr>
              <w:t>(1.48)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1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Mean dietary calcium (mg)</w:t>
            </w:r>
          </w:p>
        </w:tc>
        <w:tc>
          <w:tcPr>
            <w:tcW w:w="1315" w:type="dxa"/>
            <w:shd w:val="clear" w:color="auto" w:fill="DCDDDE"/>
          </w:tcPr>
          <w:p>
            <w:pPr>
              <w:pStyle w:val="TableParagraph"/>
              <w:spacing w:before="30"/>
              <w:ind w:left="399"/>
              <w:rPr>
                <w:sz w:val="14"/>
              </w:rPr>
            </w:pPr>
            <w:r>
              <w:rPr>
                <w:sz w:val="14"/>
              </w:rPr>
              <w:t>741.70</w:t>
            </w:r>
          </w:p>
        </w:tc>
        <w:tc>
          <w:tcPr>
            <w:tcW w:w="1190" w:type="dxa"/>
            <w:shd w:val="clear" w:color="auto" w:fill="DCDDDE"/>
          </w:tcPr>
          <w:p>
            <w:pPr>
              <w:pStyle w:val="TableParagraph"/>
              <w:spacing w:before="30"/>
              <w:ind w:left="309"/>
              <w:rPr>
                <w:sz w:val="14"/>
              </w:rPr>
            </w:pPr>
            <w:r>
              <w:rPr>
                <w:sz w:val="14"/>
              </w:rPr>
              <w:t>1074.43</w:t>
            </w:r>
          </w:p>
        </w:tc>
        <w:tc>
          <w:tcPr>
            <w:tcW w:w="1260" w:type="dxa"/>
            <w:shd w:val="clear" w:color="auto" w:fill="DCDDDE"/>
          </w:tcPr>
          <w:p>
            <w:pPr>
              <w:pStyle w:val="TableParagraph"/>
              <w:spacing w:before="30"/>
              <w:ind w:left="345"/>
              <w:rPr>
                <w:sz w:val="14"/>
              </w:rPr>
            </w:pPr>
            <w:r>
              <w:rPr>
                <w:sz w:val="14"/>
              </w:rPr>
              <w:t>546.71</w:t>
            </w:r>
          </w:p>
        </w:tc>
        <w:tc>
          <w:tcPr>
            <w:tcW w:w="1189" w:type="dxa"/>
            <w:shd w:val="clear" w:color="auto" w:fill="DCDDDE"/>
          </w:tcPr>
          <w:p>
            <w:pPr>
              <w:pStyle w:val="TableParagraph"/>
              <w:spacing w:before="30"/>
              <w:ind w:left="311"/>
              <w:rPr>
                <w:sz w:val="14"/>
              </w:rPr>
            </w:pPr>
            <w:r>
              <w:rPr>
                <w:sz w:val="14"/>
              </w:rPr>
              <w:t>786.92</w:t>
            </w:r>
          </w:p>
        </w:tc>
        <w:tc>
          <w:tcPr>
            <w:tcW w:w="1200" w:type="dxa"/>
            <w:shd w:val="clear" w:color="auto" w:fill="DCDDDE"/>
          </w:tcPr>
          <w:p>
            <w:pPr>
              <w:pStyle w:val="TableParagraph"/>
              <w:spacing w:before="30"/>
              <w:ind w:left="346"/>
              <w:rPr>
                <w:sz w:val="14"/>
              </w:rPr>
            </w:pPr>
            <w:r>
              <w:rPr>
                <w:sz w:val="14"/>
              </w:rPr>
              <w:t>754.58</w:t>
            </w:r>
          </w:p>
        </w:tc>
        <w:tc>
          <w:tcPr>
            <w:tcW w:w="896" w:type="dxa"/>
            <w:shd w:val="clear" w:color="auto" w:fill="DCDDDE"/>
          </w:tcPr>
          <w:p>
            <w:pPr>
              <w:pStyle w:val="TableParagraph"/>
              <w:spacing w:before="30"/>
              <w:ind w:left="323"/>
              <w:rPr>
                <w:sz w:val="14"/>
              </w:rPr>
            </w:pPr>
            <w:r>
              <w:rPr>
                <w:sz w:val="14"/>
              </w:rPr>
              <w:t>972.51</w:t>
            </w:r>
          </w:p>
        </w:tc>
      </w:tr>
      <w:tr>
        <w:trPr>
          <w:trHeight w:val="248" w:hRule="atLeast"/>
        </w:trPr>
        <w:tc>
          <w:tcPr>
            <w:tcW w:w="2795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w w:val="95"/>
                <w:sz w:val="14"/>
              </w:rPr>
              <w:t>(19.21)</w:t>
            </w:r>
          </w:p>
        </w:tc>
        <w:tc>
          <w:tcPr>
            <w:tcW w:w="1190" w:type="dxa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w w:val="95"/>
                <w:sz w:val="14"/>
              </w:rPr>
              <w:t>(36.02)</w:t>
            </w:r>
          </w:p>
        </w:tc>
        <w:tc>
          <w:tcPr>
            <w:tcW w:w="1260" w:type="dxa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w w:val="95"/>
                <w:sz w:val="14"/>
              </w:rPr>
              <w:t>(15.29)</w:t>
            </w:r>
          </w:p>
        </w:tc>
        <w:tc>
          <w:tcPr>
            <w:tcW w:w="1189" w:type="dxa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w w:val="95"/>
                <w:sz w:val="14"/>
              </w:rPr>
              <w:t>(24.17)</w:t>
            </w:r>
          </w:p>
        </w:tc>
        <w:tc>
          <w:tcPr>
            <w:tcW w:w="1200" w:type="dxa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w w:val="95"/>
                <w:sz w:val="14"/>
              </w:rPr>
              <w:t>(21.33)</w:t>
            </w:r>
          </w:p>
        </w:tc>
        <w:tc>
          <w:tcPr>
            <w:tcW w:w="896" w:type="dxa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w w:val="95"/>
                <w:sz w:val="14"/>
              </w:rPr>
              <w:t>(16.95)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1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Mean serum</w:t>
            </w:r>
            <w:r>
              <w:rPr>
                <w:rFonts w:ascii="Microsoft Sans Serif"/>
                <w:spacing w:val="2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vitamin D</w:t>
            </w:r>
            <w:r>
              <w:rPr>
                <w:rFonts w:ascii="Microsoft Sans Serif"/>
                <w:spacing w:val="1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(ng/mL)</w:t>
            </w:r>
          </w:p>
        </w:tc>
        <w:tc>
          <w:tcPr>
            <w:tcW w:w="1315" w:type="dxa"/>
            <w:shd w:val="clear" w:color="auto" w:fill="DCDDDE"/>
          </w:tcPr>
          <w:p>
            <w:pPr>
              <w:pStyle w:val="TableParagraph"/>
              <w:spacing w:before="30"/>
              <w:ind w:left="399"/>
              <w:rPr>
                <w:sz w:val="14"/>
              </w:rPr>
            </w:pPr>
            <w:r>
              <w:rPr>
                <w:sz w:val="14"/>
              </w:rPr>
              <w:t>31.46</w:t>
            </w:r>
          </w:p>
        </w:tc>
        <w:tc>
          <w:tcPr>
            <w:tcW w:w="1190" w:type="dxa"/>
            <w:shd w:val="clear" w:color="auto" w:fill="DCDDDE"/>
          </w:tcPr>
          <w:p>
            <w:pPr>
              <w:pStyle w:val="TableParagraph"/>
              <w:spacing w:before="30"/>
              <w:ind w:left="309"/>
              <w:rPr>
                <w:sz w:val="14"/>
              </w:rPr>
            </w:pPr>
            <w:r>
              <w:rPr>
                <w:sz w:val="14"/>
              </w:rPr>
              <w:t>33.46</w:t>
            </w:r>
          </w:p>
        </w:tc>
        <w:tc>
          <w:tcPr>
            <w:tcW w:w="1260" w:type="dxa"/>
            <w:shd w:val="clear" w:color="auto" w:fill="DCDDDE"/>
          </w:tcPr>
          <w:p>
            <w:pPr>
              <w:pStyle w:val="TableParagraph"/>
              <w:spacing w:before="30"/>
              <w:ind w:left="345"/>
              <w:rPr>
                <w:sz w:val="14"/>
              </w:rPr>
            </w:pPr>
            <w:r>
              <w:rPr>
                <w:sz w:val="14"/>
              </w:rPr>
              <w:t>17.48</w:t>
            </w:r>
          </w:p>
        </w:tc>
        <w:tc>
          <w:tcPr>
            <w:tcW w:w="1189" w:type="dxa"/>
            <w:shd w:val="clear" w:color="auto" w:fill="DCDDDE"/>
          </w:tcPr>
          <w:p>
            <w:pPr>
              <w:pStyle w:val="TableParagraph"/>
              <w:spacing w:before="30"/>
              <w:ind w:left="311"/>
              <w:rPr>
                <w:sz w:val="14"/>
              </w:rPr>
            </w:pPr>
            <w:r>
              <w:rPr>
                <w:sz w:val="14"/>
              </w:rPr>
              <w:t>20.21</w:t>
            </w:r>
          </w:p>
        </w:tc>
        <w:tc>
          <w:tcPr>
            <w:tcW w:w="1200" w:type="dxa"/>
            <w:shd w:val="clear" w:color="auto" w:fill="DCDDDE"/>
          </w:tcPr>
          <w:p>
            <w:pPr>
              <w:pStyle w:val="TableParagraph"/>
              <w:spacing w:before="30"/>
              <w:ind w:left="346"/>
              <w:rPr>
                <w:sz w:val="14"/>
              </w:rPr>
            </w:pPr>
            <w:r>
              <w:rPr>
                <w:sz w:val="14"/>
              </w:rPr>
              <w:t>23.22</w:t>
            </w:r>
          </w:p>
        </w:tc>
        <w:tc>
          <w:tcPr>
            <w:tcW w:w="896" w:type="dxa"/>
            <w:shd w:val="clear" w:color="auto" w:fill="DCDDDE"/>
          </w:tcPr>
          <w:p>
            <w:pPr>
              <w:pStyle w:val="TableParagraph"/>
              <w:spacing w:before="30"/>
              <w:ind w:left="323"/>
              <w:rPr>
                <w:sz w:val="14"/>
              </w:rPr>
            </w:pPr>
            <w:r>
              <w:rPr>
                <w:sz w:val="14"/>
              </w:rPr>
              <w:t>28.32</w:t>
            </w:r>
          </w:p>
        </w:tc>
      </w:tr>
      <w:tr>
        <w:trPr>
          <w:trHeight w:val="249" w:hRule="atLeast"/>
        </w:trPr>
        <w:tc>
          <w:tcPr>
            <w:tcW w:w="2795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0"/>
              <w:ind w:left="399"/>
              <w:rPr>
                <w:sz w:val="14"/>
              </w:rPr>
            </w:pPr>
            <w:r>
              <w:rPr>
                <w:w w:val="95"/>
                <w:sz w:val="14"/>
              </w:rPr>
              <w:t>(0.59)</w:t>
            </w:r>
          </w:p>
        </w:tc>
        <w:tc>
          <w:tcPr>
            <w:tcW w:w="1190" w:type="dxa"/>
          </w:tcPr>
          <w:p>
            <w:pPr>
              <w:pStyle w:val="TableParagraph"/>
              <w:spacing w:before="30"/>
              <w:ind w:left="309"/>
              <w:rPr>
                <w:sz w:val="14"/>
              </w:rPr>
            </w:pPr>
            <w:r>
              <w:rPr>
                <w:w w:val="95"/>
                <w:sz w:val="14"/>
              </w:rPr>
              <w:t>(0.63)</w:t>
            </w:r>
          </w:p>
        </w:tc>
        <w:tc>
          <w:tcPr>
            <w:tcW w:w="1260" w:type="dxa"/>
          </w:tcPr>
          <w:p>
            <w:pPr>
              <w:pStyle w:val="TableParagraph"/>
              <w:spacing w:before="30"/>
              <w:ind w:left="345"/>
              <w:rPr>
                <w:sz w:val="14"/>
              </w:rPr>
            </w:pPr>
            <w:r>
              <w:rPr>
                <w:w w:val="95"/>
                <w:sz w:val="14"/>
              </w:rPr>
              <w:t>(0.60)</w:t>
            </w:r>
          </w:p>
        </w:tc>
        <w:tc>
          <w:tcPr>
            <w:tcW w:w="1189" w:type="dxa"/>
          </w:tcPr>
          <w:p>
            <w:pPr>
              <w:pStyle w:val="TableParagraph"/>
              <w:spacing w:before="30"/>
              <w:ind w:left="311"/>
              <w:rPr>
                <w:sz w:val="14"/>
              </w:rPr>
            </w:pPr>
            <w:r>
              <w:rPr>
                <w:w w:val="95"/>
                <w:sz w:val="14"/>
              </w:rPr>
              <w:t>(0.80)</w:t>
            </w:r>
          </w:p>
        </w:tc>
        <w:tc>
          <w:tcPr>
            <w:tcW w:w="1200" w:type="dxa"/>
          </w:tcPr>
          <w:p>
            <w:pPr>
              <w:pStyle w:val="TableParagraph"/>
              <w:spacing w:before="30"/>
              <w:ind w:left="346"/>
              <w:rPr>
                <w:sz w:val="14"/>
              </w:rPr>
            </w:pPr>
            <w:r>
              <w:rPr>
                <w:w w:val="95"/>
                <w:sz w:val="14"/>
              </w:rPr>
              <w:t>(0.50)</w:t>
            </w:r>
          </w:p>
        </w:tc>
        <w:tc>
          <w:tcPr>
            <w:tcW w:w="896" w:type="dxa"/>
          </w:tcPr>
          <w:p>
            <w:pPr>
              <w:pStyle w:val="TableParagraph"/>
              <w:spacing w:before="30"/>
              <w:ind w:left="323"/>
              <w:rPr>
                <w:sz w:val="14"/>
              </w:rPr>
            </w:pPr>
            <w:r>
              <w:rPr>
                <w:w w:val="95"/>
                <w:sz w:val="14"/>
              </w:rPr>
              <w:t>(0.75)</w:t>
            </w:r>
          </w:p>
        </w:tc>
      </w:tr>
      <w:tr>
        <w:trPr>
          <w:trHeight w:val="248" w:hRule="atLeast"/>
        </w:trPr>
        <w:tc>
          <w:tcPr>
            <w:tcW w:w="2795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40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Mean</w:t>
            </w:r>
            <w:r>
              <w:rPr>
                <w:rFonts w:ascii="Microsoft Sans Serif"/>
                <w:spacing w:val="4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total</w:t>
            </w:r>
            <w:r>
              <w:rPr>
                <w:rFonts w:ascii="Microsoft Sans Serif"/>
                <w:spacing w:val="3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region</w:t>
            </w:r>
            <w:r>
              <w:rPr>
                <w:rFonts w:ascii="Microsoft Sans Serif"/>
                <w:spacing w:val="5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BMD</w:t>
            </w:r>
            <w:r>
              <w:rPr>
                <w:rFonts w:ascii="Microsoft Sans Serif"/>
                <w:spacing w:val="4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(gm/cm</w:t>
            </w:r>
            <w:r>
              <w:rPr>
                <w:rFonts w:ascii="Microsoft Sans Serif"/>
                <w:w w:val="110"/>
                <w:sz w:val="14"/>
                <w:vertAlign w:val="superscript"/>
              </w:rPr>
              <w:t>2</w:t>
            </w:r>
            <w:r>
              <w:rPr>
                <w:rFonts w:ascii="Microsoft Sans Serif"/>
                <w:w w:val="110"/>
                <w:sz w:val="14"/>
                <w:vertAlign w:val="baseline"/>
              </w:rPr>
              <w:t>)</w:t>
            </w:r>
          </w:p>
        </w:tc>
        <w:tc>
          <w:tcPr>
            <w:tcW w:w="1315" w:type="dxa"/>
            <w:shd w:val="clear" w:color="auto" w:fill="DCDDDE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0.87</w:t>
            </w:r>
          </w:p>
        </w:tc>
        <w:tc>
          <w:tcPr>
            <w:tcW w:w="1190" w:type="dxa"/>
            <w:shd w:val="clear" w:color="auto" w:fill="DCDDDE"/>
          </w:tcPr>
          <w:p>
            <w:pPr>
              <w:pStyle w:val="TableParagraph"/>
              <w:ind w:left="309"/>
              <w:rPr>
                <w:sz w:val="14"/>
              </w:rPr>
            </w:pPr>
            <w:r>
              <w:rPr>
                <w:sz w:val="14"/>
              </w:rPr>
              <w:t>0.99</w:t>
            </w:r>
          </w:p>
        </w:tc>
        <w:tc>
          <w:tcPr>
            <w:tcW w:w="1260" w:type="dxa"/>
            <w:shd w:val="clear" w:color="auto" w:fill="DCDDDE"/>
          </w:tcPr>
          <w:p>
            <w:pPr>
              <w:pStyle w:val="TableParagraph"/>
              <w:ind w:left="345"/>
              <w:rPr>
                <w:sz w:val="14"/>
              </w:rPr>
            </w:pPr>
            <w:r>
              <w:rPr>
                <w:sz w:val="14"/>
              </w:rPr>
              <w:t>0.98</w:t>
            </w:r>
          </w:p>
        </w:tc>
        <w:tc>
          <w:tcPr>
            <w:tcW w:w="1189" w:type="dxa"/>
            <w:shd w:val="clear" w:color="auto" w:fill="DCDDDE"/>
          </w:tcPr>
          <w:p>
            <w:pPr>
              <w:pStyle w:val="TableParagraph"/>
              <w:ind w:left="311"/>
              <w:rPr>
                <w:sz w:val="14"/>
              </w:rPr>
            </w:pPr>
            <w:r>
              <w:rPr>
                <w:sz w:val="14"/>
              </w:rPr>
              <w:t>1.11</w:t>
            </w:r>
          </w:p>
        </w:tc>
        <w:tc>
          <w:tcPr>
            <w:tcW w:w="1200" w:type="dxa"/>
            <w:shd w:val="clear" w:color="auto" w:fill="DCDDDE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sz w:val="14"/>
              </w:rPr>
              <w:t>0.93</w:t>
            </w:r>
          </w:p>
        </w:tc>
        <w:tc>
          <w:tcPr>
            <w:tcW w:w="896" w:type="dxa"/>
            <w:shd w:val="clear" w:color="auto" w:fill="DCDDDE"/>
          </w:tcPr>
          <w:p>
            <w:pPr>
              <w:pStyle w:val="TableParagraph"/>
              <w:ind w:left="323"/>
              <w:rPr>
                <w:sz w:val="14"/>
              </w:rPr>
            </w:pPr>
            <w:r>
              <w:rPr>
                <w:sz w:val="14"/>
              </w:rPr>
              <w:t>1.04</w:t>
            </w:r>
          </w:p>
        </w:tc>
      </w:tr>
      <w:tr>
        <w:trPr>
          <w:trHeight w:val="269" w:hRule="atLeast"/>
        </w:trPr>
        <w:tc>
          <w:tcPr>
            <w:tcW w:w="2795" w:type="dxa"/>
            <w:tcBorders>
              <w:left w:val="single" w:sz="1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30"/>
              <w:ind w:left="399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11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30"/>
              <w:ind w:left="309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126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30"/>
              <w:ind w:left="345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11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30"/>
              <w:ind w:left="311"/>
              <w:rPr>
                <w:sz w:val="14"/>
              </w:rPr>
            </w:pPr>
            <w:r>
              <w:rPr>
                <w:w w:val="95"/>
                <w:sz w:val="14"/>
              </w:rPr>
              <w:t>(0.02)</w:t>
            </w:r>
          </w:p>
        </w:tc>
        <w:tc>
          <w:tcPr>
            <w:tcW w:w="120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30"/>
              <w:ind w:left="34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89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30"/>
              <w:ind w:left="323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</w:tr>
      <w:tr>
        <w:trPr>
          <w:trHeight w:val="751" w:hRule="atLeast"/>
        </w:trPr>
        <w:tc>
          <w:tcPr>
            <w:tcW w:w="9845" w:type="dxa"/>
            <w:gridSpan w:val="7"/>
            <w:tcBorders>
              <w:top w:val="single" w:sz="4" w:space="0" w:color="231F20"/>
              <w:left w:val="single" w:sz="12" w:space="0" w:color="231F20"/>
            </w:tcBorders>
          </w:tcPr>
          <w:p>
            <w:pPr>
              <w:pStyle w:val="TableParagraph"/>
              <w:spacing w:before="98"/>
              <w:ind w:left="42" w:right="-19"/>
              <w:rPr>
                <w:sz w:val="14"/>
              </w:rPr>
            </w:pPr>
            <w:r>
              <w:rPr>
                <w:w w:val="95"/>
                <w:sz w:val="14"/>
              </w:rPr>
              <w:t>Weighted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means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(standard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errors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mean)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and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proportions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are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provided</w:t>
            </w:r>
            <w:r>
              <w:rPr>
                <w:spacing w:val="10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for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each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variable.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Sample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sizes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given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are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based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counts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available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for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total</w:t>
            </w:r>
            <w:r>
              <w:rPr>
                <w:spacing w:val="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bone</w:t>
            </w:r>
            <w:r>
              <w:rPr>
                <w:spacing w:val="-38"/>
                <w:w w:val="95"/>
                <w:sz w:val="14"/>
              </w:rPr>
              <w:t> </w:t>
            </w:r>
            <w:r>
              <w:rPr>
                <w:sz w:val="14"/>
              </w:rPr>
              <w:t>mineral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density.</w:t>
            </w:r>
          </w:p>
          <w:p>
            <w:pPr>
              <w:pStyle w:val="TableParagraph"/>
              <w:spacing w:line="170" w:lineRule="atLeast" w:before="0"/>
              <w:ind w:left="42" w:right="5764"/>
              <w:rPr>
                <w:sz w:val="14"/>
              </w:rPr>
            </w:pPr>
            <w:r>
              <w:rPr>
                <w:w w:val="95"/>
                <w:sz w:val="14"/>
              </w:rPr>
              <w:t>Abbreviations: Body mass index (BMI), bone mineral density (BMD).</w:t>
            </w:r>
            <w:r>
              <w:rPr>
                <w:spacing w:val="-39"/>
                <w:w w:val="95"/>
                <w:sz w:val="14"/>
              </w:rPr>
              <w:t> </w:t>
            </w:r>
            <w:r>
              <w:rPr>
                <w:sz w:val="14"/>
              </w:rPr>
              <w:t>doi:10.1371/journal.pone.0015088.t002</w:t>
            </w:r>
          </w:p>
        </w:tc>
      </w:tr>
    </w:tbl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23"/>
        </w:rPr>
      </w:pPr>
    </w:p>
    <w:tbl>
      <w:tblPr>
        <w:tblW w:w="0" w:type="auto"/>
        <w:jc w:val="left"/>
        <w:tblInd w:w="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620"/>
        <w:gridCol w:w="646"/>
        <w:gridCol w:w="748"/>
        <w:gridCol w:w="1563"/>
        <w:gridCol w:w="679"/>
        <w:gridCol w:w="749"/>
        <w:gridCol w:w="1569"/>
        <w:gridCol w:w="723"/>
        <w:gridCol w:w="719"/>
      </w:tblGrid>
      <w:tr>
        <w:trPr>
          <w:trHeight w:val="634" w:hRule="atLeast"/>
        </w:trPr>
        <w:tc>
          <w:tcPr>
            <w:tcW w:w="9853" w:type="dxa"/>
            <w:gridSpan w:val="10"/>
            <w:tcBorders>
              <w:left w:val="single" w:sz="8" w:space="0" w:color="231F20"/>
              <w:bottom w:val="single" w:sz="8" w:space="0" w:color="231F20"/>
            </w:tcBorders>
          </w:tcPr>
          <w:p>
            <w:pPr>
              <w:pStyle w:val="TableParagraph"/>
              <w:spacing w:line="230" w:lineRule="auto" w:before="123"/>
              <w:ind w:left="47" w:right="-15"/>
              <w:rPr>
                <w:sz w:val="18"/>
              </w:rPr>
            </w:pPr>
            <w:r>
              <w:rPr>
                <w:rFonts w:ascii="Microsoft Sans Serif"/>
                <w:w w:val="95"/>
                <w:sz w:val="18"/>
              </w:rPr>
              <w:t>Table</w:t>
            </w:r>
            <w:r>
              <w:rPr>
                <w:rFonts w:ascii="Microsoft Sans Serif"/>
                <w:spacing w:val="2"/>
                <w:w w:val="95"/>
                <w:sz w:val="18"/>
              </w:rPr>
              <w:t> </w:t>
            </w:r>
            <w:r>
              <w:rPr>
                <w:rFonts w:ascii="Microsoft Sans Serif"/>
                <w:w w:val="95"/>
                <w:sz w:val="18"/>
              </w:rPr>
              <w:t>3.</w:t>
            </w:r>
            <w:r>
              <w:rPr>
                <w:rFonts w:ascii="Microsoft Sans Serif"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Unadjusted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weighted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single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SNP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tests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associations,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race/ethnicity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sex,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bone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mineral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density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region</w:t>
            </w:r>
            <w:r>
              <w:rPr>
                <w:spacing w:val="-51"/>
                <w:w w:val="95"/>
                <w:sz w:val="18"/>
              </w:rPr>
              <w:t> </w:t>
            </w:r>
            <w:r>
              <w:rPr>
                <w:sz w:val="18"/>
              </w:rPr>
              <w:t>(gm/cm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  <w:vertAlign w:val="baseline"/>
              </w:rPr>
              <w:t>).</w:t>
            </w:r>
          </w:p>
        </w:tc>
      </w:tr>
      <w:tr>
        <w:trPr>
          <w:trHeight w:val="236" w:hRule="atLeast"/>
        </w:trPr>
        <w:tc>
          <w:tcPr>
            <w:tcW w:w="9853" w:type="dxa"/>
            <w:gridSpan w:val="10"/>
            <w:tcBorders>
              <w:top w:val="single" w:sz="8" w:space="0" w:color="231F20"/>
              <w:left w:val="single" w:sz="8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24" w:hRule="atLeast"/>
        </w:trPr>
        <w:tc>
          <w:tcPr>
            <w:tcW w:w="837" w:type="dxa"/>
            <w:tcBorders>
              <w:top w:val="single" w:sz="6" w:space="0" w:color="231F20"/>
              <w:left w:val="single" w:sz="8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7"/>
              <w:ind w:left="200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Non-Hispanic</w:t>
            </w:r>
            <w:r>
              <w:rPr>
                <w:rFonts w:ascii="Microsoft Sans Serif"/>
                <w:spacing w:val="-9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whites</w:t>
            </w:r>
          </w:p>
        </w:tc>
        <w:tc>
          <w:tcPr>
            <w:tcW w:w="64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7"/>
              <w:ind w:left="127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Non-Hispanic</w:t>
            </w:r>
            <w:r>
              <w:rPr>
                <w:rFonts w:ascii="Microsoft Sans Serif"/>
                <w:spacing w:val="19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blacks</w:t>
            </w:r>
          </w:p>
        </w:tc>
        <w:tc>
          <w:tcPr>
            <w:tcW w:w="6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4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7"/>
              <w:ind w:left="126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Mexican-Americans</w:t>
            </w:r>
          </w:p>
        </w:tc>
        <w:tc>
          <w:tcPr>
            <w:tcW w:w="72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1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837" w:type="dxa"/>
            <w:tcBorders>
              <w:left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200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Females</w:t>
            </w:r>
          </w:p>
        </w:tc>
        <w:tc>
          <w:tcPr>
            <w:tcW w:w="646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51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Males</w:t>
            </w:r>
          </w:p>
        </w:tc>
        <w:tc>
          <w:tcPr>
            <w:tcW w:w="748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127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Females</w:t>
            </w:r>
          </w:p>
        </w:tc>
        <w:tc>
          <w:tcPr>
            <w:tcW w:w="6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83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Males</w:t>
            </w:r>
          </w:p>
        </w:tc>
        <w:tc>
          <w:tcPr>
            <w:tcW w:w="74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126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Females</w:t>
            </w:r>
          </w:p>
        </w:tc>
        <w:tc>
          <w:tcPr>
            <w:tcW w:w="723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125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Males</w:t>
            </w:r>
          </w:p>
        </w:tc>
        <w:tc>
          <w:tcPr>
            <w:tcW w:w="71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837" w:type="dxa"/>
            <w:tcBorders>
              <w:left w:val="single" w:sz="8" w:space="0" w:color="231F20"/>
            </w:tcBorders>
          </w:tcPr>
          <w:p>
            <w:pPr>
              <w:pStyle w:val="TableParagraph"/>
              <w:spacing w:before="38"/>
              <w:ind w:left="47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SNP</w:t>
            </w:r>
          </w:p>
        </w:tc>
        <w:tc>
          <w:tcPr>
            <w:tcW w:w="162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tabs>
                <w:tab w:pos="936" w:val="left" w:leader="none"/>
              </w:tabs>
              <w:spacing w:before="38"/>
              <w:ind w:left="200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  <w:tab/>
              <w:t>p-value</w:t>
            </w:r>
          </w:p>
        </w:tc>
        <w:tc>
          <w:tcPr>
            <w:tcW w:w="64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8"/>
              <w:ind w:left="5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</w:r>
          </w:p>
        </w:tc>
        <w:tc>
          <w:tcPr>
            <w:tcW w:w="74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8"/>
              <w:ind w:left="14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p-value</w:t>
            </w:r>
          </w:p>
        </w:tc>
        <w:tc>
          <w:tcPr>
            <w:tcW w:w="156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tabs>
                <w:tab w:pos="912" w:val="left" w:leader="none"/>
              </w:tabs>
              <w:spacing w:before="38"/>
              <w:ind w:left="127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  <w:tab/>
              <w:t>p-value</w:t>
            </w:r>
          </w:p>
        </w:tc>
        <w:tc>
          <w:tcPr>
            <w:tcW w:w="6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8"/>
              <w:ind w:left="84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</w:r>
          </w:p>
        </w:tc>
        <w:tc>
          <w:tcPr>
            <w:tcW w:w="74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8"/>
              <w:ind w:left="14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p-value</w:t>
            </w:r>
          </w:p>
        </w:tc>
        <w:tc>
          <w:tcPr>
            <w:tcW w:w="156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tabs>
                <w:tab w:pos="960" w:val="left" w:leader="none"/>
              </w:tabs>
              <w:spacing w:before="38"/>
              <w:ind w:left="126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  <w:tab/>
              <w:t>p-value</w:t>
            </w:r>
          </w:p>
        </w:tc>
        <w:tc>
          <w:tcPr>
            <w:tcW w:w="72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8"/>
              <w:ind w:left="126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</w:r>
          </w:p>
        </w:tc>
        <w:tc>
          <w:tcPr>
            <w:tcW w:w="7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8"/>
              <w:ind w:left="13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p-value</w:t>
            </w:r>
          </w:p>
        </w:tc>
      </w:tr>
      <w:tr>
        <w:trPr>
          <w:trHeight w:val="286" w:hRule="atLeast"/>
        </w:trPr>
        <w:tc>
          <w:tcPr>
            <w:tcW w:w="837" w:type="dxa"/>
            <w:tcBorders>
              <w:left w:val="single" w:sz="8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200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646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5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748" w:type="dxa"/>
            <w:tcBorders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127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679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84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749" w:type="dxa"/>
            <w:tcBorders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9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126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723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125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719" w:type="dxa"/>
            <w:tcBorders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8" w:hRule="atLeast"/>
        </w:trPr>
        <w:tc>
          <w:tcPr>
            <w:tcW w:w="837" w:type="dxa"/>
            <w:tcBorders>
              <w:top w:val="single" w:sz="4" w:space="0" w:color="231F20"/>
              <w:left w:val="single" w:sz="8" w:space="0" w:color="231F20"/>
            </w:tcBorders>
          </w:tcPr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rs9923231</w:t>
            </w:r>
          </w:p>
        </w:tc>
        <w:tc>
          <w:tcPr>
            <w:tcW w:w="1620" w:type="dxa"/>
            <w:tcBorders>
              <w:top w:val="single" w:sz="4" w:space="0" w:color="231F20"/>
            </w:tcBorders>
          </w:tcPr>
          <w:p>
            <w:pPr>
              <w:pStyle w:val="TableParagraph"/>
              <w:tabs>
                <w:tab w:pos="936" w:val="left" w:leader="none"/>
              </w:tabs>
              <w:ind w:left="200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0.837</w:t>
            </w:r>
          </w:p>
        </w:tc>
        <w:tc>
          <w:tcPr>
            <w:tcW w:w="646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sz w:val="14"/>
              </w:rPr>
              <w:t>0.01</w:t>
            </w:r>
          </w:p>
        </w:tc>
        <w:tc>
          <w:tcPr>
            <w:tcW w:w="748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z w:val="14"/>
              </w:rPr>
              <w:t>0.370</w:t>
            </w:r>
          </w:p>
        </w:tc>
        <w:tc>
          <w:tcPr>
            <w:tcW w:w="1563" w:type="dxa"/>
            <w:tcBorders>
              <w:top w:val="single" w:sz="4" w:space="0" w:color="231F20"/>
            </w:tcBorders>
          </w:tcPr>
          <w:p>
            <w:pPr>
              <w:pStyle w:val="TableParagraph"/>
              <w:tabs>
                <w:tab w:pos="912" w:val="left" w:leader="none"/>
              </w:tabs>
              <w:ind w:left="127"/>
              <w:rPr>
                <w:sz w:val="14"/>
              </w:rPr>
            </w:pPr>
            <w:r>
              <w:rPr>
                <w:sz w:val="14"/>
              </w:rPr>
              <w:t>0.01</w:t>
              <w:tab/>
              <w:t>0.473</w:t>
            </w:r>
          </w:p>
        </w:tc>
        <w:tc>
          <w:tcPr>
            <w:tcW w:w="679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83"/>
              <w:rPr>
                <w:sz w:val="14"/>
              </w:rPr>
            </w:pPr>
            <w:r>
              <w:rPr>
                <w:sz w:val="14"/>
              </w:rPr>
              <w:t>0.01</w:t>
            </w:r>
          </w:p>
        </w:tc>
        <w:tc>
          <w:tcPr>
            <w:tcW w:w="74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38"/>
              <w:ind w:left="140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0.015</w:t>
            </w:r>
          </w:p>
        </w:tc>
        <w:tc>
          <w:tcPr>
            <w:tcW w:w="1569" w:type="dxa"/>
            <w:tcBorders>
              <w:top w:val="single" w:sz="4" w:space="0" w:color="231F20"/>
            </w:tcBorders>
          </w:tcPr>
          <w:p>
            <w:pPr>
              <w:pStyle w:val="TableParagraph"/>
              <w:tabs>
                <w:tab w:pos="959" w:val="left" w:leader="none"/>
              </w:tabs>
              <w:ind w:left="126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0.604</w:t>
            </w:r>
          </w:p>
        </w:tc>
        <w:tc>
          <w:tcPr>
            <w:tcW w:w="723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</w:p>
        </w:tc>
        <w:tc>
          <w:tcPr>
            <w:tcW w:w="719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z w:val="14"/>
              </w:rPr>
              <w:t>0.689</w:t>
            </w:r>
          </w:p>
        </w:tc>
      </w:tr>
      <w:tr>
        <w:trPr>
          <w:trHeight w:val="249" w:hRule="atLeast"/>
        </w:trPr>
        <w:tc>
          <w:tcPr>
            <w:tcW w:w="837" w:type="dxa"/>
            <w:tcBorders>
              <w:left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ind w:left="20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48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shd w:val="clear" w:color="auto" w:fill="DCDDDE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79" w:type="dxa"/>
            <w:shd w:val="clear" w:color="auto" w:fill="DCDDDE"/>
          </w:tcPr>
          <w:p>
            <w:pPr>
              <w:pStyle w:val="TableParagraph"/>
              <w:ind w:left="83"/>
              <w:rPr>
                <w:sz w:val="14"/>
              </w:rPr>
            </w:pPr>
            <w:r>
              <w:rPr>
                <w:w w:val="95"/>
                <w:sz w:val="14"/>
              </w:rPr>
              <w:t>(0.02)</w:t>
            </w:r>
          </w:p>
        </w:tc>
        <w:tc>
          <w:tcPr>
            <w:tcW w:w="74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9" w:type="dxa"/>
            <w:shd w:val="clear" w:color="auto" w:fill="DCDDDE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23" w:type="dxa"/>
            <w:shd w:val="clear" w:color="auto" w:fill="DCDDDE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1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8" w:hRule="atLeast"/>
        </w:trPr>
        <w:tc>
          <w:tcPr>
            <w:tcW w:w="837" w:type="dxa"/>
            <w:tcBorders>
              <w:left w:val="single" w:sz="8" w:space="0" w:color="231F20"/>
            </w:tcBorders>
          </w:tcPr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rs9934438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6" w:val="left" w:leader="none"/>
              </w:tabs>
              <w:ind w:left="200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0.860</w:t>
            </w:r>
          </w:p>
        </w:tc>
        <w:tc>
          <w:tcPr>
            <w:tcW w:w="646" w:type="dxa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sz w:val="14"/>
              </w:rPr>
              <w:t>0.01</w:t>
            </w:r>
          </w:p>
        </w:tc>
        <w:tc>
          <w:tcPr>
            <w:tcW w:w="748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z w:val="14"/>
              </w:rPr>
              <w:t>0.440</w:t>
            </w:r>
          </w:p>
        </w:tc>
        <w:tc>
          <w:tcPr>
            <w:tcW w:w="1563" w:type="dxa"/>
          </w:tcPr>
          <w:p>
            <w:pPr>
              <w:pStyle w:val="TableParagraph"/>
              <w:tabs>
                <w:tab w:pos="912" w:val="left" w:leader="none"/>
              </w:tabs>
              <w:ind w:left="127"/>
              <w:rPr>
                <w:sz w:val="14"/>
              </w:rPr>
            </w:pPr>
            <w:r>
              <w:rPr>
                <w:sz w:val="14"/>
              </w:rPr>
              <w:t>0.01</w:t>
              <w:tab/>
              <w:t>0.550</w:t>
            </w:r>
          </w:p>
        </w:tc>
        <w:tc>
          <w:tcPr>
            <w:tcW w:w="679" w:type="dxa"/>
          </w:tcPr>
          <w:p>
            <w:pPr>
              <w:pStyle w:val="TableParagraph"/>
              <w:ind w:left="83"/>
              <w:rPr>
                <w:sz w:val="14"/>
              </w:rPr>
            </w:pPr>
            <w:r>
              <w:rPr>
                <w:sz w:val="14"/>
              </w:rPr>
              <w:t>0.05</w:t>
            </w:r>
          </w:p>
        </w:tc>
        <w:tc>
          <w:tcPr>
            <w:tcW w:w="749" w:type="dxa"/>
          </w:tcPr>
          <w:p>
            <w:pPr>
              <w:pStyle w:val="TableParagraph"/>
              <w:spacing w:before="37"/>
              <w:ind w:left="140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0.004</w:t>
            </w:r>
          </w:p>
        </w:tc>
        <w:tc>
          <w:tcPr>
            <w:tcW w:w="1569" w:type="dxa"/>
          </w:tcPr>
          <w:p>
            <w:pPr>
              <w:pStyle w:val="TableParagraph"/>
              <w:tabs>
                <w:tab w:pos="959" w:val="left" w:leader="none"/>
              </w:tabs>
              <w:ind w:left="126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0.733</w:t>
            </w:r>
          </w:p>
        </w:tc>
        <w:tc>
          <w:tcPr>
            <w:tcW w:w="723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sz w:val="14"/>
              </w:rPr>
              <w:t>0.01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z w:val="14"/>
              </w:rPr>
              <w:t>0.487</w:t>
            </w:r>
          </w:p>
        </w:tc>
      </w:tr>
      <w:tr>
        <w:trPr>
          <w:trHeight w:val="249" w:hRule="atLeast"/>
        </w:trPr>
        <w:tc>
          <w:tcPr>
            <w:tcW w:w="837" w:type="dxa"/>
            <w:tcBorders>
              <w:left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spacing w:before="30"/>
              <w:ind w:left="20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spacing w:before="30"/>
              <w:ind w:left="5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48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shd w:val="clear" w:color="auto" w:fill="DCDDDE"/>
          </w:tcPr>
          <w:p>
            <w:pPr>
              <w:pStyle w:val="TableParagraph"/>
              <w:spacing w:before="30"/>
              <w:ind w:left="127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79" w:type="dxa"/>
            <w:shd w:val="clear" w:color="auto" w:fill="DCDDDE"/>
          </w:tcPr>
          <w:p>
            <w:pPr>
              <w:pStyle w:val="TableParagraph"/>
              <w:spacing w:before="30"/>
              <w:ind w:left="83"/>
              <w:rPr>
                <w:sz w:val="14"/>
              </w:rPr>
            </w:pPr>
            <w:r>
              <w:rPr>
                <w:w w:val="95"/>
                <w:sz w:val="14"/>
              </w:rPr>
              <w:t>(0.02)</w:t>
            </w:r>
          </w:p>
        </w:tc>
        <w:tc>
          <w:tcPr>
            <w:tcW w:w="74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9" w:type="dxa"/>
            <w:shd w:val="clear" w:color="auto" w:fill="DCDDDE"/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23" w:type="dxa"/>
            <w:shd w:val="clear" w:color="auto" w:fill="DCDDDE"/>
          </w:tcPr>
          <w:p>
            <w:pPr>
              <w:pStyle w:val="TableParagraph"/>
              <w:spacing w:before="30"/>
              <w:ind w:left="125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1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837" w:type="dxa"/>
            <w:tcBorders>
              <w:left w:val="single" w:sz="8" w:space="0" w:color="231F20"/>
            </w:tcBorders>
          </w:tcPr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rs8050894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6" w:val="left" w:leader="none"/>
              </w:tabs>
              <w:ind w:left="200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0.969</w:t>
            </w:r>
          </w:p>
        </w:tc>
        <w:tc>
          <w:tcPr>
            <w:tcW w:w="646" w:type="dxa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0.01</w:t>
            </w:r>
          </w:p>
        </w:tc>
        <w:tc>
          <w:tcPr>
            <w:tcW w:w="748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z w:val="14"/>
              </w:rPr>
              <w:t>0.426</w:t>
            </w:r>
          </w:p>
        </w:tc>
        <w:tc>
          <w:tcPr>
            <w:tcW w:w="1563" w:type="dxa"/>
          </w:tcPr>
          <w:p>
            <w:pPr>
              <w:pStyle w:val="TableParagraph"/>
              <w:tabs>
                <w:tab w:pos="912" w:val="left" w:leader="none"/>
              </w:tabs>
              <w:ind w:left="127"/>
              <w:rPr>
                <w:sz w:val="14"/>
              </w:rPr>
            </w:pPr>
            <w:r>
              <w:rPr>
                <w:sz w:val="14"/>
              </w:rPr>
              <w:t>0.01</w:t>
              <w:tab/>
              <w:t>0.408</w:t>
            </w:r>
          </w:p>
        </w:tc>
        <w:tc>
          <w:tcPr>
            <w:tcW w:w="679" w:type="dxa"/>
          </w:tcPr>
          <w:p>
            <w:pPr>
              <w:pStyle w:val="TableParagraph"/>
              <w:ind w:left="84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0.04</w:t>
            </w:r>
          </w:p>
        </w:tc>
        <w:tc>
          <w:tcPr>
            <w:tcW w:w="749" w:type="dxa"/>
          </w:tcPr>
          <w:p>
            <w:pPr>
              <w:pStyle w:val="TableParagraph"/>
              <w:spacing w:before="37"/>
              <w:ind w:left="140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0.014</w:t>
            </w:r>
          </w:p>
        </w:tc>
        <w:tc>
          <w:tcPr>
            <w:tcW w:w="1569" w:type="dxa"/>
          </w:tcPr>
          <w:p>
            <w:pPr>
              <w:pStyle w:val="TableParagraph"/>
              <w:tabs>
                <w:tab w:pos="959" w:val="left" w:leader="none"/>
              </w:tabs>
              <w:ind w:left="126"/>
              <w:rPr>
                <w:sz w:val="14"/>
              </w:rPr>
            </w:pPr>
            <w:r>
              <w:rPr>
                <w:sz w:val="14"/>
              </w:rPr>
              <w:t>0.01</w:t>
              <w:tab/>
              <w:t>0.506</w:t>
            </w:r>
          </w:p>
        </w:tc>
        <w:tc>
          <w:tcPr>
            <w:tcW w:w="723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0.01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z w:val="14"/>
              </w:rPr>
              <w:t>0.543</w:t>
            </w:r>
          </w:p>
        </w:tc>
      </w:tr>
      <w:tr>
        <w:trPr>
          <w:trHeight w:val="248" w:hRule="atLeast"/>
        </w:trPr>
        <w:tc>
          <w:tcPr>
            <w:tcW w:w="837" w:type="dxa"/>
            <w:tcBorders>
              <w:left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ind w:left="20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48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shd w:val="clear" w:color="auto" w:fill="DCDDDE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79" w:type="dxa"/>
            <w:shd w:val="clear" w:color="auto" w:fill="DCDDDE"/>
          </w:tcPr>
          <w:p>
            <w:pPr>
              <w:pStyle w:val="TableParagraph"/>
              <w:ind w:left="83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4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9" w:type="dxa"/>
            <w:shd w:val="clear" w:color="auto" w:fill="DCDDDE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23" w:type="dxa"/>
            <w:shd w:val="clear" w:color="auto" w:fill="DCDDDE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1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837" w:type="dxa"/>
            <w:tcBorders>
              <w:left w:val="single" w:sz="8" w:space="0" w:color="231F20"/>
            </w:tcBorders>
          </w:tcPr>
          <w:p>
            <w:pPr>
              <w:pStyle w:val="TableParagraph"/>
              <w:spacing w:before="30"/>
              <w:ind w:left="47"/>
              <w:rPr>
                <w:sz w:val="14"/>
              </w:rPr>
            </w:pPr>
            <w:r>
              <w:rPr>
                <w:sz w:val="14"/>
              </w:rPr>
              <w:t>rs2359612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6" w:val="left" w:leader="none"/>
              </w:tabs>
              <w:spacing w:before="30"/>
              <w:ind w:left="200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0.799</w:t>
            </w:r>
          </w:p>
        </w:tc>
        <w:tc>
          <w:tcPr>
            <w:tcW w:w="646" w:type="dxa"/>
          </w:tcPr>
          <w:p>
            <w:pPr>
              <w:pStyle w:val="TableParagraph"/>
              <w:spacing w:before="30"/>
              <w:ind w:left="51"/>
              <w:rPr>
                <w:sz w:val="14"/>
              </w:rPr>
            </w:pPr>
            <w:r>
              <w:rPr>
                <w:sz w:val="14"/>
              </w:rPr>
              <w:t>0.01</w:t>
            </w:r>
          </w:p>
        </w:tc>
        <w:tc>
          <w:tcPr>
            <w:tcW w:w="748" w:type="dxa"/>
          </w:tcPr>
          <w:p>
            <w:pPr>
              <w:pStyle w:val="TableParagraph"/>
              <w:spacing w:before="30"/>
              <w:ind w:left="140"/>
              <w:rPr>
                <w:sz w:val="14"/>
              </w:rPr>
            </w:pPr>
            <w:r>
              <w:rPr>
                <w:sz w:val="14"/>
              </w:rPr>
              <w:t>0.530</w:t>
            </w:r>
          </w:p>
        </w:tc>
        <w:tc>
          <w:tcPr>
            <w:tcW w:w="1563" w:type="dxa"/>
          </w:tcPr>
          <w:p>
            <w:pPr>
              <w:pStyle w:val="TableParagraph"/>
              <w:tabs>
                <w:tab w:pos="912" w:val="left" w:leader="none"/>
              </w:tabs>
              <w:spacing w:before="30"/>
              <w:ind w:left="127"/>
              <w:rPr>
                <w:sz w:val="14"/>
              </w:rPr>
            </w:pPr>
            <w:r>
              <w:rPr>
                <w:sz w:val="14"/>
              </w:rPr>
              <w:t>0.01</w:t>
              <w:tab/>
              <w:t>0.700</w:t>
            </w:r>
          </w:p>
        </w:tc>
        <w:tc>
          <w:tcPr>
            <w:tcW w:w="679" w:type="dxa"/>
          </w:tcPr>
          <w:p>
            <w:pPr>
              <w:pStyle w:val="TableParagraph"/>
              <w:spacing w:before="30"/>
              <w:ind w:left="83"/>
              <w:rPr>
                <w:sz w:val="14"/>
              </w:rPr>
            </w:pPr>
            <w:r>
              <w:rPr>
                <w:sz w:val="14"/>
              </w:rPr>
              <w:t>0.02</w:t>
            </w:r>
          </w:p>
        </w:tc>
        <w:tc>
          <w:tcPr>
            <w:tcW w:w="749" w:type="dxa"/>
          </w:tcPr>
          <w:p>
            <w:pPr>
              <w:pStyle w:val="TableParagraph"/>
              <w:spacing w:before="30"/>
              <w:ind w:left="140"/>
              <w:rPr>
                <w:sz w:val="14"/>
              </w:rPr>
            </w:pPr>
            <w:r>
              <w:rPr>
                <w:sz w:val="14"/>
              </w:rPr>
              <w:t>0.317</w:t>
            </w:r>
          </w:p>
        </w:tc>
        <w:tc>
          <w:tcPr>
            <w:tcW w:w="1569" w:type="dxa"/>
          </w:tcPr>
          <w:p>
            <w:pPr>
              <w:pStyle w:val="TableParagraph"/>
              <w:tabs>
                <w:tab w:pos="959" w:val="left" w:leader="none"/>
              </w:tabs>
              <w:spacing w:before="30"/>
              <w:ind w:left="126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0.783</w:t>
            </w:r>
          </w:p>
        </w:tc>
        <w:tc>
          <w:tcPr>
            <w:tcW w:w="723" w:type="dxa"/>
          </w:tcPr>
          <w:p>
            <w:pPr>
              <w:pStyle w:val="TableParagraph"/>
              <w:spacing w:before="30"/>
              <w:ind w:left="125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</w:p>
        </w:tc>
        <w:tc>
          <w:tcPr>
            <w:tcW w:w="719" w:type="dxa"/>
          </w:tcPr>
          <w:p>
            <w:pPr>
              <w:pStyle w:val="TableParagraph"/>
              <w:spacing w:before="30"/>
              <w:ind w:left="138"/>
              <w:rPr>
                <w:sz w:val="14"/>
              </w:rPr>
            </w:pPr>
            <w:r>
              <w:rPr>
                <w:sz w:val="14"/>
              </w:rPr>
              <w:t>0.721</w:t>
            </w:r>
          </w:p>
        </w:tc>
      </w:tr>
      <w:tr>
        <w:trPr>
          <w:trHeight w:val="249" w:hRule="atLeast"/>
        </w:trPr>
        <w:tc>
          <w:tcPr>
            <w:tcW w:w="837" w:type="dxa"/>
            <w:tcBorders>
              <w:left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ind w:left="20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48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shd w:val="clear" w:color="auto" w:fill="DCDDDE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79" w:type="dxa"/>
            <w:shd w:val="clear" w:color="auto" w:fill="DCDDDE"/>
          </w:tcPr>
          <w:p>
            <w:pPr>
              <w:pStyle w:val="TableParagraph"/>
              <w:ind w:left="83"/>
              <w:rPr>
                <w:sz w:val="14"/>
              </w:rPr>
            </w:pPr>
            <w:r>
              <w:rPr>
                <w:w w:val="95"/>
                <w:sz w:val="14"/>
              </w:rPr>
              <w:t>(0.02)</w:t>
            </w:r>
          </w:p>
        </w:tc>
        <w:tc>
          <w:tcPr>
            <w:tcW w:w="74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9" w:type="dxa"/>
            <w:shd w:val="clear" w:color="auto" w:fill="DCDDDE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23" w:type="dxa"/>
            <w:shd w:val="clear" w:color="auto" w:fill="DCDDDE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1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8" w:hRule="atLeast"/>
        </w:trPr>
        <w:tc>
          <w:tcPr>
            <w:tcW w:w="837" w:type="dxa"/>
            <w:tcBorders>
              <w:left w:val="single" w:sz="8" w:space="0" w:color="231F20"/>
            </w:tcBorders>
          </w:tcPr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rs2884737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6" w:val="left" w:leader="none"/>
              </w:tabs>
              <w:ind w:left="200"/>
              <w:rPr>
                <w:sz w:val="14"/>
              </w:rPr>
            </w:pPr>
            <w:r>
              <w:rPr>
                <w:rFonts w:ascii="Calibri"/>
                <w:sz w:val="14"/>
              </w:rPr>
              <w:t>2</w:t>
            </w:r>
            <w:r>
              <w:rPr>
                <w:sz w:val="14"/>
              </w:rPr>
              <w:t>0.01</w:t>
              <w:tab/>
              <w:t>0.270</w:t>
            </w:r>
          </w:p>
        </w:tc>
        <w:tc>
          <w:tcPr>
            <w:tcW w:w="646" w:type="dxa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</w:p>
        </w:tc>
        <w:tc>
          <w:tcPr>
            <w:tcW w:w="748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z w:val="14"/>
              </w:rPr>
              <w:t>0.665</w:t>
            </w:r>
          </w:p>
        </w:tc>
        <w:tc>
          <w:tcPr>
            <w:tcW w:w="1563" w:type="dxa"/>
          </w:tcPr>
          <w:p>
            <w:pPr>
              <w:pStyle w:val="TableParagraph"/>
              <w:tabs>
                <w:tab w:pos="912" w:val="left" w:leader="none"/>
              </w:tabs>
              <w:ind w:left="127"/>
              <w:rPr>
                <w:sz w:val="14"/>
              </w:rPr>
            </w:pPr>
            <w:r>
              <w:rPr>
                <w:sz w:val="14"/>
              </w:rPr>
              <w:t>0.03</w:t>
              <w:tab/>
              <w:t>0.082</w:t>
            </w:r>
          </w:p>
        </w:tc>
        <w:tc>
          <w:tcPr>
            <w:tcW w:w="679" w:type="dxa"/>
          </w:tcPr>
          <w:p>
            <w:pPr>
              <w:pStyle w:val="TableParagraph"/>
              <w:ind w:left="84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0.05</w:t>
            </w:r>
          </w:p>
        </w:tc>
        <w:tc>
          <w:tcPr>
            <w:tcW w:w="749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z w:val="14"/>
              </w:rPr>
              <w:t>0.167</w:t>
            </w:r>
          </w:p>
        </w:tc>
        <w:tc>
          <w:tcPr>
            <w:tcW w:w="1569" w:type="dxa"/>
          </w:tcPr>
          <w:p>
            <w:pPr>
              <w:pStyle w:val="TableParagraph"/>
              <w:tabs>
                <w:tab w:pos="959" w:val="left" w:leader="none"/>
              </w:tabs>
              <w:ind w:left="126"/>
              <w:rPr>
                <w:sz w:val="14"/>
              </w:rPr>
            </w:pPr>
            <w:r>
              <w:rPr>
                <w:rFonts w:ascii="Calibri"/>
                <w:sz w:val="14"/>
              </w:rPr>
              <w:t>2</w:t>
            </w:r>
            <w:r>
              <w:rPr>
                <w:sz w:val="14"/>
              </w:rPr>
              <w:t>0.01</w:t>
              <w:tab/>
              <w:t>0.606</w:t>
            </w:r>
          </w:p>
        </w:tc>
        <w:tc>
          <w:tcPr>
            <w:tcW w:w="723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0.02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z w:val="14"/>
              </w:rPr>
              <w:t>0.097</w:t>
            </w:r>
          </w:p>
        </w:tc>
      </w:tr>
      <w:tr>
        <w:trPr>
          <w:trHeight w:val="249" w:hRule="atLeast"/>
        </w:trPr>
        <w:tc>
          <w:tcPr>
            <w:tcW w:w="837" w:type="dxa"/>
            <w:tcBorders>
              <w:left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spacing w:before="30"/>
              <w:ind w:left="20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spacing w:before="30"/>
              <w:ind w:left="5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48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shd w:val="clear" w:color="auto" w:fill="DCDDDE"/>
          </w:tcPr>
          <w:p>
            <w:pPr>
              <w:pStyle w:val="TableParagraph"/>
              <w:spacing w:before="30"/>
              <w:ind w:left="127"/>
              <w:rPr>
                <w:sz w:val="14"/>
              </w:rPr>
            </w:pPr>
            <w:r>
              <w:rPr>
                <w:w w:val="95"/>
                <w:sz w:val="14"/>
              </w:rPr>
              <w:t>(0.02)</w:t>
            </w:r>
          </w:p>
        </w:tc>
        <w:tc>
          <w:tcPr>
            <w:tcW w:w="679" w:type="dxa"/>
            <w:shd w:val="clear" w:color="auto" w:fill="DCDDDE"/>
          </w:tcPr>
          <w:p>
            <w:pPr>
              <w:pStyle w:val="TableParagraph"/>
              <w:spacing w:before="30"/>
              <w:ind w:left="83"/>
              <w:rPr>
                <w:sz w:val="14"/>
              </w:rPr>
            </w:pPr>
            <w:r>
              <w:rPr>
                <w:w w:val="95"/>
                <w:sz w:val="14"/>
              </w:rPr>
              <w:t>(0.03)</w:t>
            </w:r>
          </w:p>
        </w:tc>
        <w:tc>
          <w:tcPr>
            <w:tcW w:w="74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9" w:type="dxa"/>
            <w:shd w:val="clear" w:color="auto" w:fill="DCDDDE"/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23" w:type="dxa"/>
            <w:shd w:val="clear" w:color="auto" w:fill="DCDDDE"/>
          </w:tcPr>
          <w:p>
            <w:pPr>
              <w:pStyle w:val="TableParagraph"/>
              <w:spacing w:before="30"/>
              <w:ind w:left="125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19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837" w:type="dxa"/>
            <w:tcBorders>
              <w:left w:val="single" w:sz="8" w:space="0" w:color="231F20"/>
            </w:tcBorders>
          </w:tcPr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rs7294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6" w:val="left" w:leader="none"/>
              </w:tabs>
              <w:ind w:left="200"/>
              <w:rPr>
                <w:sz w:val="14"/>
              </w:rPr>
            </w:pPr>
            <w:r>
              <w:rPr>
                <w:sz w:val="14"/>
              </w:rPr>
              <w:t>0.01</w:t>
              <w:tab/>
              <w:t>0.145</w:t>
            </w:r>
          </w:p>
        </w:tc>
        <w:tc>
          <w:tcPr>
            <w:tcW w:w="646" w:type="dxa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0.03</w:t>
            </w:r>
          </w:p>
        </w:tc>
        <w:tc>
          <w:tcPr>
            <w:tcW w:w="748" w:type="dxa"/>
          </w:tcPr>
          <w:p>
            <w:pPr>
              <w:pStyle w:val="TableParagraph"/>
              <w:spacing w:before="37"/>
              <w:ind w:left="140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0.011</w:t>
            </w:r>
          </w:p>
        </w:tc>
        <w:tc>
          <w:tcPr>
            <w:tcW w:w="1563" w:type="dxa"/>
          </w:tcPr>
          <w:p>
            <w:pPr>
              <w:pStyle w:val="TableParagraph"/>
              <w:tabs>
                <w:tab w:pos="912" w:val="left" w:leader="none"/>
              </w:tabs>
              <w:ind w:left="127"/>
              <w:rPr>
                <w:sz w:val="14"/>
              </w:rPr>
            </w:pPr>
            <w:r>
              <w:rPr>
                <w:sz w:val="14"/>
              </w:rPr>
              <w:t>0.01</w:t>
              <w:tab/>
              <w:t>0.491</w:t>
            </w:r>
          </w:p>
        </w:tc>
        <w:tc>
          <w:tcPr>
            <w:tcW w:w="679" w:type="dxa"/>
          </w:tcPr>
          <w:p>
            <w:pPr>
              <w:pStyle w:val="TableParagraph"/>
              <w:ind w:left="84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</w:p>
        </w:tc>
        <w:tc>
          <w:tcPr>
            <w:tcW w:w="749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z w:val="14"/>
              </w:rPr>
              <w:t>0.965</w:t>
            </w:r>
          </w:p>
        </w:tc>
        <w:tc>
          <w:tcPr>
            <w:tcW w:w="1569" w:type="dxa"/>
          </w:tcPr>
          <w:p>
            <w:pPr>
              <w:pStyle w:val="TableParagraph"/>
              <w:tabs>
                <w:tab w:pos="959" w:val="left" w:leader="none"/>
              </w:tabs>
              <w:ind w:left="126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0.700</w:t>
            </w:r>
          </w:p>
        </w:tc>
        <w:tc>
          <w:tcPr>
            <w:tcW w:w="723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z w:val="14"/>
              </w:rPr>
              <w:t>0.491</w:t>
            </w:r>
          </w:p>
        </w:tc>
      </w:tr>
      <w:tr>
        <w:trPr>
          <w:trHeight w:val="266" w:hRule="atLeast"/>
        </w:trPr>
        <w:tc>
          <w:tcPr>
            <w:tcW w:w="837" w:type="dxa"/>
            <w:tcBorders>
              <w:left w:val="single" w:sz="8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200"/>
              <w:rPr>
                <w:sz w:val="14"/>
              </w:rPr>
            </w:pPr>
            <w:r>
              <w:rPr>
                <w:w w:val="73"/>
                <w:sz w:val="14"/>
              </w:rPr>
              <w:t>(</w:t>
            </w: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6"/>
                <w:sz w:val="14"/>
              </w:rPr>
              <w:t>0.01)</w:t>
            </w:r>
          </w:p>
        </w:tc>
        <w:tc>
          <w:tcPr>
            <w:tcW w:w="646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48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79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83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49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69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23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19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9853" w:type="dxa"/>
            <w:gridSpan w:val="10"/>
            <w:tcBorders>
              <w:top w:val="single" w:sz="6" w:space="0" w:color="231F20"/>
              <w:left w:val="single" w:sz="8" w:space="0" w:color="231F20"/>
            </w:tcBorders>
          </w:tcPr>
          <w:p>
            <w:pPr>
              <w:pStyle w:val="TableParagraph"/>
              <w:spacing w:line="122" w:lineRule="exact" w:before="96"/>
              <w:ind w:left="47"/>
              <w:rPr>
                <w:sz w:val="14"/>
              </w:rPr>
            </w:pPr>
            <w:r>
              <w:rPr>
                <w:sz w:val="14"/>
              </w:rPr>
              <w:t>doi:10.1371/journal.pone.0015088.t003</w:t>
            </w:r>
          </w:p>
        </w:tc>
      </w:tr>
    </w:tbl>
    <w:p>
      <w:pPr>
        <w:spacing w:after="0" w:line="122" w:lineRule="exact"/>
        <w:rPr>
          <w:sz w:val="14"/>
        </w:rPr>
        <w:sectPr>
          <w:pgSz w:w="12250" w:h="15820"/>
          <w:pgMar w:header="556" w:footer="620" w:top="740" w:bottom="800" w:left="1060" w:right="104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1"/>
        </w:rPr>
      </w:pPr>
    </w:p>
    <w:tbl>
      <w:tblPr>
        <w:tblW w:w="0" w:type="auto"/>
        <w:jc w:val="left"/>
        <w:tblInd w:w="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1620"/>
        <w:gridCol w:w="646"/>
        <w:gridCol w:w="772"/>
        <w:gridCol w:w="1586"/>
        <w:gridCol w:w="619"/>
        <w:gridCol w:w="806"/>
        <w:gridCol w:w="1531"/>
        <w:gridCol w:w="650"/>
        <w:gridCol w:w="776"/>
      </w:tblGrid>
      <w:tr>
        <w:trPr>
          <w:trHeight w:val="626" w:hRule="atLeast"/>
        </w:trPr>
        <w:tc>
          <w:tcPr>
            <w:tcW w:w="9842" w:type="dxa"/>
            <w:gridSpan w:val="10"/>
            <w:tcBorders>
              <w:left w:val="single" w:sz="12" w:space="0" w:color="231F20"/>
              <w:bottom w:val="single" w:sz="8" w:space="0" w:color="231F20"/>
            </w:tcBorders>
          </w:tcPr>
          <w:p>
            <w:pPr>
              <w:pStyle w:val="TableParagraph"/>
              <w:spacing w:line="230" w:lineRule="auto" w:before="115"/>
              <w:ind w:left="42" w:right="-29"/>
              <w:rPr>
                <w:sz w:val="18"/>
              </w:rPr>
            </w:pPr>
            <w:r>
              <w:rPr>
                <w:rFonts w:ascii="Microsoft Sans Serif"/>
                <w:w w:val="95"/>
                <w:sz w:val="18"/>
              </w:rPr>
              <w:t>Table</w:t>
            </w:r>
            <w:r>
              <w:rPr>
                <w:rFonts w:ascii="Microsoft Sans Serif"/>
                <w:spacing w:val="12"/>
                <w:w w:val="95"/>
                <w:sz w:val="18"/>
              </w:rPr>
              <w:t> </w:t>
            </w:r>
            <w:r>
              <w:rPr>
                <w:rFonts w:ascii="Microsoft Sans Serif"/>
                <w:w w:val="95"/>
                <w:sz w:val="18"/>
              </w:rPr>
              <w:t>4.</w:t>
            </w:r>
            <w:r>
              <w:rPr>
                <w:rFonts w:ascii="Microsoft Sans Serif"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Adjusted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weighted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single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SNP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tests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associations,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race/ethnicity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sex,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bone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mineral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density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region</w:t>
            </w:r>
            <w:r>
              <w:rPr>
                <w:spacing w:val="-51"/>
                <w:w w:val="95"/>
                <w:sz w:val="18"/>
              </w:rPr>
              <w:t> </w:t>
            </w:r>
            <w:r>
              <w:rPr>
                <w:sz w:val="18"/>
              </w:rPr>
              <w:t>(gm/cm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  <w:vertAlign w:val="baseline"/>
              </w:rPr>
              <w:t>).</w:t>
            </w:r>
          </w:p>
        </w:tc>
      </w:tr>
      <w:tr>
        <w:trPr>
          <w:trHeight w:val="236" w:hRule="atLeast"/>
        </w:trPr>
        <w:tc>
          <w:tcPr>
            <w:tcW w:w="9842" w:type="dxa"/>
            <w:gridSpan w:val="10"/>
            <w:tcBorders>
              <w:top w:val="single" w:sz="8" w:space="0" w:color="231F20"/>
              <w:left w:val="single" w:sz="12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24" w:hRule="atLeast"/>
        </w:trPr>
        <w:tc>
          <w:tcPr>
            <w:tcW w:w="836" w:type="dxa"/>
            <w:tcBorders>
              <w:top w:val="single" w:sz="6" w:space="0" w:color="231F20"/>
              <w:left w:val="single" w:sz="1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8"/>
              <w:ind w:left="20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Non-Hispanic</w:t>
            </w:r>
            <w:r>
              <w:rPr>
                <w:rFonts w:ascii="Microsoft Sans Serif"/>
                <w:spacing w:val="-9"/>
                <w:w w:val="110"/>
                <w:sz w:val="14"/>
              </w:rPr>
              <w:t> </w:t>
            </w:r>
            <w:r>
              <w:rPr>
                <w:rFonts w:ascii="Microsoft Sans Serif"/>
                <w:w w:val="110"/>
                <w:sz w:val="14"/>
              </w:rPr>
              <w:t>whites</w:t>
            </w:r>
          </w:p>
        </w:tc>
        <w:tc>
          <w:tcPr>
            <w:tcW w:w="64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8"/>
              <w:ind w:left="153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Non-Hispanic</w:t>
            </w:r>
            <w:r>
              <w:rPr>
                <w:rFonts w:ascii="Microsoft Sans Serif"/>
                <w:spacing w:val="19"/>
                <w:w w:val="105"/>
                <w:sz w:val="14"/>
              </w:rPr>
              <w:t> </w:t>
            </w:r>
            <w:r>
              <w:rPr>
                <w:rFonts w:ascii="Microsoft Sans Serif"/>
                <w:w w:val="105"/>
                <w:sz w:val="14"/>
              </w:rPr>
              <w:t>blacks</w:t>
            </w:r>
          </w:p>
        </w:tc>
        <w:tc>
          <w:tcPr>
            <w:tcW w:w="61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8"/>
              <w:ind w:left="13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Mexican-Americans</w:t>
            </w:r>
          </w:p>
        </w:tc>
        <w:tc>
          <w:tcPr>
            <w:tcW w:w="6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6" w:hRule="atLeast"/>
        </w:trPr>
        <w:tc>
          <w:tcPr>
            <w:tcW w:w="836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201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Females</w:t>
            </w:r>
          </w:p>
        </w:tc>
        <w:tc>
          <w:tcPr>
            <w:tcW w:w="646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52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Males</w:t>
            </w:r>
          </w:p>
        </w:tc>
        <w:tc>
          <w:tcPr>
            <w:tcW w:w="772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153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Females</w:t>
            </w:r>
          </w:p>
        </w:tc>
        <w:tc>
          <w:tcPr>
            <w:tcW w:w="619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86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Males</w:t>
            </w:r>
          </w:p>
        </w:tc>
        <w:tc>
          <w:tcPr>
            <w:tcW w:w="806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132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Females</w:t>
            </w:r>
          </w:p>
        </w:tc>
        <w:tc>
          <w:tcPr>
            <w:tcW w:w="650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35"/>
              <w:ind w:left="120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Males</w:t>
            </w:r>
          </w:p>
        </w:tc>
        <w:tc>
          <w:tcPr>
            <w:tcW w:w="776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6" w:hRule="atLeast"/>
        </w:trPr>
        <w:tc>
          <w:tcPr>
            <w:tcW w:w="836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40"/>
              <w:ind w:left="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SNP</w:t>
            </w:r>
          </w:p>
        </w:tc>
        <w:tc>
          <w:tcPr>
            <w:tcW w:w="162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tabs>
                <w:tab w:pos="937" w:val="left" w:leader="none"/>
              </w:tabs>
              <w:spacing w:before="40"/>
              <w:ind w:left="20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  <w:tab/>
              <w:t>p-value</w:t>
            </w:r>
          </w:p>
        </w:tc>
        <w:tc>
          <w:tcPr>
            <w:tcW w:w="646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</w:r>
          </w:p>
        </w:tc>
        <w:tc>
          <w:tcPr>
            <w:tcW w:w="77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left="14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p-value</w:t>
            </w:r>
          </w:p>
        </w:tc>
        <w:tc>
          <w:tcPr>
            <w:tcW w:w="1586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tabs>
                <w:tab w:pos="938" w:val="left" w:leader="none"/>
              </w:tabs>
              <w:spacing w:before="40"/>
              <w:ind w:left="153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  <w:tab/>
              <w:t>p-value</w:t>
            </w:r>
          </w:p>
        </w:tc>
        <w:tc>
          <w:tcPr>
            <w:tcW w:w="619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87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</w:r>
          </w:p>
        </w:tc>
        <w:tc>
          <w:tcPr>
            <w:tcW w:w="80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left="203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p-value</w:t>
            </w:r>
          </w:p>
        </w:tc>
        <w:tc>
          <w:tcPr>
            <w:tcW w:w="1531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tabs>
                <w:tab w:pos="917" w:val="left" w:leader="none"/>
              </w:tabs>
              <w:spacing w:before="40"/>
              <w:ind w:left="13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  <w:tab/>
              <w:t>p-value</w:t>
            </w:r>
          </w:p>
        </w:tc>
        <w:tc>
          <w:tcPr>
            <w:tcW w:w="65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2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05"/>
                <w:sz w:val="14"/>
              </w:rPr>
              <w:t>Beta</w:t>
            </w:r>
          </w:p>
        </w:tc>
        <w:tc>
          <w:tcPr>
            <w:tcW w:w="77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left="207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110"/>
                <w:sz w:val="14"/>
              </w:rPr>
              <w:t>p-value</w:t>
            </w:r>
          </w:p>
        </w:tc>
      </w:tr>
      <w:tr>
        <w:trPr>
          <w:trHeight w:val="284" w:hRule="atLeast"/>
        </w:trPr>
        <w:tc>
          <w:tcPr>
            <w:tcW w:w="836" w:type="dxa"/>
            <w:tcBorders>
              <w:left w:val="single" w:sz="12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20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646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5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772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153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61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86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806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13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650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120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>(SE)</w:t>
            </w:r>
          </w:p>
        </w:tc>
        <w:tc>
          <w:tcPr>
            <w:tcW w:w="776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836" w:type="dxa"/>
            <w:tcBorders>
              <w:top w:val="single" w:sz="6" w:space="0" w:color="231F20"/>
              <w:left w:val="single" w:sz="12" w:space="0" w:color="231F20"/>
            </w:tcBorders>
          </w:tcPr>
          <w:p>
            <w:pPr>
              <w:pStyle w:val="TableParagraph"/>
              <w:spacing w:before="26"/>
              <w:ind w:left="42"/>
              <w:rPr>
                <w:sz w:val="14"/>
              </w:rPr>
            </w:pPr>
            <w:r>
              <w:rPr>
                <w:sz w:val="14"/>
              </w:rPr>
              <w:t>rs9923231</w:t>
            </w:r>
          </w:p>
        </w:tc>
        <w:tc>
          <w:tcPr>
            <w:tcW w:w="1620" w:type="dxa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937" w:val="left" w:leader="none"/>
              </w:tabs>
              <w:spacing w:before="26"/>
              <w:ind w:left="201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0.400</w:t>
            </w:r>
          </w:p>
        </w:tc>
        <w:tc>
          <w:tcPr>
            <w:tcW w:w="64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52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</w:p>
        </w:tc>
        <w:tc>
          <w:tcPr>
            <w:tcW w:w="7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141"/>
              <w:rPr>
                <w:sz w:val="14"/>
              </w:rPr>
            </w:pPr>
            <w:r>
              <w:rPr>
                <w:sz w:val="14"/>
              </w:rPr>
              <w:t>0.622</w:t>
            </w:r>
          </w:p>
        </w:tc>
        <w:tc>
          <w:tcPr>
            <w:tcW w:w="1586" w:type="dxa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938" w:val="left" w:leader="none"/>
              </w:tabs>
              <w:spacing w:before="26"/>
              <w:ind w:left="153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0.743</w:t>
            </w:r>
          </w:p>
        </w:tc>
        <w:tc>
          <w:tcPr>
            <w:tcW w:w="6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86"/>
              <w:rPr>
                <w:sz w:val="14"/>
              </w:rPr>
            </w:pPr>
            <w:r>
              <w:rPr>
                <w:sz w:val="14"/>
              </w:rPr>
              <w:t>0.03</w:t>
            </w:r>
          </w:p>
        </w:tc>
        <w:tc>
          <w:tcPr>
            <w:tcW w:w="80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203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0.039</w:t>
            </w:r>
          </w:p>
        </w:tc>
        <w:tc>
          <w:tcPr>
            <w:tcW w:w="1531" w:type="dxa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916" w:val="left" w:leader="none"/>
              </w:tabs>
              <w:spacing w:before="26"/>
              <w:ind w:left="132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0.283</w:t>
            </w:r>
          </w:p>
        </w:tc>
        <w:tc>
          <w:tcPr>
            <w:tcW w:w="6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120"/>
              <w:rPr>
                <w:sz w:val="14"/>
              </w:rPr>
            </w:pPr>
            <w:r>
              <w:rPr>
                <w:sz w:val="14"/>
              </w:rPr>
              <w:t>0.01</w:t>
            </w:r>
          </w:p>
        </w:tc>
        <w:tc>
          <w:tcPr>
            <w:tcW w:w="77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206"/>
              <w:rPr>
                <w:sz w:val="14"/>
              </w:rPr>
            </w:pPr>
            <w:r>
              <w:rPr>
                <w:sz w:val="14"/>
              </w:rPr>
              <w:t>0.393</w:t>
            </w:r>
          </w:p>
        </w:tc>
      </w:tr>
      <w:tr>
        <w:trPr>
          <w:trHeight w:val="249" w:hRule="atLeast"/>
        </w:trPr>
        <w:tc>
          <w:tcPr>
            <w:tcW w:w="836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spacing w:before="30"/>
              <w:ind w:left="20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spacing w:before="30"/>
              <w:ind w:left="5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2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  <w:shd w:val="clear" w:color="auto" w:fill="DCDDDE"/>
          </w:tcPr>
          <w:p>
            <w:pPr>
              <w:pStyle w:val="TableParagraph"/>
              <w:spacing w:before="30"/>
              <w:ind w:left="153"/>
              <w:rPr>
                <w:sz w:val="14"/>
              </w:rPr>
            </w:pPr>
            <w:r>
              <w:rPr>
                <w:w w:val="95"/>
                <w:sz w:val="14"/>
              </w:rPr>
              <w:t>(0.02)</w:t>
            </w:r>
          </w:p>
        </w:tc>
        <w:tc>
          <w:tcPr>
            <w:tcW w:w="619" w:type="dxa"/>
            <w:shd w:val="clear" w:color="auto" w:fill="DCDDDE"/>
          </w:tcPr>
          <w:p>
            <w:pPr>
              <w:pStyle w:val="TableParagraph"/>
              <w:spacing w:before="30"/>
              <w:ind w:left="8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80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shd w:val="clear" w:color="auto" w:fill="DCDDDE"/>
          </w:tcPr>
          <w:p>
            <w:pPr>
              <w:pStyle w:val="TableParagraph"/>
              <w:spacing w:before="30"/>
              <w:ind w:left="13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50" w:type="dxa"/>
            <w:shd w:val="clear" w:color="auto" w:fill="DCDDDE"/>
          </w:tcPr>
          <w:p>
            <w:pPr>
              <w:pStyle w:val="TableParagraph"/>
              <w:spacing w:before="30"/>
              <w:ind w:left="12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836" w:type="dxa"/>
            <w:tcBorders>
              <w:left w:val="single" w:sz="12" w:space="0" w:color="231F20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rs9934438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7" w:val="left" w:leader="none"/>
              </w:tabs>
              <w:ind w:left="201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0.321</w:t>
            </w:r>
          </w:p>
        </w:tc>
        <w:tc>
          <w:tcPr>
            <w:tcW w:w="646" w:type="dxa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</w:p>
        </w:tc>
        <w:tc>
          <w:tcPr>
            <w:tcW w:w="772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z w:val="14"/>
              </w:rPr>
              <w:t>0.847</w:t>
            </w:r>
          </w:p>
        </w:tc>
        <w:tc>
          <w:tcPr>
            <w:tcW w:w="1586" w:type="dxa"/>
          </w:tcPr>
          <w:p>
            <w:pPr>
              <w:pStyle w:val="TableParagraph"/>
              <w:tabs>
                <w:tab w:pos="938" w:val="left" w:leader="none"/>
              </w:tabs>
              <w:ind w:left="153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0.757</w:t>
            </w:r>
          </w:p>
        </w:tc>
        <w:tc>
          <w:tcPr>
            <w:tcW w:w="619" w:type="dxa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0.03</w:t>
            </w:r>
          </w:p>
        </w:tc>
        <w:tc>
          <w:tcPr>
            <w:tcW w:w="806" w:type="dxa"/>
          </w:tcPr>
          <w:p>
            <w:pPr>
              <w:pStyle w:val="TableParagraph"/>
              <w:spacing w:before="37"/>
              <w:ind w:left="203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0.024</w:t>
            </w:r>
          </w:p>
        </w:tc>
        <w:tc>
          <w:tcPr>
            <w:tcW w:w="1531" w:type="dxa"/>
          </w:tcPr>
          <w:p>
            <w:pPr>
              <w:pStyle w:val="TableParagraph"/>
              <w:tabs>
                <w:tab w:pos="916" w:val="left" w:leader="none"/>
              </w:tabs>
              <w:ind w:left="132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0.513</w:t>
            </w:r>
          </w:p>
        </w:tc>
        <w:tc>
          <w:tcPr>
            <w:tcW w:w="650" w:type="dxa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sz w:val="14"/>
              </w:rPr>
              <w:t>0.01</w:t>
            </w:r>
          </w:p>
        </w:tc>
        <w:tc>
          <w:tcPr>
            <w:tcW w:w="776" w:type="dxa"/>
          </w:tcPr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sz w:val="14"/>
              </w:rPr>
              <w:t>0.275</w:t>
            </w:r>
          </w:p>
        </w:tc>
      </w:tr>
      <w:tr>
        <w:trPr>
          <w:trHeight w:val="248" w:hRule="atLeast"/>
        </w:trPr>
        <w:tc>
          <w:tcPr>
            <w:tcW w:w="836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ind w:left="20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2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  <w:shd w:val="clear" w:color="auto" w:fill="DCDDDE"/>
          </w:tcPr>
          <w:p>
            <w:pPr>
              <w:pStyle w:val="TableParagraph"/>
              <w:ind w:left="153"/>
              <w:rPr>
                <w:sz w:val="14"/>
              </w:rPr>
            </w:pPr>
            <w:r>
              <w:rPr>
                <w:w w:val="95"/>
                <w:sz w:val="14"/>
              </w:rPr>
              <w:t>(0.02)</w:t>
            </w:r>
          </w:p>
        </w:tc>
        <w:tc>
          <w:tcPr>
            <w:tcW w:w="619" w:type="dxa"/>
            <w:shd w:val="clear" w:color="auto" w:fill="DCDDDE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80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shd w:val="clear" w:color="auto" w:fill="DCDDDE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50" w:type="dxa"/>
            <w:shd w:val="clear" w:color="auto" w:fill="DCDDDE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836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30"/>
              <w:ind w:left="42"/>
              <w:rPr>
                <w:sz w:val="14"/>
              </w:rPr>
            </w:pPr>
            <w:r>
              <w:rPr>
                <w:sz w:val="14"/>
              </w:rPr>
              <w:t>rs8050894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7" w:val="left" w:leader="none"/>
              </w:tabs>
              <w:spacing w:before="30"/>
              <w:ind w:left="201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0.630</w:t>
            </w:r>
          </w:p>
        </w:tc>
        <w:tc>
          <w:tcPr>
            <w:tcW w:w="646" w:type="dxa"/>
          </w:tcPr>
          <w:p>
            <w:pPr>
              <w:pStyle w:val="TableParagraph"/>
              <w:spacing w:before="30"/>
              <w:ind w:left="52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0.01</w:t>
            </w:r>
          </w:p>
        </w:tc>
        <w:tc>
          <w:tcPr>
            <w:tcW w:w="772" w:type="dxa"/>
          </w:tcPr>
          <w:p>
            <w:pPr>
              <w:pStyle w:val="TableParagraph"/>
              <w:spacing w:before="30"/>
              <w:ind w:left="141"/>
              <w:rPr>
                <w:sz w:val="14"/>
              </w:rPr>
            </w:pPr>
            <w:r>
              <w:rPr>
                <w:sz w:val="14"/>
              </w:rPr>
              <w:t>0.497</w:t>
            </w:r>
          </w:p>
        </w:tc>
        <w:tc>
          <w:tcPr>
            <w:tcW w:w="1586" w:type="dxa"/>
          </w:tcPr>
          <w:p>
            <w:pPr>
              <w:pStyle w:val="TableParagraph"/>
              <w:tabs>
                <w:tab w:pos="937" w:val="left" w:leader="none"/>
              </w:tabs>
              <w:spacing w:before="30"/>
              <w:ind w:left="153"/>
              <w:rPr>
                <w:sz w:val="14"/>
              </w:rPr>
            </w:pPr>
            <w:r>
              <w:rPr>
                <w:sz w:val="14"/>
              </w:rPr>
              <w:t>0.01</w:t>
              <w:tab/>
              <w:t>0.393</w:t>
            </w:r>
          </w:p>
        </w:tc>
        <w:tc>
          <w:tcPr>
            <w:tcW w:w="619" w:type="dxa"/>
          </w:tcPr>
          <w:p>
            <w:pPr>
              <w:pStyle w:val="TableParagraph"/>
              <w:spacing w:before="30"/>
              <w:ind w:left="86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0.03</w:t>
            </w:r>
          </w:p>
        </w:tc>
        <w:tc>
          <w:tcPr>
            <w:tcW w:w="806" w:type="dxa"/>
          </w:tcPr>
          <w:p>
            <w:pPr>
              <w:pStyle w:val="TableParagraph"/>
              <w:spacing w:before="38"/>
              <w:ind w:left="203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0.016</w:t>
            </w:r>
          </w:p>
        </w:tc>
        <w:tc>
          <w:tcPr>
            <w:tcW w:w="1531" w:type="dxa"/>
          </w:tcPr>
          <w:p>
            <w:pPr>
              <w:pStyle w:val="TableParagraph"/>
              <w:tabs>
                <w:tab w:pos="916" w:val="left" w:leader="none"/>
              </w:tabs>
              <w:spacing w:before="30"/>
              <w:ind w:left="132"/>
              <w:rPr>
                <w:sz w:val="14"/>
              </w:rPr>
            </w:pPr>
            <w:r>
              <w:rPr>
                <w:sz w:val="14"/>
              </w:rPr>
              <w:t>0.02</w:t>
              <w:tab/>
              <w:t>0.219</w:t>
            </w:r>
          </w:p>
        </w:tc>
        <w:tc>
          <w:tcPr>
            <w:tcW w:w="650" w:type="dxa"/>
          </w:tcPr>
          <w:p>
            <w:pPr>
              <w:pStyle w:val="TableParagraph"/>
              <w:spacing w:before="30"/>
              <w:ind w:left="120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0.01</w:t>
            </w:r>
          </w:p>
        </w:tc>
        <w:tc>
          <w:tcPr>
            <w:tcW w:w="776" w:type="dxa"/>
          </w:tcPr>
          <w:p>
            <w:pPr>
              <w:pStyle w:val="TableParagraph"/>
              <w:spacing w:before="30"/>
              <w:ind w:left="206"/>
              <w:rPr>
                <w:sz w:val="14"/>
              </w:rPr>
            </w:pPr>
            <w:r>
              <w:rPr>
                <w:sz w:val="14"/>
              </w:rPr>
              <w:t>0.403</w:t>
            </w:r>
          </w:p>
        </w:tc>
      </w:tr>
      <w:tr>
        <w:trPr>
          <w:trHeight w:val="249" w:hRule="atLeast"/>
        </w:trPr>
        <w:tc>
          <w:tcPr>
            <w:tcW w:w="836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ind w:left="201"/>
              <w:rPr>
                <w:sz w:val="14"/>
              </w:rPr>
            </w:pPr>
            <w:r>
              <w:rPr>
                <w:w w:val="73"/>
                <w:sz w:val="14"/>
              </w:rPr>
              <w:t>(</w:t>
            </w: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6"/>
                <w:sz w:val="14"/>
              </w:rPr>
              <w:t>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2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  <w:shd w:val="clear" w:color="auto" w:fill="DCDDDE"/>
          </w:tcPr>
          <w:p>
            <w:pPr>
              <w:pStyle w:val="TableParagraph"/>
              <w:ind w:left="153"/>
              <w:rPr>
                <w:sz w:val="14"/>
              </w:rPr>
            </w:pPr>
            <w:r>
              <w:rPr>
                <w:w w:val="95"/>
                <w:sz w:val="14"/>
              </w:rPr>
              <w:t>(0.02)</w:t>
            </w:r>
          </w:p>
        </w:tc>
        <w:tc>
          <w:tcPr>
            <w:tcW w:w="619" w:type="dxa"/>
            <w:shd w:val="clear" w:color="auto" w:fill="DCDDDE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80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shd w:val="clear" w:color="auto" w:fill="DCDDDE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50" w:type="dxa"/>
            <w:shd w:val="clear" w:color="auto" w:fill="DCDDDE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836" w:type="dxa"/>
            <w:tcBorders>
              <w:left w:val="single" w:sz="12" w:space="0" w:color="231F20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rs2359612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7" w:val="left" w:leader="none"/>
              </w:tabs>
              <w:ind w:left="201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0.460</w:t>
            </w:r>
          </w:p>
        </w:tc>
        <w:tc>
          <w:tcPr>
            <w:tcW w:w="646" w:type="dxa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</w:p>
        </w:tc>
        <w:tc>
          <w:tcPr>
            <w:tcW w:w="772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z w:val="14"/>
              </w:rPr>
              <w:t>0.830</w:t>
            </w:r>
          </w:p>
        </w:tc>
        <w:tc>
          <w:tcPr>
            <w:tcW w:w="1586" w:type="dxa"/>
          </w:tcPr>
          <w:p>
            <w:pPr>
              <w:pStyle w:val="TableParagraph"/>
              <w:tabs>
                <w:tab w:pos="937" w:val="left" w:leader="none"/>
              </w:tabs>
              <w:ind w:left="153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0.487</w:t>
            </w:r>
          </w:p>
        </w:tc>
        <w:tc>
          <w:tcPr>
            <w:tcW w:w="619" w:type="dxa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0.01</w:t>
            </w:r>
          </w:p>
        </w:tc>
        <w:tc>
          <w:tcPr>
            <w:tcW w:w="806" w:type="dxa"/>
          </w:tcPr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sz w:val="14"/>
              </w:rPr>
              <w:t>0.518</w:t>
            </w:r>
          </w:p>
        </w:tc>
        <w:tc>
          <w:tcPr>
            <w:tcW w:w="1531" w:type="dxa"/>
          </w:tcPr>
          <w:p>
            <w:pPr>
              <w:pStyle w:val="TableParagraph"/>
              <w:tabs>
                <w:tab w:pos="916" w:val="left" w:leader="none"/>
              </w:tabs>
              <w:ind w:left="132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0.363</w:t>
            </w:r>
          </w:p>
        </w:tc>
        <w:tc>
          <w:tcPr>
            <w:tcW w:w="650" w:type="dxa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776" w:type="dxa"/>
          </w:tcPr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sz w:val="14"/>
              </w:rPr>
              <w:t>0.560</w:t>
            </w:r>
          </w:p>
        </w:tc>
      </w:tr>
      <w:tr>
        <w:trPr>
          <w:trHeight w:val="249" w:hRule="atLeast"/>
        </w:trPr>
        <w:tc>
          <w:tcPr>
            <w:tcW w:w="836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spacing w:before="30"/>
              <w:ind w:left="20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spacing w:before="30"/>
              <w:ind w:left="5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2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  <w:shd w:val="clear" w:color="auto" w:fill="DCDDDE"/>
          </w:tcPr>
          <w:p>
            <w:pPr>
              <w:pStyle w:val="TableParagraph"/>
              <w:spacing w:before="30"/>
              <w:ind w:left="153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19" w:type="dxa"/>
            <w:shd w:val="clear" w:color="auto" w:fill="DCDDDE"/>
          </w:tcPr>
          <w:p>
            <w:pPr>
              <w:pStyle w:val="TableParagraph"/>
              <w:spacing w:before="30"/>
              <w:ind w:left="8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80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shd w:val="clear" w:color="auto" w:fill="DCDDDE"/>
          </w:tcPr>
          <w:p>
            <w:pPr>
              <w:pStyle w:val="TableParagraph"/>
              <w:spacing w:before="30"/>
              <w:ind w:left="13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50" w:type="dxa"/>
            <w:shd w:val="clear" w:color="auto" w:fill="DCDDDE"/>
          </w:tcPr>
          <w:p>
            <w:pPr>
              <w:pStyle w:val="TableParagraph"/>
              <w:spacing w:before="30"/>
              <w:ind w:left="12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836" w:type="dxa"/>
            <w:tcBorders>
              <w:left w:val="single" w:sz="12" w:space="0" w:color="231F20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rs2884737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7" w:val="left" w:leader="none"/>
              </w:tabs>
              <w:ind w:left="201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0.864</w:t>
            </w:r>
          </w:p>
        </w:tc>
        <w:tc>
          <w:tcPr>
            <w:tcW w:w="646" w:type="dxa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rFonts w:ascii="Calibri"/>
                <w:w w:val="219"/>
                <w:sz w:val="14"/>
              </w:rPr>
              <w:t>,</w:t>
            </w:r>
            <w:r>
              <w:rPr>
                <w:rFonts w:ascii="Calibri"/>
                <w:spacing w:val="1"/>
                <w:w w:val="219"/>
                <w:sz w:val="14"/>
              </w:rPr>
              <w:t>2</w:t>
            </w:r>
            <w:r>
              <w:rPr>
                <w:w w:val="89"/>
                <w:sz w:val="14"/>
              </w:rPr>
              <w:t>0.01</w:t>
            </w:r>
          </w:p>
        </w:tc>
        <w:tc>
          <w:tcPr>
            <w:tcW w:w="772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z w:val="14"/>
              </w:rPr>
              <w:t>0.703</w:t>
            </w:r>
          </w:p>
        </w:tc>
        <w:tc>
          <w:tcPr>
            <w:tcW w:w="1586" w:type="dxa"/>
          </w:tcPr>
          <w:p>
            <w:pPr>
              <w:pStyle w:val="TableParagraph"/>
              <w:tabs>
                <w:tab w:pos="937" w:val="left" w:leader="none"/>
              </w:tabs>
              <w:ind w:left="153"/>
              <w:rPr>
                <w:sz w:val="14"/>
              </w:rPr>
            </w:pPr>
            <w:r>
              <w:rPr>
                <w:sz w:val="14"/>
              </w:rPr>
              <w:t>0.01</w:t>
              <w:tab/>
              <w:t>0.643</w:t>
            </w:r>
          </w:p>
        </w:tc>
        <w:tc>
          <w:tcPr>
            <w:tcW w:w="619" w:type="dxa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0.04</w:t>
            </w:r>
          </w:p>
        </w:tc>
        <w:tc>
          <w:tcPr>
            <w:tcW w:w="806" w:type="dxa"/>
          </w:tcPr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sz w:val="14"/>
              </w:rPr>
              <w:t>0.138</w:t>
            </w:r>
          </w:p>
        </w:tc>
        <w:tc>
          <w:tcPr>
            <w:tcW w:w="1531" w:type="dxa"/>
          </w:tcPr>
          <w:p>
            <w:pPr>
              <w:pStyle w:val="TableParagraph"/>
              <w:tabs>
                <w:tab w:pos="916" w:val="left" w:leader="none"/>
              </w:tabs>
              <w:ind w:left="132"/>
              <w:rPr>
                <w:sz w:val="14"/>
              </w:rPr>
            </w:pPr>
            <w:r>
              <w:rPr>
                <w:sz w:val="14"/>
              </w:rPr>
              <w:t>0.01</w:t>
              <w:tab/>
              <w:t>0.473</w:t>
            </w:r>
          </w:p>
        </w:tc>
        <w:tc>
          <w:tcPr>
            <w:tcW w:w="650" w:type="dxa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0.03</w:t>
            </w:r>
          </w:p>
        </w:tc>
        <w:tc>
          <w:tcPr>
            <w:tcW w:w="776" w:type="dxa"/>
          </w:tcPr>
          <w:p>
            <w:pPr>
              <w:pStyle w:val="TableParagraph"/>
              <w:spacing w:before="37"/>
              <w:ind w:left="206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i/>
                <w:sz w:val="14"/>
              </w:rPr>
              <w:t>0.004</w:t>
            </w:r>
          </w:p>
        </w:tc>
      </w:tr>
      <w:tr>
        <w:trPr>
          <w:trHeight w:val="248" w:hRule="atLeast"/>
        </w:trPr>
        <w:tc>
          <w:tcPr>
            <w:tcW w:w="836" w:type="dxa"/>
            <w:tcBorders>
              <w:left w:val="single" w:sz="12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shd w:val="clear" w:color="auto" w:fill="DCDDDE"/>
          </w:tcPr>
          <w:p>
            <w:pPr>
              <w:pStyle w:val="TableParagraph"/>
              <w:ind w:left="201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46" w:type="dxa"/>
            <w:shd w:val="clear" w:color="auto" w:fill="DCDDDE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2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  <w:shd w:val="clear" w:color="auto" w:fill="DCDDDE"/>
          </w:tcPr>
          <w:p>
            <w:pPr>
              <w:pStyle w:val="TableParagraph"/>
              <w:ind w:left="153"/>
              <w:rPr>
                <w:sz w:val="14"/>
              </w:rPr>
            </w:pPr>
            <w:r>
              <w:rPr>
                <w:w w:val="95"/>
                <w:sz w:val="14"/>
              </w:rPr>
              <w:t>(0.03)</w:t>
            </w:r>
          </w:p>
        </w:tc>
        <w:tc>
          <w:tcPr>
            <w:tcW w:w="619" w:type="dxa"/>
            <w:shd w:val="clear" w:color="auto" w:fill="DCDDDE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w w:val="95"/>
                <w:sz w:val="14"/>
              </w:rPr>
              <w:t>(0.02)</w:t>
            </w:r>
          </w:p>
        </w:tc>
        <w:tc>
          <w:tcPr>
            <w:tcW w:w="80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shd w:val="clear" w:color="auto" w:fill="DCDDDE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50" w:type="dxa"/>
            <w:shd w:val="clear" w:color="auto" w:fill="DCDDDE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6" w:type="dxa"/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836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30"/>
              <w:ind w:left="42"/>
              <w:rPr>
                <w:sz w:val="14"/>
              </w:rPr>
            </w:pPr>
            <w:r>
              <w:rPr>
                <w:sz w:val="14"/>
              </w:rPr>
              <w:t>rs7294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937" w:val="left" w:leader="none"/>
              </w:tabs>
              <w:spacing w:before="30"/>
              <w:ind w:left="201"/>
              <w:rPr>
                <w:sz w:val="14"/>
              </w:rPr>
            </w:pPr>
            <w:r>
              <w:rPr>
                <w:sz w:val="14"/>
              </w:rPr>
              <w:t>0.01</w:t>
              <w:tab/>
              <w:t>0.154</w:t>
            </w:r>
          </w:p>
        </w:tc>
        <w:tc>
          <w:tcPr>
            <w:tcW w:w="646" w:type="dxa"/>
          </w:tcPr>
          <w:p>
            <w:pPr>
              <w:pStyle w:val="TableParagraph"/>
              <w:spacing w:before="30"/>
              <w:ind w:left="52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0.02</w:t>
            </w:r>
          </w:p>
        </w:tc>
        <w:tc>
          <w:tcPr>
            <w:tcW w:w="772" w:type="dxa"/>
          </w:tcPr>
          <w:p>
            <w:pPr>
              <w:pStyle w:val="TableParagraph"/>
              <w:spacing w:before="30"/>
              <w:ind w:left="141"/>
              <w:rPr>
                <w:sz w:val="14"/>
              </w:rPr>
            </w:pPr>
            <w:r>
              <w:rPr>
                <w:sz w:val="14"/>
              </w:rPr>
              <w:t>0.066</w:t>
            </w:r>
          </w:p>
        </w:tc>
        <w:tc>
          <w:tcPr>
            <w:tcW w:w="1586" w:type="dxa"/>
          </w:tcPr>
          <w:p>
            <w:pPr>
              <w:pStyle w:val="TableParagraph"/>
              <w:tabs>
                <w:tab w:pos="938" w:val="left" w:leader="none"/>
              </w:tabs>
              <w:spacing w:before="30"/>
              <w:ind w:left="153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0.238</w:t>
            </w:r>
          </w:p>
        </w:tc>
        <w:tc>
          <w:tcPr>
            <w:tcW w:w="619" w:type="dxa"/>
          </w:tcPr>
          <w:p>
            <w:pPr>
              <w:pStyle w:val="TableParagraph"/>
              <w:spacing w:before="30"/>
              <w:ind w:left="86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0.00</w:t>
            </w:r>
          </w:p>
        </w:tc>
        <w:tc>
          <w:tcPr>
            <w:tcW w:w="806" w:type="dxa"/>
          </w:tcPr>
          <w:p>
            <w:pPr>
              <w:pStyle w:val="TableParagraph"/>
              <w:spacing w:before="30"/>
              <w:ind w:left="203"/>
              <w:rPr>
                <w:sz w:val="14"/>
              </w:rPr>
            </w:pPr>
            <w:r>
              <w:rPr>
                <w:sz w:val="14"/>
              </w:rPr>
              <w:t>0.736</w:t>
            </w:r>
          </w:p>
        </w:tc>
        <w:tc>
          <w:tcPr>
            <w:tcW w:w="1531" w:type="dxa"/>
          </w:tcPr>
          <w:p>
            <w:pPr>
              <w:pStyle w:val="TableParagraph"/>
              <w:tabs>
                <w:tab w:pos="916" w:val="left" w:leader="none"/>
              </w:tabs>
              <w:spacing w:before="30"/>
              <w:ind w:left="132"/>
              <w:rPr>
                <w:sz w:val="14"/>
              </w:rPr>
            </w:pP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9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0.647</w:t>
            </w:r>
          </w:p>
        </w:tc>
        <w:tc>
          <w:tcPr>
            <w:tcW w:w="650" w:type="dxa"/>
          </w:tcPr>
          <w:p>
            <w:pPr>
              <w:pStyle w:val="TableParagraph"/>
              <w:spacing w:before="30"/>
              <w:ind w:left="120"/>
              <w:rPr>
                <w:sz w:val="14"/>
              </w:rPr>
            </w:pPr>
            <w:r>
              <w:rPr>
                <w:rFonts w:ascii="Calibri"/>
                <w:w w:val="105"/>
                <w:sz w:val="14"/>
              </w:rPr>
              <w:t>2</w:t>
            </w:r>
            <w:r>
              <w:rPr>
                <w:w w:val="105"/>
                <w:sz w:val="14"/>
              </w:rPr>
              <w:t>0.01</w:t>
            </w:r>
          </w:p>
        </w:tc>
        <w:tc>
          <w:tcPr>
            <w:tcW w:w="776" w:type="dxa"/>
          </w:tcPr>
          <w:p>
            <w:pPr>
              <w:pStyle w:val="TableParagraph"/>
              <w:spacing w:before="30"/>
              <w:ind w:left="206"/>
              <w:rPr>
                <w:sz w:val="14"/>
              </w:rPr>
            </w:pPr>
            <w:r>
              <w:rPr>
                <w:sz w:val="14"/>
              </w:rPr>
              <w:t>0.192</w:t>
            </w:r>
          </w:p>
        </w:tc>
      </w:tr>
      <w:tr>
        <w:trPr>
          <w:trHeight w:val="266" w:hRule="atLeast"/>
        </w:trPr>
        <w:tc>
          <w:tcPr>
            <w:tcW w:w="836" w:type="dxa"/>
            <w:tcBorders>
              <w:left w:val="single" w:sz="12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201"/>
              <w:rPr>
                <w:sz w:val="14"/>
              </w:rPr>
            </w:pPr>
            <w:r>
              <w:rPr>
                <w:w w:val="73"/>
                <w:sz w:val="14"/>
              </w:rPr>
              <w:t>(</w:t>
            </w:r>
            <w:r>
              <w:rPr>
                <w:rFonts w:ascii="Calibri"/>
                <w:w w:val="332"/>
                <w:sz w:val="14"/>
              </w:rPr>
              <w:t>,</w:t>
            </w:r>
            <w:r>
              <w:rPr>
                <w:w w:val="86"/>
                <w:sz w:val="14"/>
              </w:rPr>
              <w:t>0.01)</w:t>
            </w:r>
          </w:p>
        </w:tc>
        <w:tc>
          <w:tcPr>
            <w:tcW w:w="646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2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153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619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806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z w:val="14"/>
              </w:rPr>
              <w:t>0.01</w:t>
            </w:r>
          </w:p>
        </w:tc>
        <w:tc>
          <w:tcPr>
            <w:tcW w:w="650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w w:val="95"/>
                <w:sz w:val="14"/>
              </w:rPr>
              <w:t>(0.01)</w:t>
            </w:r>
          </w:p>
        </w:tc>
        <w:tc>
          <w:tcPr>
            <w:tcW w:w="776" w:type="dxa"/>
            <w:tcBorders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01" w:hRule="atLeast"/>
        </w:trPr>
        <w:tc>
          <w:tcPr>
            <w:tcW w:w="9842" w:type="dxa"/>
            <w:gridSpan w:val="10"/>
            <w:tcBorders>
              <w:top w:val="single" w:sz="6" w:space="0" w:color="231F20"/>
              <w:left w:val="single" w:sz="12" w:space="0" w:color="231F20"/>
            </w:tcBorders>
          </w:tcPr>
          <w:p>
            <w:pPr>
              <w:pStyle w:val="TableParagraph"/>
              <w:spacing w:line="170" w:lineRule="atLeast" w:before="75"/>
              <w:ind w:left="42" w:right="5437"/>
              <w:rPr>
                <w:sz w:val="14"/>
              </w:rPr>
            </w:pPr>
            <w:r>
              <w:rPr>
                <w:w w:val="95"/>
                <w:sz w:val="14"/>
              </w:rPr>
              <w:t>Single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SNP</w:t>
            </w:r>
            <w:r>
              <w:rPr>
                <w:spacing w:val="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test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association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are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adjusted</w:t>
            </w:r>
            <w:r>
              <w:rPr>
                <w:spacing w:val="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by</w:t>
            </w:r>
            <w:r>
              <w:rPr>
                <w:spacing w:val="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variables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given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Table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2.</w:t>
            </w:r>
            <w:r>
              <w:rPr>
                <w:spacing w:val="-38"/>
                <w:w w:val="95"/>
                <w:sz w:val="14"/>
              </w:rPr>
              <w:t> </w:t>
            </w:r>
            <w:r>
              <w:rPr>
                <w:sz w:val="14"/>
              </w:rPr>
              <w:t>doi:10.1371/journal.pone.0015088.t004</w:t>
            </w:r>
          </w:p>
        </w:tc>
      </w:tr>
    </w:tbl>
    <w:p>
      <w:pPr>
        <w:pStyle w:val="BodyText"/>
        <w:spacing w:before="1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50" w:h="15820"/>
          <w:pgMar w:header="556" w:footer="620" w:top="740" w:bottom="800" w:left="1060" w:right="1040"/>
        </w:sectPr>
      </w:pPr>
    </w:p>
    <w:p>
      <w:pPr>
        <w:pStyle w:val="BodyText"/>
        <w:spacing w:line="228" w:lineRule="auto" w:before="68"/>
        <w:ind w:right="38"/>
      </w:pPr>
      <w:r>
        <w:rPr/>
        <w:t>are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traits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genetics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38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Twin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40–80%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8"/>
        </w:rPr>
        <w:t> </w:t>
      </w:r>
      <w:r>
        <w:rPr/>
        <w:t>variability observed in BMD in various study populations can be</w:t>
      </w:r>
      <w:r>
        <w:rPr>
          <w:spacing w:val="1"/>
        </w:rPr>
        <w:t> </w:t>
      </w:r>
      <w:r>
        <w:rPr/>
        <w:t>attributable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genetics</w:t>
      </w:r>
      <w:r>
        <w:rPr>
          <w:spacing w:val="1"/>
        </w:rPr>
        <w:t> </w:t>
      </w:r>
      <w:r>
        <w:rPr/>
        <w:t>[27–33].</w:t>
      </w:r>
      <w:r>
        <w:rPr>
          <w:spacing w:val="1"/>
        </w:rPr>
        <w:t> </w:t>
      </w:r>
      <w:r>
        <w:rPr/>
        <w:t>Likewise,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osteoporosis,</w:t>
      </w:r>
      <w:r>
        <w:rPr>
          <w:spacing w:val="1"/>
        </w:rPr>
        <w:t> </w:t>
      </w:r>
      <w:r>
        <w:rPr/>
        <w:t>a</w:t>
      </w:r>
      <w:r>
        <w:rPr>
          <w:spacing w:val="-38"/>
        </w:rPr>
        <w:t> </w:t>
      </w:r>
      <w:r>
        <w:rPr/>
        <w:t>family history of the condition is strongly associated with cases</w:t>
      </w:r>
      <w:r>
        <w:rPr>
          <w:spacing w:val="1"/>
        </w:rPr>
        <w:t> </w:t>
      </w:r>
      <w:r>
        <w:rPr/>
        <w:t>compared with controls [34,35]. To date, the genetic component</w:t>
      </w:r>
      <w:r>
        <w:rPr>
          <w:spacing w:val="1"/>
        </w:rPr>
        <w:t> </w:t>
      </w:r>
      <w:r>
        <w:rPr>
          <w:w w:val="95"/>
        </w:rPr>
        <w:t>described in these twin and family studies seems to consist of many</w:t>
      </w:r>
      <w:r>
        <w:rPr>
          <w:spacing w:val="1"/>
          <w:w w:val="95"/>
        </w:rPr>
        <w:t> </w:t>
      </w:r>
      <w:r>
        <w:rPr/>
        <w:t>common genetic variants, each with very small effects. That is,</w:t>
      </w:r>
      <w:r>
        <w:rPr>
          <w:spacing w:val="1"/>
        </w:rPr>
        <w:t> </w:t>
      </w:r>
      <w:r>
        <w:rPr/>
        <w:t>candidate</w:t>
      </w:r>
      <w:r>
        <w:rPr>
          <w:spacing w:val="1"/>
        </w:rPr>
        <w:t> </w:t>
      </w:r>
      <w:r>
        <w:rPr/>
        <w:t>gene</w:t>
      </w:r>
      <w:r>
        <w:rPr>
          <w:spacing w:val="1"/>
        </w:rPr>
        <w:t> </w:t>
      </w:r>
      <w:r>
        <w:rPr/>
        <w:t>[36–39]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genome-wide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studies</w:t>
      </w:r>
      <w:r>
        <w:rPr>
          <w:spacing w:val="-38"/>
        </w:rPr>
        <w:t> </w:t>
      </w:r>
      <w:r>
        <w:rPr>
          <w:w w:val="100"/>
        </w:rPr>
        <w:t>[28,40–46]</w:t>
      </w:r>
      <w:r>
        <w:rPr/>
        <w:t>  </w:t>
      </w:r>
      <w:r>
        <w:rPr>
          <w:spacing w:val="15"/>
        </w:rPr>
        <w:t> </w:t>
      </w:r>
      <w:r>
        <w:rPr>
          <w:w w:val="96"/>
        </w:rPr>
        <w:t>have</w:t>
      </w:r>
      <w:r>
        <w:rPr/>
        <w:t>  </w:t>
      </w:r>
      <w:r>
        <w:rPr>
          <w:spacing w:val="15"/>
        </w:rPr>
        <w:t> </w:t>
      </w:r>
      <w:r>
        <w:rPr>
          <w:w w:val="95"/>
        </w:rPr>
        <w:t>identified</w:t>
      </w:r>
      <w:r>
        <w:rPr/>
        <w:t>  </w:t>
      </w:r>
      <w:r>
        <w:rPr>
          <w:spacing w:val="16"/>
        </w:rPr>
        <w:t> </w:t>
      </w:r>
      <w:r>
        <w:rPr>
          <w:w w:val="328"/>
        </w:rPr>
        <w:t>.</w:t>
      </w:r>
      <w:r>
        <w:rPr>
          <w:w w:val="98"/>
        </w:rPr>
        <w:t>20</w:t>
      </w:r>
      <w:r>
        <w:rPr/>
        <w:t>  </w:t>
      </w:r>
      <w:r>
        <w:rPr>
          <w:spacing w:val="14"/>
        </w:rPr>
        <w:t> </w:t>
      </w:r>
      <w:r>
        <w:rPr>
          <w:w w:val="92"/>
        </w:rPr>
        <w:t>genes</w:t>
      </w:r>
      <w:r>
        <w:rPr/>
        <w:t>  </w:t>
      </w:r>
      <w:r>
        <w:rPr>
          <w:spacing w:val="16"/>
        </w:rPr>
        <w:t> </w:t>
      </w:r>
      <w:r>
        <w:rPr>
          <w:w w:val="98"/>
        </w:rPr>
        <w:t>or</w:t>
      </w:r>
      <w:r>
        <w:rPr/>
        <w:t>  </w:t>
      </w:r>
      <w:r>
        <w:rPr>
          <w:spacing w:val="15"/>
        </w:rPr>
        <w:t> </w:t>
      </w:r>
      <w:r>
        <w:rPr>
          <w:w w:val="97"/>
        </w:rPr>
        <w:t>genomic</w:t>
      </w:r>
      <w:r>
        <w:rPr/>
        <w:t>  </w:t>
      </w:r>
      <w:r>
        <w:rPr>
          <w:spacing w:val="14"/>
        </w:rPr>
        <w:t> </w:t>
      </w:r>
      <w:r>
        <w:rPr>
          <w:spacing w:val="-2"/>
          <w:w w:val="96"/>
        </w:rPr>
        <w:t>regions</w:t>
      </w:r>
      <w:r>
        <w:rPr>
          <w:w w:val="96"/>
        </w:rPr>
        <w:t> </w:t>
      </w:r>
      <w:r>
        <w:rPr/>
        <w:t>associated with hip and spine BMD and/or osteoporosis, each</w:t>
      </w:r>
      <w:r>
        <w:rPr>
          <w:spacing w:val="1"/>
        </w:rPr>
        <w:t> </w:t>
      </w:r>
      <w:r>
        <w:rPr>
          <w:w w:val="96"/>
        </w:rPr>
        <w:t>with</w:t>
      </w:r>
      <w:r>
        <w:rPr>
          <w:spacing w:val="9"/>
        </w:rPr>
        <w:t> </w:t>
      </w:r>
      <w:r>
        <w:rPr>
          <w:w w:val="89"/>
        </w:rPr>
        <w:t>effect</w:t>
      </w:r>
      <w:r>
        <w:rPr>
          <w:spacing w:val="8"/>
        </w:rPr>
        <w:t> </w:t>
      </w:r>
      <w:r>
        <w:rPr>
          <w:w w:val="93"/>
        </w:rPr>
        <w:t>sizes</w:t>
      </w:r>
      <w:r>
        <w:rPr>
          <w:spacing w:val="9"/>
        </w:rPr>
        <w:t> </w:t>
      </w:r>
      <w:r>
        <w:rPr>
          <w:w w:val="100"/>
        </w:rPr>
        <w:t>explaining</w:t>
      </w:r>
      <w:r>
        <w:rPr>
          <w:spacing w:val="9"/>
        </w:rPr>
        <w:t> </w:t>
      </w:r>
      <w:r>
        <w:rPr>
          <w:w w:val="332"/>
        </w:rPr>
        <w:t>,</w:t>
      </w:r>
      <w:r>
        <w:rPr>
          <w:w w:val="98"/>
        </w:rPr>
        <w:t>1</w:t>
      </w:r>
      <w:r>
        <w:rPr>
          <w:spacing w:val="9"/>
        </w:rPr>
        <w:t> </w:t>
      </w:r>
      <w:r>
        <w:rPr>
          <w:w w:val="86"/>
        </w:rPr>
        <w:t>t</w:t>
      </w:r>
      <w:r>
        <w:rPr>
          <w:w w:val="94"/>
        </w:rPr>
        <w:t>o</w:t>
      </w:r>
      <w:r>
        <w:rPr>
          <w:spacing w:val="9"/>
        </w:rPr>
        <w:t> </w:t>
      </w:r>
      <w:r>
        <w:rPr>
          <w:w w:val="98"/>
        </w:rPr>
        <w:t>4</w:t>
      </w:r>
      <w:r>
        <w:rPr>
          <w:w w:val="121"/>
        </w:rPr>
        <w:t>%</w:t>
      </w:r>
      <w:r>
        <w:rPr>
          <w:spacing w:val="8"/>
        </w:rPr>
        <w:t> </w:t>
      </w:r>
      <w:r>
        <w:rPr>
          <w:w w:val="94"/>
        </w:rPr>
        <w:t>o</w:t>
      </w:r>
      <w:r>
        <w:rPr>
          <w:w w:val="88"/>
        </w:rPr>
        <w:t>f</w:t>
      </w:r>
      <w:r>
        <w:rPr>
          <w:spacing w:val="9"/>
        </w:rPr>
        <w:t> </w:t>
      </w:r>
      <w:r>
        <w:rPr>
          <w:w w:val="92"/>
        </w:rPr>
        <w:t>the</w:t>
      </w:r>
      <w:r>
        <w:rPr>
          <w:spacing w:val="9"/>
        </w:rPr>
        <w:t> </w:t>
      </w:r>
      <w:r>
        <w:rPr>
          <w:w w:val="100"/>
        </w:rPr>
        <w:t>variability</w:t>
      </w:r>
      <w:r>
        <w:rPr>
          <w:spacing w:val="10"/>
        </w:rPr>
        <w:t> </w:t>
      </w:r>
      <w:r>
        <w:rPr>
          <w:w w:val="103"/>
        </w:rPr>
        <w:t>in</w:t>
      </w:r>
      <w:r>
        <w:rPr>
          <w:spacing w:val="8"/>
        </w:rPr>
        <w:t> </w:t>
      </w:r>
      <w:r>
        <w:rPr>
          <w:w w:val="113"/>
        </w:rPr>
        <w:t>BMD</w:t>
      </w:r>
      <w:r>
        <w:rPr>
          <w:spacing w:val="9"/>
        </w:rPr>
        <w:t> </w:t>
      </w:r>
      <w:r>
        <w:rPr>
          <w:spacing w:val="-7"/>
          <w:w w:val="98"/>
        </w:rPr>
        <w:t>or</w:t>
      </w:r>
      <w:r>
        <w:rPr>
          <w:w w:val="98"/>
        </w:rPr>
        <w:t> </w:t>
      </w:r>
      <w:r>
        <w:rPr>
          <w:w w:val="96"/>
        </w:rPr>
        <w:t>with</w:t>
      </w:r>
      <w:r>
        <w:rPr>
          <w:spacing w:val="19"/>
        </w:rPr>
        <w:t> </w:t>
      </w:r>
      <w:r>
        <w:rPr>
          <w:w w:val="99"/>
        </w:rPr>
        <w:t>an</w:t>
      </w:r>
      <w:r>
        <w:rPr>
          <w:spacing w:val="19"/>
        </w:rPr>
        <w:t> </w:t>
      </w:r>
      <w:r>
        <w:rPr>
          <w:w w:val="94"/>
        </w:rPr>
        <w:t>odds</w:t>
      </w:r>
      <w:r>
        <w:rPr>
          <w:spacing w:val="19"/>
        </w:rPr>
        <w:t> </w:t>
      </w:r>
      <w:r>
        <w:rPr>
          <w:w w:val="97"/>
        </w:rPr>
        <w:t>ratio</w:t>
      </w:r>
      <w:r>
        <w:rPr>
          <w:spacing w:val="19"/>
        </w:rPr>
        <w:t> </w:t>
      </w:r>
      <w:r>
        <w:rPr>
          <w:w w:val="92"/>
        </w:rPr>
        <w:t>of</w:t>
      </w:r>
      <w:r>
        <w:rPr>
          <w:spacing w:val="19"/>
        </w:rPr>
        <w:t> </w:t>
      </w:r>
      <w:r>
        <w:rPr>
          <w:spacing w:val="-1"/>
          <w:w w:val="332"/>
        </w:rPr>
        <w:t>,</w:t>
      </w:r>
      <w:r>
        <w:rPr>
          <w:w w:val="98"/>
        </w:rPr>
        <w:t>1.5</w:t>
      </w:r>
      <w:r>
        <w:rPr>
          <w:spacing w:val="19"/>
        </w:rPr>
        <w:t> </w:t>
      </w:r>
      <w:r>
        <w:rPr>
          <w:w w:val="95"/>
        </w:rPr>
        <w:t>for</w:t>
      </w:r>
      <w:r>
        <w:rPr>
          <w:spacing w:val="19"/>
        </w:rPr>
        <w:t> </w:t>
      </w:r>
      <w:r>
        <w:rPr>
          <w:w w:val="93"/>
        </w:rPr>
        <w:t>osteoporosis.</w:t>
      </w:r>
    </w:p>
    <w:p>
      <w:pPr>
        <w:pStyle w:val="BodyText"/>
        <w:spacing w:line="228" w:lineRule="auto" w:before="17"/>
        <w:ind w:right="38" w:firstLine="179"/>
      </w:pPr>
      <w:r>
        <w:rPr/>
        <w:t>This is the first report of an association between BMD and</w:t>
      </w:r>
      <w:r>
        <w:rPr>
          <w:spacing w:val="1"/>
        </w:rPr>
        <w:t> </w:t>
      </w:r>
      <w:r>
        <w:rPr/>
        <w:t>osteoporosis and these </w:t>
      </w:r>
      <w:r>
        <w:rPr>
          <w:i/>
        </w:rPr>
        <w:t>VKORC1 </w:t>
      </w:r>
      <w:r>
        <w:rPr/>
        <w:t>SNPs in the literature.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genetic variation on chromosome 16 is not in linkage disequilib-</w:t>
      </w:r>
      <w:r>
        <w:rPr>
          <w:spacing w:val="1"/>
        </w:rPr>
        <w:t> </w:t>
      </w:r>
      <w:r>
        <w:rPr/>
        <w:t>rium with genetic variation known to be associated with BMD</w:t>
      </w:r>
      <w:r>
        <w:rPr>
          <w:spacing w:val="1"/>
        </w:rPr>
        <w:t> </w:t>
      </w:r>
      <w:r>
        <w:rPr/>
        <w:t>(such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>
          <w:i/>
        </w:rPr>
        <w:t>ESR1</w:t>
      </w:r>
      <w:r>
        <w:rPr>
          <w:i/>
          <w:spacing w:val="30"/>
        </w:rPr>
        <w:t> </w:t>
      </w:r>
      <w:r>
        <w:rPr/>
        <w:t>variants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chromosome</w:t>
      </w:r>
      <w:r>
        <w:rPr>
          <w:spacing w:val="30"/>
        </w:rPr>
        <w:t> </w:t>
      </w:r>
      <w:r>
        <w:rPr/>
        <w:t>6</w:t>
      </w:r>
      <w:r>
        <w:rPr>
          <w:spacing w:val="30"/>
        </w:rPr>
        <w:t> </w:t>
      </w:r>
      <w:r>
        <w:rPr/>
        <w:t>[47])</w:t>
      </w:r>
      <w:r>
        <w:rPr>
          <w:spacing w:val="30"/>
        </w:rPr>
        <w:t> </w:t>
      </w:r>
      <w:r>
        <w:rPr/>
        <w:t>through</w:t>
      </w:r>
      <w:r>
        <w:rPr>
          <w:spacing w:val="30"/>
        </w:rPr>
        <w:t> </w:t>
      </w:r>
      <w:r>
        <w:rPr/>
        <w:t>GWAS</w:t>
      </w:r>
      <w:r>
        <w:rPr>
          <w:spacing w:val="-39"/>
        </w:rPr>
        <w:t> </w:t>
      </w:r>
      <w:r>
        <w:rPr>
          <w:spacing w:val="-1"/>
        </w:rPr>
        <w:t>and </w:t>
      </w:r>
      <w:r>
        <w:rPr/>
        <w:t>candidate gene studies. Thus, the associations reported here</w:t>
      </w:r>
      <w:r>
        <w:rPr>
          <w:spacing w:val="-38"/>
        </w:rPr>
        <w:t> </w:t>
      </w:r>
      <w:r>
        <w:rPr>
          <w:w w:val="95"/>
        </w:rPr>
        <w:t>could represent false-positive findings or could represent associa-</w:t>
      </w:r>
      <w:r>
        <w:rPr>
          <w:spacing w:val="1"/>
          <w:w w:val="95"/>
        </w:rPr>
        <w:t> </w:t>
      </w:r>
      <w:r>
        <w:rPr/>
        <w:t>tions that fall below the accepted threshold for significance in</w:t>
      </w:r>
      <w:r>
        <w:rPr>
          <w:spacing w:val="1"/>
        </w:rPr>
        <w:t> </w:t>
      </w:r>
      <w:r>
        <w:rPr>
          <w:w w:val="95"/>
        </w:rPr>
        <w:t>genome-wide</w:t>
      </w:r>
      <w:r>
        <w:rPr>
          <w:spacing w:val="10"/>
        </w:rPr>
        <w:t> </w:t>
      </w:r>
      <w:r>
        <w:rPr>
          <w:w w:val="95"/>
        </w:rPr>
        <w:t>association</w:t>
      </w:r>
      <w:r>
        <w:rPr>
          <w:spacing w:val="9"/>
        </w:rPr>
        <w:t> </w:t>
      </w:r>
      <w:r>
        <w:rPr>
          <w:w w:val="92"/>
        </w:rPr>
        <w:t>studies</w:t>
      </w:r>
      <w:r>
        <w:rPr>
          <w:spacing w:val="10"/>
        </w:rPr>
        <w:t> </w:t>
      </w:r>
      <w:r>
        <w:rPr>
          <w:w w:val="91"/>
        </w:rPr>
        <w:t>(p</w:t>
      </w:r>
      <w:r>
        <w:rPr>
          <w:w w:val="332"/>
        </w:rPr>
        <w:t>,</w:t>
      </w:r>
      <w:r>
        <w:rPr>
          <w:w w:val="98"/>
        </w:rPr>
        <w:t>5.</w:t>
      </w:r>
      <w:r>
        <w:rPr>
          <w:spacing w:val="-16"/>
          <w:w w:val="98"/>
        </w:rPr>
        <w:t>0</w:t>
      </w:r>
      <w:r>
        <w:rPr>
          <w:spacing w:val="-30"/>
          <w:w w:val="196"/>
        </w:rPr>
        <w:t>6</w:t>
      </w:r>
      <w:r>
        <w:rPr>
          <w:w w:val="98"/>
        </w:rPr>
        <w:t>1</w:t>
      </w:r>
      <w:r>
        <w:rPr>
          <w:spacing w:val="-1"/>
          <w:w w:val="98"/>
        </w:rPr>
        <w:t>0</w:t>
      </w:r>
      <w:r>
        <w:rPr>
          <w:w w:val="183"/>
          <w:vertAlign w:val="superscript"/>
        </w:rPr>
        <w:t>2</w:t>
      </w:r>
      <w:r>
        <w:rPr>
          <w:spacing w:val="-1"/>
          <w:w w:val="110"/>
          <w:vertAlign w:val="superscript"/>
        </w:rPr>
        <w:t>8</w:t>
      </w:r>
      <w:r>
        <w:rPr>
          <w:w w:val="87"/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w w:val="109"/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w w:val="93"/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interesting</w:t>
      </w:r>
      <w:r>
        <w:rPr>
          <w:spacing w:val="10"/>
          <w:vertAlign w:val="baseline"/>
        </w:rPr>
        <w:t> </w:t>
      </w:r>
      <w:r>
        <w:rPr>
          <w:w w:val="91"/>
          <w:vertAlign w:val="baseline"/>
        </w:rPr>
        <w:t>to </w:t>
      </w:r>
      <w:r>
        <w:rPr>
          <w:vertAlign w:val="baseline"/>
        </w:rPr>
        <w:t>note,</w:t>
      </w:r>
      <w:r>
        <w:rPr>
          <w:spacing w:val="-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associations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BMD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mostly</w:t>
      </w:r>
      <w:r>
        <w:rPr>
          <w:spacing w:val="-5"/>
          <w:vertAlign w:val="baseline"/>
        </w:rPr>
        <w:t> </w:t>
      </w:r>
      <w:r>
        <w:rPr>
          <w:vertAlign w:val="baseline"/>
        </w:rPr>
        <w:t>limited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8"/>
          <w:vertAlign w:val="baseline"/>
        </w:rPr>
        <w:t> </w:t>
      </w:r>
      <w:r>
        <w:rPr>
          <w:vertAlign w:val="baseline"/>
        </w:rPr>
        <w:t>African American males. </w:t>
      </w:r>
      <w:r>
        <w:rPr>
          <w:w w:val="110"/>
          <w:vertAlign w:val="baseline"/>
        </w:rPr>
        <w:t>To </w:t>
      </w:r>
      <w:r>
        <w:rPr>
          <w:vertAlign w:val="baseline"/>
        </w:rPr>
        <w:t>date, few GWAS studies have been</w:t>
      </w:r>
      <w:r>
        <w:rPr>
          <w:spacing w:val="1"/>
          <w:vertAlign w:val="baseline"/>
        </w:rPr>
        <w:t> </w:t>
      </w:r>
      <w:r>
        <w:rPr>
          <w:vertAlign w:val="baseline"/>
        </w:rPr>
        <w:t>performed in populations of non-European descent for BMD or</w:t>
      </w:r>
      <w:r>
        <w:rPr>
          <w:spacing w:val="1"/>
          <w:vertAlign w:val="baseline"/>
        </w:rPr>
        <w:t> </w:t>
      </w:r>
      <w:r>
        <w:rPr>
          <w:vertAlign w:val="baseline"/>
        </w:rPr>
        <w:t>osteoporosis, and none have been reported for populations of</w:t>
      </w:r>
      <w:r>
        <w:rPr>
          <w:spacing w:val="1"/>
          <w:vertAlign w:val="baseline"/>
        </w:rPr>
        <w:t> </w:t>
      </w:r>
      <w:r>
        <w:rPr>
          <w:vertAlign w:val="baseline"/>
        </w:rPr>
        <w:t>African-descent. This latter situation has an impact on our ability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replicate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1"/>
          <w:vertAlign w:val="baseline"/>
        </w:rPr>
        <w:t> </w:t>
      </w:r>
      <w:r>
        <w:rPr>
          <w:vertAlign w:val="baseline"/>
        </w:rPr>
        <w:t>here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GWA</w:t>
      </w:r>
      <w:r>
        <w:rPr>
          <w:spacing w:val="1"/>
          <w:vertAlign w:val="baseline"/>
        </w:rPr>
        <w:t> </w:t>
      </w:r>
      <w:r>
        <w:rPr>
          <w:vertAlign w:val="baseline"/>
        </w:rPr>
        <w:t>studies</w:t>
      </w:r>
      <w:r>
        <w:rPr>
          <w:spacing w:val="1"/>
          <w:vertAlign w:val="baseline"/>
        </w:rPr>
        <w:t> </w:t>
      </w:r>
      <w:r>
        <w:rPr>
          <w:vertAlign w:val="baseline"/>
        </w:rPr>
        <w:t>available in dbGaP [48], the public repository for genotypes and</w:t>
      </w:r>
      <w:r>
        <w:rPr>
          <w:spacing w:val="1"/>
          <w:vertAlign w:val="baseline"/>
        </w:rPr>
        <w:t> </w:t>
      </w:r>
      <w:r>
        <w:rPr>
          <w:vertAlign w:val="baseline"/>
        </w:rPr>
        <w:t>phenotypes, are not from populations of similar genetic ancestry</w:t>
      </w:r>
      <w:r>
        <w:rPr>
          <w:spacing w:val="1"/>
          <w:vertAlign w:val="baseline"/>
        </w:rPr>
        <w:t> </w:t>
      </w:r>
      <w:r>
        <w:rPr>
          <w:vertAlign w:val="baseline"/>
        </w:rPr>
        <w:t>(i.e., the Framingham Heart Study is of European-descent). For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early replication studies, the preferred sequence of events is to first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replicate and confirm associations in populations of similar genetic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ancestry</w:t>
      </w:r>
      <w:r>
        <w:rPr>
          <w:spacing w:val="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1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1"/>
          <w:vertAlign w:val="baseline"/>
        </w:rPr>
        <w:t> </w:t>
      </w:r>
      <w:r>
        <w:rPr>
          <w:vertAlign w:val="baseline"/>
        </w:rPr>
        <w:t>studies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"/>
          <w:vertAlign w:val="baseline"/>
        </w:rPr>
        <w:t> </w:t>
      </w:r>
      <w:r>
        <w:rPr>
          <w:vertAlign w:val="baseline"/>
        </w:rPr>
        <w:t>racial/ethnic</w:t>
      </w:r>
      <w:r>
        <w:rPr>
          <w:spacing w:val="19"/>
          <w:vertAlign w:val="baseline"/>
        </w:rPr>
        <w:t> </w:t>
      </w:r>
      <w:r>
        <w:rPr>
          <w:vertAlign w:val="baseline"/>
        </w:rPr>
        <w:t>populations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[49].</w:t>
      </w:r>
    </w:p>
    <w:p>
      <w:pPr>
        <w:pStyle w:val="BodyText"/>
        <w:spacing w:line="228" w:lineRule="auto" w:before="25"/>
        <w:ind w:right="38" w:firstLine="179"/>
      </w:pPr>
      <w:r>
        <w:rPr/>
        <w:t>Indeed, differences in genetic variation and linkage disequilib-</w:t>
      </w:r>
      <w:r>
        <w:rPr>
          <w:spacing w:val="1"/>
        </w:rPr>
        <w:t> </w:t>
      </w:r>
      <w:r>
        <w:rPr/>
        <w:t>rium</w:t>
      </w:r>
      <w:r>
        <w:rPr>
          <w:spacing w:val="33"/>
        </w:rPr>
        <w:t> </w:t>
      </w:r>
      <w:r>
        <w:rPr/>
        <w:t>patterns</w:t>
      </w:r>
      <w:r>
        <w:rPr>
          <w:spacing w:val="33"/>
        </w:rPr>
        <w:t> </w:t>
      </w:r>
      <w:r>
        <w:rPr/>
        <w:t>may</w:t>
      </w:r>
      <w:r>
        <w:rPr>
          <w:spacing w:val="33"/>
        </w:rPr>
        <w:t> </w:t>
      </w:r>
      <w:r>
        <w:rPr/>
        <w:t>explain,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part,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population-specific</w:t>
      </w:r>
    </w:p>
    <w:p>
      <w:pPr>
        <w:pStyle w:val="BodyText"/>
        <w:spacing w:line="228" w:lineRule="auto" w:before="68"/>
        <w:ind w:right="119"/>
      </w:pPr>
      <w:r>
        <w:rPr/>
        <w:br w:type="column"/>
      </w:r>
      <w:r>
        <w:rPr/>
        <w:t>associations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here.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[3,50],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linkage</w:t>
      </w:r>
      <w:r>
        <w:rPr>
          <w:spacing w:val="1"/>
        </w:rPr>
        <w:t> </w:t>
      </w:r>
      <w:r>
        <w:rPr/>
        <w:t>disequilibrium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differs</w:t>
      </w:r>
      <w:r>
        <w:rPr>
          <w:spacing w:val="1"/>
        </w:rPr>
        <w:t> </w:t>
      </w:r>
      <w:r>
        <w:rPr>
          <w:w w:val="95"/>
        </w:rPr>
        <w:t>between European-descent and African-descent populations, with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latter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pair-wise</w:t>
      </w:r>
      <w:r>
        <w:rPr>
          <w:spacing w:val="1"/>
        </w:rPr>
        <w:t> </w:t>
      </w:r>
      <w:r>
        <w:rPr>
          <w:w w:val="115"/>
        </w:rPr>
        <w:t>LD.</w:t>
      </w:r>
      <w:r>
        <w:rPr>
          <w:spacing w:val="1"/>
          <w:w w:val="115"/>
        </w:rPr>
        <w:t> </w:t>
      </w:r>
      <w:r>
        <w:rPr/>
        <w:t>Four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SNPs</w:t>
      </w:r>
      <w:r>
        <w:rPr>
          <w:spacing w:val="1"/>
        </w:rPr>
        <w:t> </w:t>
      </w:r>
      <w:r>
        <w:rPr>
          <w:spacing w:val="-1"/>
        </w:rPr>
        <w:t>(rs9923231, </w:t>
      </w:r>
      <w:r>
        <w:rPr/>
        <w:t>rs9934438, rs8050894, and rs2359612) genotyped in</w:t>
      </w:r>
      <w:r>
        <w:rPr>
          <w:spacing w:val="-38"/>
        </w:rPr>
        <w:t> </w:t>
      </w:r>
      <w:r>
        <w:rPr/>
        <w:t>NHANES</w:t>
      </w:r>
      <w:r>
        <w:rPr>
          <w:spacing w:val="1"/>
        </w:rPr>
        <w:t> </w:t>
      </w:r>
      <w:r>
        <w:rPr>
          <w:w w:val="115"/>
        </w:rPr>
        <w:t>III</w:t>
      </w:r>
      <w:r>
        <w:rPr>
          <w:spacing w:val="1"/>
          <w:w w:val="115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>
          <w:w w:val="115"/>
        </w:rPr>
        <w:t>LD</w:t>
      </w:r>
      <w:r>
        <w:rPr>
          <w:spacing w:val="1"/>
          <w:w w:val="11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non-Hispanic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subpopulation,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(rs9923231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rs9934438)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w w:val="115"/>
        </w:rPr>
        <w:t>LD</w:t>
      </w:r>
      <w:r>
        <w:rPr>
          <w:spacing w:val="-44"/>
          <w:w w:val="115"/>
        </w:rPr>
        <w:t> </w:t>
      </w:r>
      <w:r>
        <w:rPr/>
        <w:t>in the non-Hispanic black subpopulation. Intronic rs8050894 is</w:t>
      </w:r>
      <w:r>
        <w:rPr>
          <w:spacing w:val="1"/>
        </w:rPr>
        <w:t> </w:t>
      </w:r>
      <w:r>
        <w:rPr/>
        <w:t>not in </w:t>
      </w:r>
      <w:r>
        <w:rPr>
          <w:w w:val="115"/>
        </w:rPr>
        <w:t>LD </w:t>
      </w:r>
      <w:r>
        <w:rPr/>
        <w:t>with other genotyped </w:t>
      </w:r>
      <w:r>
        <w:rPr>
          <w:i/>
        </w:rPr>
        <w:t>VKORC1 </w:t>
      </w:r>
      <w:r>
        <w:rPr/>
        <w:t>SNPs in non-Hispanic</w:t>
      </w:r>
      <w:r>
        <w:rPr>
          <w:spacing w:val="1"/>
        </w:rPr>
        <w:t> </w:t>
      </w:r>
      <w:r>
        <w:rPr/>
        <w:t>blacks and was associated with decreased BMD in males. This</w:t>
      </w:r>
      <w:r>
        <w:rPr>
          <w:spacing w:val="1"/>
        </w:rPr>
        <w:t> </w:t>
      </w:r>
      <w:r>
        <w:rPr/>
        <w:t>SNP, along with the three in </w:t>
      </w:r>
      <w:r>
        <w:rPr>
          <w:w w:val="115"/>
        </w:rPr>
        <w:t>LD </w:t>
      </w:r>
      <w:r>
        <w:rPr/>
        <w:t>with it, was not associated with</w:t>
      </w:r>
      <w:r>
        <w:rPr>
          <w:spacing w:val="1"/>
        </w:rPr>
        <w:t> </w:t>
      </w:r>
      <w:r>
        <w:rPr/>
        <w:t>BMD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non-Hispanic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population.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this</w:t>
      </w:r>
      <w:r>
        <w:rPr>
          <w:spacing w:val="-38"/>
        </w:rPr>
        <w:t> </w:t>
      </w:r>
      <w:r>
        <w:rPr/>
        <w:t>independent association observed in non-Hispanic black males is</w:t>
      </w:r>
      <w:r>
        <w:rPr>
          <w:spacing w:val="1"/>
        </w:rPr>
        <w:t> </w:t>
      </w:r>
      <w:r>
        <w:rPr/>
        <w:t>tagging a genetic variant not genotyped in this study that is more</w:t>
      </w:r>
      <w:r>
        <w:rPr>
          <w:spacing w:val="-38"/>
        </w:rPr>
        <w:t> </w:t>
      </w:r>
      <w:r>
        <w:rPr/>
        <w:t>common in African-descent populations compared with Europe-</w:t>
      </w:r>
      <w:r>
        <w:rPr>
          <w:spacing w:val="1"/>
        </w:rPr>
        <w:t> </w:t>
      </w:r>
      <w:r>
        <w:rPr/>
        <w:t>an-descent populations. In contrast, the two SNPs in </w:t>
      </w:r>
      <w:r>
        <w:rPr>
          <w:w w:val="115"/>
        </w:rPr>
        <w:t>LD </w:t>
      </w:r>
      <w:r>
        <w:rPr/>
        <w:t>in non-</w:t>
      </w:r>
      <w:r>
        <w:rPr>
          <w:spacing w:val="1"/>
        </w:rPr>
        <w:t> </w:t>
      </w:r>
      <w:r>
        <w:rPr/>
        <w:t>Hispanic black males were associated with increased BMD, but,</w:t>
      </w:r>
      <w:r>
        <w:rPr>
          <w:spacing w:val="1"/>
        </w:rPr>
        <w:t> </w:t>
      </w:r>
      <w:r>
        <w:rPr/>
        <w:t>again,</w:t>
      </w:r>
      <w:r>
        <w:rPr>
          <w:spacing w:val="-3"/>
        </w:rPr>
        <w:t> </w:t>
      </w:r>
      <w:r>
        <w:rPr/>
        <w:t>neither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SNPs</w:t>
      </w:r>
      <w:r>
        <w:rPr>
          <w:spacing w:val="-2"/>
        </w:rPr>
        <w:t> </w:t>
      </w:r>
      <w:r>
        <w:rPr/>
        <w:t>nor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SNPs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w w:val="115"/>
        </w:rPr>
        <w:t>LD</w:t>
      </w:r>
      <w:r>
        <w:rPr>
          <w:spacing w:val="-9"/>
          <w:w w:val="11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were</w:t>
      </w:r>
      <w:r>
        <w:rPr>
          <w:spacing w:val="-38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BMD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non-Hispanic</w:t>
      </w:r>
      <w:r>
        <w:rPr>
          <w:spacing w:val="1"/>
        </w:rPr>
        <w:t> </w:t>
      </w:r>
      <w:r>
        <w:rPr/>
        <w:t>whites.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-38"/>
        </w:rPr>
        <w:t> </w:t>
      </w:r>
      <w:r>
        <w:rPr>
          <w:w w:val="95"/>
        </w:rPr>
        <w:t>association observed in non-Hispanic whites is less straightforward</w:t>
      </w:r>
      <w:r>
        <w:rPr>
          <w:spacing w:val="1"/>
          <w:w w:val="95"/>
        </w:rPr>
        <w:t> </w:t>
      </w:r>
      <w:r>
        <w:rPr>
          <w:w w:val="95"/>
        </w:rPr>
        <w:t>given that experimental evidence suggests 59 flanking rs9923231</w:t>
      </w:r>
      <w:r>
        <w:rPr>
          <w:spacing w:val="1"/>
          <w:w w:val="95"/>
        </w:rPr>
        <w:t> </w:t>
      </w:r>
      <w:r>
        <w:rPr/>
        <w:t>affects</w:t>
      </w:r>
      <w:r>
        <w:rPr>
          <w:spacing w:val="1"/>
        </w:rPr>
        <w:t>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gene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[25].</w:t>
      </w:r>
      <w:r>
        <w:rPr>
          <w:spacing w:val="1"/>
        </w:rPr>
        <w:t> </w:t>
      </w:r>
      <w:r>
        <w:rPr/>
        <w:t>Nevertheless,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possible that the association with increased BMD in non-Hispanic</w:t>
      </w:r>
      <w:r>
        <w:rPr>
          <w:spacing w:val="-38"/>
        </w:rPr>
        <w:t> </w:t>
      </w:r>
      <w:r>
        <w:rPr/>
        <w:t>blacks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unknown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variant</w:t>
      </w:r>
      <w:r>
        <w:rPr>
          <w:spacing w:val="1"/>
        </w:rPr>
        <w:t> </w:t>
      </w:r>
      <w:r>
        <w:rPr/>
        <w:t>tagged</w:t>
      </w:r>
      <w:r>
        <w:rPr>
          <w:spacing w:val="1"/>
        </w:rPr>
        <w:t> </w:t>
      </w:r>
      <w:r>
        <w:rPr/>
        <w:t>by</w:t>
      </w:r>
      <w:r>
        <w:rPr>
          <w:spacing w:val="-38"/>
        </w:rPr>
        <w:t> </w:t>
      </w:r>
      <w:r>
        <w:rPr/>
        <w:t>rs9923231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rs9934438.</w:t>
      </w:r>
    </w:p>
    <w:p>
      <w:pPr>
        <w:pStyle w:val="BodyText"/>
        <w:spacing w:line="228" w:lineRule="auto" w:before="25"/>
        <w:ind w:right="119" w:firstLine="179"/>
      </w:pPr>
      <w:r>
        <w:rPr/>
        <w:t>In relation to </w:t>
      </w:r>
      <w:r>
        <w:rPr>
          <w:i/>
        </w:rPr>
        <w:t>VKORC1</w:t>
      </w:r>
      <w:r>
        <w:rPr/>
        <w:t>’s association with warfarin dosing, it is</w:t>
      </w:r>
      <w:r>
        <w:rPr>
          <w:spacing w:val="1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minor</w:t>
      </w:r>
      <w:r>
        <w:rPr>
          <w:spacing w:val="-4"/>
        </w:rPr>
        <w:t> </w:t>
      </w:r>
      <w:r>
        <w:rPr/>
        <w:t>alleles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rs9923231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rs9934438</w:t>
      </w:r>
      <w:r>
        <w:rPr>
          <w:spacing w:val="-3"/>
        </w:rPr>
        <w:t> </w:t>
      </w:r>
      <w:r>
        <w:rPr/>
        <w:t>are</w:t>
      </w:r>
      <w:r>
        <w:rPr>
          <w:spacing w:val="-38"/>
        </w:rPr>
        <w:t> </w:t>
      </w:r>
      <w:r>
        <w:rPr/>
        <w:t>associated with increased BMD in non-Hispanic black males. The</w:t>
      </w:r>
      <w:r>
        <w:rPr>
          <w:spacing w:val="1"/>
        </w:rPr>
        <w:t> </w:t>
      </w:r>
      <w:r>
        <w:rPr/>
        <w:t>minor alleles of these two </w:t>
      </w:r>
      <w:r>
        <w:rPr>
          <w:i/>
        </w:rPr>
        <w:t>VKORC1 </w:t>
      </w:r>
      <w:r>
        <w:rPr/>
        <w:t>SNPs are also associated with</w:t>
      </w:r>
      <w:r>
        <w:rPr>
          <w:spacing w:val="1"/>
        </w:rPr>
        <w:t> </w:t>
      </w:r>
      <w:r>
        <w:rPr/>
        <w:t>decreased warfarin dose compared with the major alleles [11].</w:t>
      </w:r>
      <w:r>
        <w:rPr>
          <w:spacing w:val="1"/>
        </w:rPr>
        <w:t> </w:t>
      </w:r>
      <w:r>
        <w:rPr/>
        <w:t>And, several studies have shown that these </w:t>
      </w:r>
      <w:r>
        <w:rPr>
          <w:i/>
        </w:rPr>
        <w:t>VKORC1 </w:t>
      </w:r>
      <w:r>
        <w:rPr/>
        <w:t>minor alleles</w:t>
      </w:r>
      <w:r>
        <w:rPr>
          <w:spacing w:val="-38"/>
        </w:rPr>
        <w:t> </w:t>
      </w:r>
      <w:r>
        <w:rPr/>
        <w:t>are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i/>
        </w:rPr>
        <w:t>VKORC1</w:t>
      </w:r>
      <w:r>
        <w:rPr>
          <w:i/>
          <w:spacing w:val="-6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liver</w:t>
      </w:r>
      <w:r>
        <w:rPr>
          <w:spacing w:val="-4"/>
        </w:rPr>
        <w:t> </w:t>
      </w:r>
      <w:r>
        <w:rPr/>
        <w:t>[12,25].</w:t>
      </w:r>
      <w:r>
        <w:rPr>
          <w:spacing w:val="-39"/>
        </w:rPr>
        <w:t> </w:t>
      </w:r>
      <w:r>
        <w:rPr/>
        <w:t>NHANES </w:t>
      </w:r>
      <w:r>
        <w:rPr>
          <w:w w:val="110"/>
        </w:rPr>
        <w:t>III </w:t>
      </w:r>
      <w:r>
        <w:rPr/>
        <w:t>participants are drawn from the general population,</w:t>
      </w:r>
      <w:r>
        <w:rPr>
          <w:spacing w:val="1"/>
        </w:rPr>
        <w:t> </w:t>
      </w:r>
      <w:r>
        <w:rPr/>
        <w:t>so the relationship between warfarin dose, BMD, and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could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directly</w:t>
      </w:r>
      <w:r>
        <w:rPr>
          <w:spacing w:val="15"/>
        </w:rPr>
        <w:t> </w:t>
      </w:r>
      <w:r>
        <w:rPr/>
        <w:t>assessed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population.</w:t>
      </w:r>
    </w:p>
    <w:p>
      <w:pPr>
        <w:pStyle w:val="BodyText"/>
        <w:spacing w:line="228" w:lineRule="auto" w:before="16"/>
        <w:ind w:right="119" w:firstLine="179"/>
      </w:pPr>
      <w:r>
        <w:rPr/>
        <w:t>Of</w:t>
      </w:r>
      <w:r>
        <w:rPr>
          <w:spacing w:val="1"/>
        </w:rPr>
        <w:t> </w:t>
      </w:r>
      <w:r>
        <w:rPr/>
        <w:t>note,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sex-specific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associations</w:t>
      </w:r>
      <w:r>
        <w:rPr>
          <w:spacing w:val="-38"/>
        </w:rPr>
        <w:t> </w:t>
      </w:r>
      <w:r>
        <w:rPr/>
        <w:t>described</w:t>
      </w:r>
      <w:r>
        <w:rPr>
          <w:spacing w:val="29"/>
        </w:rPr>
        <w:t> </w:t>
      </w:r>
      <w:r>
        <w:rPr/>
        <w:t>here.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already</w:t>
      </w:r>
      <w:r>
        <w:rPr>
          <w:spacing w:val="30"/>
        </w:rPr>
        <w:t> </w:t>
      </w:r>
      <w:r>
        <w:rPr/>
        <w:t>known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mean</w:t>
      </w:r>
      <w:r>
        <w:rPr>
          <w:spacing w:val="30"/>
        </w:rPr>
        <w:t> </w:t>
      </w:r>
      <w:r>
        <w:rPr/>
        <w:t>BMD</w:t>
      </w:r>
      <w:r>
        <w:rPr>
          <w:spacing w:val="28"/>
        </w:rPr>
        <w:t> </w:t>
      </w:r>
      <w:r>
        <w:rPr/>
        <w:t>differs</w:t>
      </w:r>
      <w:r>
        <w:rPr>
          <w:spacing w:val="29"/>
        </w:rPr>
        <w:t> </w:t>
      </w:r>
      <w:r>
        <w:rPr/>
        <w:t>by</w:t>
      </w:r>
    </w:p>
    <w:p>
      <w:pPr>
        <w:spacing w:after="0" w:line="228" w:lineRule="auto"/>
        <w:sectPr>
          <w:type w:val="continuous"/>
          <w:pgSz w:w="12250" w:h="15820"/>
          <w:pgMar w:top="360" w:bottom="800" w:left="1060" w:right="1040"/>
          <w:cols w:num="2" w:equalWidth="0">
            <w:col w:w="4924" w:space="217"/>
            <w:col w:w="5009"/>
          </w:cols>
        </w:sectPr>
      </w:pPr>
    </w:p>
    <w:p>
      <w:pPr>
        <w:pStyle w:val="BodyText"/>
        <w:spacing w:before="4"/>
        <w:ind w:left="0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pgSz w:w="12250" w:h="15820"/>
          <w:pgMar w:header="556" w:footer="620" w:top="740" w:bottom="800" w:left="1060" w:right="1040"/>
        </w:sectPr>
      </w:pPr>
    </w:p>
    <w:p>
      <w:pPr>
        <w:pStyle w:val="BodyText"/>
        <w:spacing w:line="228" w:lineRule="auto" w:before="67"/>
        <w:ind w:right="38"/>
      </w:pPr>
      <w:r>
        <w:rPr/>
        <w:t>both sex and race/ethnicity [20,51], and sex differences are also</w:t>
      </w:r>
      <w:r>
        <w:rPr>
          <w:spacing w:val="1"/>
        </w:rPr>
        <w:t> </w:t>
      </w:r>
      <w:r>
        <w:rPr/>
        <w:t>supported in mouse models [52]. Additionally, previous segrega-</w:t>
      </w:r>
      <w:r>
        <w:rPr>
          <w:spacing w:val="1"/>
        </w:rPr>
        <w:t> </w:t>
      </w:r>
      <w:r>
        <w:rPr>
          <w:w w:val="95"/>
        </w:rPr>
        <w:t>tion,</w:t>
      </w:r>
      <w:r>
        <w:rPr>
          <w:spacing w:val="1"/>
          <w:w w:val="95"/>
        </w:rPr>
        <w:t> </w:t>
      </w:r>
      <w:r>
        <w:rPr>
          <w:w w:val="95"/>
        </w:rPr>
        <w:t>linkage,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association</w:t>
      </w:r>
      <w:r>
        <w:rPr>
          <w:spacing w:val="1"/>
          <w:w w:val="95"/>
        </w:rPr>
        <w:t> </w:t>
      </w:r>
      <w:r>
        <w:rPr>
          <w:w w:val="95"/>
        </w:rPr>
        <w:t>studies</w:t>
      </w:r>
      <w:r>
        <w:rPr>
          <w:spacing w:val="1"/>
          <w:w w:val="95"/>
        </w:rPr>
        <w:t> </w:t>
      </w:r>
      <w:r>
        <w:rPr>
          <w:w w:val="95"/>
        </w:rPr>
        <w:t>support</w:t>
      </w:r>
      <w:r>
        <w:rPr>
          <w:spacing w:val="1"/>
          <w:w w:val="95"/>
        </w:rPr>
        <w:t> </w:t>
      </w:r>
      <w:r>
        <w:rPr>
          <w:w w:val="95"/>
        </w:rPr>
        <w:t>sex-specific</w:t>
      </w:r>
      <w:r>
        <w:rPr>
          <w:spacing w:val="1"/>
          <w:w w:val="95"/>
        </w:rPr>
        <w:t> </w:t>
      </w:r>
      <w:r>
        <w:rPr>
          <w:w w:val="95"/>
        </w:rPr>
        <w:t>genetic</w:t>
      </w:r>
      <w:r>
        <w:rPr>
          <w:spacing w:val="-36"/>
          <w:w w:val="9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BMD</w:t>
      </w:r>
      <w:r>
        <w:rPr>
          <w:spacing w:val="-5"/>
        </w:rPr>
        <w:t> </w:t>
      </w:r>
      <w:r>
        <w:rPr/>
        <w:t>[53,54]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osteoporosis-related</w:t>
      </w:r>
      <w:r>
        <w:rPr>
          <w:spacing w:val="-5"/>
        </w:rPr>
        <w:t> </w:t>
      </w:r>
      <w:r>
        <w:rPr/>
        <w:t>fractures</w:t>
      </w:r>
      <w:r>
        <w:rPr>
          <w:spacing w:val="-4"/>
        </w:rPr>
        <w:t> </w:t>
      </w:r>
      <w:r>
        <w:rPr/>
        <w:t>[37].</w:t>
      </w:r>
      <w:r>
        <w:rPr>
          <w:spacing w:val="-6"/>
        </w:rPr>
        <w:t> </w:t>
      </w:r>
      <w:r>
        <w:rPr/>
        <w:t>It</w:t>
      </w:r>
      <w:r>
        <w:rPr>
          <w:spacing w:val="-38"/>
        </w:rPr>
        <w:t> </w:t>
      </w:r>
      <w:r>
        <w:rPr/>
        <w:t>is unlikely that power explains the lack of associations observed</w:t>
      </w:r>
      <w:r>
        <w:rPr>
          <w:spacing w:val="1"/>
        </w:rPr>
        <w:t> </w:t>
      </w:r>
      <w:r>
        <w:rPr/>
        <w:t>among non-Hispanic black females given that the sample size for</w:t>
      </w:r>
      <w:r>
        <w:rPr>
          <w:spacing w:val="1"/>
        </w:rPr>
        <w:t> </w:t>
      </w:r>
      <w:r>
        <w:rPr>
          <w:w w:val="95"/>
        </w:rPr>
        <w:t>this subgroup (n = 809) is larger than the non-Hispanic black male</w:t>
      </w:r>
      <w:r>
        <w:rPr>
          <w:spacing w:val="1"/>
          <w:w w:val="95"/>
        </w:rPr>
        <w:t> </w:t>
      </w:r>
      <w:r>
        <w:rPr>
          <w:w w:val="95"/>
        </w:rPr>
        <w:t>subgroup</w:t>
      </w:r>
      <w:r>
        <w:rPr>
          <w:spacing w:val="1"/>
          <w:w w:val="95"/>
        </w:rPr>
        <w:t> </w:t>
      </w:r>
      <w:r>
        <w:rPr>
          <w:w w:val="95"/>
        </w:rPr>
        <w:t>(n = 619).</w:t>
      </w:r>
      <w:r>
        <w:rPr>
          <w:spacing w:val="1"/>
          <w:w w:val="95"/>
        </w:rPr>
        <w:t> </w:t>
      </w:r>
      <w:r>
        <w:rPr>
          <w:w w:val="95"/>
        </w:rPr>
        <w:t>Also,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adjusted</w:t>
      </w:r>
      <w:r>
        <w:rPr>
          <w:spacing w:val="1"/>
          <w:w w:val="95"/>
        </w:rPr>
        <w:t> </w:t>
      </w:r>
      <w:r>
        <w:rPr>
          <w:w w:val="95"/>
        </w:rPr>
        <w:t>analyses,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included</w:t>
      </w:r>
      <w:r>
        <w:rPr>
          <w:spacing w:val="36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same</w:t>
      </w:r>
      <w:r>
        <w:rPr>
          <w:spacing w:val="-9"/>
        </w:rPr>
        <w:t> </w:t>
      </w:r>
      <w:r>
        <w:rPr/>
        <w:t>demographic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dietary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all</w:t>
      </w:r>
      <w:r>
        <w:rPr>
          <w:spacing w:val="-8"/>
        </w:rPr>
        <w:t> </w:t>
      </w:r>
      <w:r>
        <w:rPr/>
        <w:t>sex-specific</w:t>
      </w:r>
      <w:r>
        <w:rPr>
          <w:spacing w:val="-9"/>
        </w:rPr>
        <w:t> </w:t>
      </w:r>
      <w:r>
        <w:rPr/>
        <w:t>models,</w:t>
      </w:r>
      <w:r>
        <w:rPr>
          <w:spacing w:val="-38"/>
        </w:rPr>
        <w:t> </w:t>
      </w:r>
      <w:r>
        <w:rPr>
          <w:w w:val="95"/>
        </w:rPr>
        <w:t>with the only differences related to female-only variables (such as</w:t>
      </w:r>
      <w:r>
        <w:rPr>
          <w:spacing w:val="1"/>
          <w:w w:val="95"/>
        </w:rPr>
        <w:t> </w:t>
      </w:r>
      <w:r>
        <w:rPr/>
        <w:t>menopause, oral contraceptive use, and hormone replacement</w:t>
      </w:r>
      <w:r>
        <w:rPr>
          <w:spacing w:val="1"/>
        </w:rPr>
        <w:t> </w:t>
      </w:r>
      <w:r>
        <w:rPr/>
        <w:t>therapy).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unknown</w:t>
      </w:r>
      <w:r>
        <w:rPr>
          <w:spacing w:val="1"/>
        </w:rPr>
        <w:t> </w:t>
      </w:r>
      <w:r>
        <w:rPr>
          <w:w w:val="95"/>
        </w:rPr>
        <w:t>variables (confounders) are responsible for the observed associa-</w:t>
      </w:r>
      <w:r>
        <w:rPr>
          <w:spacing w:val="1"/>
          <w:w w:val="95"/>
        </w:rPr>
        <w:t> </w:t>
      </w:r>
      <w:r>
        <w:rPr/>
        <w:t>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males</w:t>
      </w:r>
      <w:r>
        <w:rPr>
          <w:spacing w:val="1"/>
        </w:rPr>
        <w:t> </w:t>
      </w:r>
      <w:r>
        <w:rPr/>
        <w:t>only;</w:t>
      </w:r>
      <w:r>
        <w:rPr>
          <w:spacing w:val="1"/>
        </w:rPr>
        <w:t> </w:t>
      </w:r>
      <w:r>
        <w:rPr/>
        <w:t>nevertheless,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sex-specific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intriguing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warrant</w:t>
      </w:r>
      <w:r>
        <w:rPr>
          <w:spacing w:val="18"/>
        </w:rPr>
        <w:t> </w:t>
      </w:r>
      <w:r>
        <w:rPr/>
        <w:t>further</w:t>
      </w:r>
      <w:r>
        <w:rPr>
          <w:spacing w:val="18"/>
        </w:rPr>
        <w:t> </w:t>
      </w:r>
      <w:r>
        <w:rPr/>
        <w:t>study.</w:t>
      </w:r>
    </w:p>
    <w:p>
      <w:pPr>
        <w:pStyle w:val="BodyText"/>
        <w:spacing w:line="228" w:lineRule="auto" w:before="8"/>
        <w:ind w:right="38" w:firstLine="179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large,</w:t>
      </w:r>
      <w:r>
        <w:rPr>
          <w:spacing w:val="-5"/>
        </w:rPr>
        <w:t> </w:t>
      </w:r>
      <w:r>
        <w:rPr/>
        <w:t>population-based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diverse</w:t>
      </w:r>
      <w:r>
        <w:rPr>
          <w:spacing w:val="-6"/>
        </w:rPr>
        <w:t> </w:t>
      </w:r>
      <w:r>
        <w:rPr/>
        <w:t>sample</w:t>
      </w:r>
      <w:r>
        <w:rPr>
          <w:spacing w:val="-5"/>
        </w:rPr>
        <w:t> </w:t>
      </w:r>
      <w:r>
        <w:rPr/>
        <w:t>from</w:t>
      </w:r>
      <w:r>
        <w:rPr>
          <w:spacing w:val="-38"/>
        </w:rPr>
        <w:t> </w:t>
      </w:r>
      <w:r>
        <w:rPr/>
        <w:t>the United States. Despite the strength of sample size for BMD,</w:t>
      </w:r>
      <w:r>
        <w:rPr>
          <w:spacing w:val="1"/>
        </w:rPr>
        <w:t> </w:t>
      </w:r>
      <w:r>
        <w:rPr>
          <w:w w:val="95"/>
        </w:rPr>
        <w:t>this study has several limitations. First, the age range of the study is</w:t>
      </w:r>
      <w:r>
        <w:rPr>
          <w:spacing w:val="1"/>
          <w:w w:val="95"/>
        </w:rPr>
        <w:t> </w:t>
      </w:r>
      <w:r>
        <w:rPr/>
        <w:t>wide,</w:t>
      </w:r>
      <w:r>
        <w:rPr>
          <w:spacing w:val="1"/>
        </w:rPr>
        <w:t> </w:t>
      </w:r>
      <w:r>
        <w:rPr/>
        <w:t>as participants</w:t>
      </w:r>
      <w:r>
        <w:rPr>
          <w:spacing w:val="40"/>
        </w:rPr>
        <w:t> </w:t>
      </w:r>
      <w:r>
        <w:rPr/>
        <w:t>in NHANES </w:t>
      </w:r>
      <w:r>
        <w:rPr>
          <w:w w:val="110"/>
        </w:rPr>
        <w:t>III </w:t>
      </w:r>
      <w:r>
        <w:rPr/>
        <w:t>aged</w:t>
      </w:r>
      <w:r>
        <w:rPr>
          <w:spacing w:val="41"/>
        </w:rPr>
        <w:t> </w:t>
      </w:r>
      <w:r>
        <w:rPr/>
        <w:t>12 years and greater</w:t>
      </w:r>
      <w:r>
        <w:rPr>
          <w:spacing w:val="1"/>
        </w:rPr>
        <w:t> </w:t>
      </w:r>
      <w:r>
        <w:rPr/>
        <w:t>are available for Genetic NHANES </w:t>
      </w:r>
      <w:r>
        <w:rPr>
          <w:w w:val="110"/>
        </w:rPr>
        <w:t>III, </w:t>
      </w:r>
      <w:r>
        <w:rPr/>
        <w:t>and those $20 years have</w:t>
      </w:r>
      <w:r>
        <w:rPr>
          <w:spacing w:val="1"/>
        </w:rPr>
        <w:t> </w:t>
      </w:r>
      <w:r>
        <w:rPr/>
        <w:t>BMD measurements available. Attempts to examine older adults</w:t>
      </w:r>
      <w:r>
        <w:rPr>
          <w:spacing w:val="1"/>
        </w:rPr>
        <w:t> </w:t>
      </w:r>
      <w:r>
        <w:rPr/>
        <w:t>with BMD are hampered by small sample sizes within any one</w:t>
      </w:r>
      <w:r>
        <w:rPr>
          <w:spacing w:val="1"/>
        </w:rPr>
        <w:t> </w:t>
      </w:r>
      <w:r>
        <w:rPr/>
        <w:t>subgroup,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evidenced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osteoporosis. Second, our study is a candidate gene study and</w:t>
      </w:r>
      <w:r>
        <w:rPr>
          <w:spacing w:val="1"/>
        </w:rPr>
        <w:t> </w:t>
      </w:r>
      <w:r>
        <w:rPr/>
        <w:t>necessarily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genome-wide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studies. Third, we did not adjust for multiple comparisons using</w:t>
      </w:r>
      <w:r>
        <w:rPr>
          <w:spacing w:val="1"/>
        </w:rPr>
        <w:t> </w:t>
      </w:r>
      <w:r>
        <w:rPr/>
        <w:t>Bonferroni correction given this method is conservative when</w:t>
      </w:r>
      <w:r>
        <w:rPr>
          <w:spacing w:val="1"/>
        </w:rPr>
        <w:t> </w:t>
      </w:r>
      <w:r>
        <w:rPr/>
        <w:t>SNPs are linkage disequilibrium with one another [55]. Even if we</w:t>
      </w:r>
      <w:r>
        <w:rPr>
          <w:spacing w:val="-38"/>
        </w:rPr>
        <w:t> </w:t>
      </w:r>
      <w:r>
        <w:rPr/>
        <w:t>chose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adjust using</w:t>
      </w:r>
      <w:r>
        <w:rPr>
          <w:spacing w:val="-2"/>
        </w:rPr>
        <w:t> </w:t>
      </w:r>
      <w:r>
        <w:rPr/>
        <w:t>Bonferroni,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39"/>
        </w:rPr>
        <w:t> </w:t>
      </w:r>
      <w:r>
        <w:rPr/>
        <w:t>this correction given each subpopulation has a distinct pattern of</w:t>
      </w:r>
      <w:r>
        <w:rPr>
          <w:spacing w:val="-38"/>
        </w:rPr>
        <w:t> </w:t>
      </w:r>
      <w:r>
        <w:rPr/>
        <w:t>linkage disequilibrium for this candidate gene [3]. Therefore, we</w:t>
      </w:r>
      <w:r>
        <w:rPr>
          <w:spacing w:val="1"/>
        </w:rPr>
        <w:t> </w:t>
      </w:r>
      <w:r>
        <w:rPr/>
        <w:t>present here unadjusted p-values. Finally, Genetics NHANES </w:t>
      </w:r>
      <w:r>
        <w:rPr>
          <w:w w:val="110"/>
        </w:rPr>
        <w:t>III</w:t>
      </w:r>
      <w:r>
        <w:rPr>
          <w:spacing w:val="1"/>
          <w:w w:val="110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ancestry</w:t>
      </w:r>
      <w:r>
        <w:rPr>
          <w:spacing w:val="1"/>
        </w:rPr>
        <w:t> </w:t>
      </w:r>
      <w:r>
        <w:rPr/>
        <w:t>informative</w:t>
      </w:r>
      <w:r>
        <w:rPr>
          <w:spacing w:val="1"/>
        </w:rPr>
        <w:t> </w:t>
      </w:r>
      <w:r>
        <w:rPr/>
        <w:t>markers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GWAS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available to adjust for population stratification. We used self-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race/ethnicity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stratify</w:t>
      </w:r>
      <w:r>
        <w:rPr>
          <w:spacing w:val="1"/>
        </w:rPr>
        <w:t> </w:t>
      </w:r>
      <w:r>
        <w:rPr/>
        <w:t>NHANES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While</w:t>
      </w:r>
      <w:r>
        <w:rPr>
          <w:spacing w:val="-7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stratification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concern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study,</w:t>
      </w:r>
      <w:r>
        <w:rPr>
          <w:spacing w:val="-38"/>
        </w:rPr>
        <w:t> </w:t>
      </w:r>
      <w:r>
        <w:rPr/>
        <w:t>it is worth noting that previous studies have found self-reported</w:t>
      </w:r>
      <w:r>
        <w:rPr>
          <w:spacing w:val="1"/>
        </w:rPr>
        <w:t> </w:t>
      </w:r>
      <w:r>
        <w:rPr/>
        <w:t>race/ethnicity is highly concordant with genetic ancestry deter-</w:t>
      </w:r>
      <w:r>
        <w:rPr>
          <w:spacing w:val="1"/>
        </w:rPr>
        <w:t> </w:t>
      </w:r>
      <w:r>
        <w:rPr/>
        <w:t>mined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genetic</w:t>
      </w:r>
      <w:r>
        <w:rPr>
          <w:spacing w:val="19"/>
        </w:rPr>
        <w:t> </w:t>
      </w:r>
      <w:r>
        <w:rPr/>
        <w:t>markers</w:t>
      </w:r>
      <w:r>
        <w:rPr>
          <w:spacing w:val="18"/>
        </w:rPr>
        <w:t> </w:t>
      </w:r>
      <w:r>
        <w:rPr/>
        <w:t>[56].</w:t>
      </w:r>
    </w:p>
    <w:p>
      <w:pPr>
        <w:pStyle w:val="BodyText"/>
        <w:spacing w:line="228" w:lineRule="auto" w:before="11"/>
        <w:ind w:right="38" w:firstLine="179"/>
      </w:pPr>
      <w:r>
        <w:rPr/>
        <w:t>In</w:t>
      </w:r>
      <w:r>
        <w:rPr>
          <w:spacing w:val="-3"/>
        </w:rPr>
        <w:t> </w:t>
      </w:r>
      <w:r>
        <w:rPr/>
        <w:t>conclusion,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sex-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race/ethnic-specific</w:t>
      </w:r>
      <w:r>
        <w:rPr>
          <w:spacing w:val="-38"/>
        </w:rPr>
        <w:t> </w:t>
      </w:r>
      <w:r>
        <w:rPr/>
        <w:t>associations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BMD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SNPs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adults</w:t>
      </w:r>
      <w:r>
        <w:rPr>
          <w:spacing w:val="1"/>
        </w:rPr>
        <w:t> </w:t>
      </w:r>
      <w:r>
        <w:rPr/>
        <w:t>ascertained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large,</w:t>
      </w:r>
      <w:r>
        <w:rPr>
          <w:spacing w:val="19"/>
        </w:rPr>
        <w:t> </w:t>
      </w:r>
      <w:r>
        <w:rPr/>
        <w:t>population-based</w:t>
      </w:r>
      <w:r>
        <w:rPr>
          <w:spacing w:val="20"/>
        </w:rPr>
        <w:t> </w:t>
      </w:r>
      <w:r>
        <w:rPr/>
        <w:t>cross-sectional</w:t>
      </w:r>
      <w:r>
        <w:rPr>
          <w:spacing w:val="19"/>
        </w:rPr>
        <w:t> </w:t>
      </w:r>
      <w:r>
        <w:rPr/>
        <w:t>survey</w:t>
      </w:r>
    </w:p>
    <w:p>
      <w:pPr>
        <w:pStyle w:val="BodyText"/>
        <w:spacing w:line="228" w:lineRule="auto" w:before="71"/>
        <w:ind w:right="119"/>
      </w:pPr>
      <w:r>
        <w:rPr/>
        <w:br w:type="column"/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States.</w:t>
      </w:r>
      <w:r>
        <w:rPr>
          <w:spacing w:val="1"/>
        </w:rPr>
        <w:t> </w:t>
      </w:r>
      <w:r>
        <w:rPr/>
        <w:t>This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 report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VKORC1</w:t>
      </w:r>
      <w:r>
        <w:rPr>
          <w:i/>
          <w:spacing w:val="1"/>
        </w:rPr>
        <w:t> </w:t>
      </w:r>
      <w:r>
        <w:rPr/>
        <w:t>SNPs</w:t>
      </w:r>
      <w:r>
        <w:rPr>
          <w:spacing w:val="1"/>
        </w:rPr>
        <w:t> </w:t>
      </w:r>
      <w:r>
        <w:rPr/>
        <w:t>associated with BMD; therefore, further studies are required to</w:t>
      </w:r>
      <w:r>
        <w:rPr>
          <w:spacing w:val="1"/>
        </w:rPr>
        <w:t> </w:t>
      </w:r>
      <w:r>
        <w:rPr/>
        <w:t>replicate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characterize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candidate</w:t>
      </w:r>
      <w:r>
        <w:rPr>
          <w:spacing w:val="-8"/>
        </w:rPr>
        <w:t> </w:t>
      </w:r>
      <w:r>
        <w:rPr/>
        <w:t>gene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locus</w:t>
      </w:r>
      <w:r>
        <w:rPr>
          <w:spacing w:val="-8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BMD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perhaps</w:t>
      </w:r>
      <w:r>
        <w:rPr>
          <w:spacing w:val="-10"/>
        </w:rPr>
        <w:t> </w:t>
      </w:r>
      <w:r>
        <w:rPr/>
        <w:t>associated</w:t>
      </w:r>
      <w:r>
        <w:rPr>
          <w:spacing w:val="-38"/>
        </w:rPr>
        <w:t> </w:t>
      </w:r>
      <w:r>
        <w:rPr/>
        <w:t>phenotypes</w:t>
      </w:r>
      <w:r>
        <w:rPr>
          <w:spacing w:val="15"/>
        </w:rPr>
        <w:t> </w:t>
      </w:r>
      <w:r>
        <w:rPr/>
        <w:t>such</w:t>
      </w:r>
      <w:r>
        <w:rPr>
          <w:spacing w:val="17"/>
        </w:rPr>
        <w:t> </w:t>
      </w:r>
      <w:r>
        <w:rPr/>
        <w:t>as</w:t>
      </w:r>
      <w:r>
        <w:rPr>
          <w:spacing w:val="15"/>
        </w:rPr>
        <w:t> </w:t>
      </w:r>
      <w:r>
        <w:rPr/>
        <w:t>osteoporosis.</w:t>
      </w:r>
    </w:p>
    <w:p>
      <w:pPr>
        <w:pStyle w:val="BodyText"/>
        <w:spacing w:before="5"/>
        <w:ind w:left="0"/>
        <w:jc w:val="left"/>
      </w:pPr>
    </w:p>
    <w:p>
      <w:pPr>
        <w:pStyle w:val="Heading1"/>
      </w:pPr>
      <w:r>
        <w:rPr>
          <w:w w:val="115"/>
        </w:rPr>
        <w:t>Supporting</w:t>
      </w:r>
      <w:r>
        <w:rPr>
          <w:spacing w:val="-11"/>
          <w:w w:val="115"/>
        </w:rPr>
        <w:t> </w:t>
      </w:r>
      <w:r>
        <w:rPr>
          <w:w w:val="115"/>
        </w:rPr>
        <w:t>Information</w:t>
      </w:r>
    </w:p>
    <w:p>
      <w:pPr>
        <w:pStyle w:val="BodyText"/>
        <w:spacing w:line="228" w:lineRule="auto" w:before="124"/>
        <w:ind w:right="119"/>
      </w:pPr>
      <w:r>
        <w:rPr>
          <w:w w:val="120"/>
          <w:sz w:val="17"/>
        </w:rPr>
        <w:t>Table</w:t>
      </w:r>
      <w:r>
        <w:rPr>
          <w:spacing w:val="1"/>
          <w:w w:val="120"/>
          <w:sz w:val="17"/>
        </w:rPr>
        <w:t> </w:t>
      </w:r>
      <w:r>
        <w:rPr>
          <w:w w:val="120"/>
          <w:sz w:val="17"/>
        </w:rPr>
        <w:t>S1</w:t>
      </w:r>
      <w:r>
        <w:rPr>
          <w:spacing w:val="1"/>
          <w:w w:val="120"/>
          <w:sz w:val="17"/>
        </w:rPr>
        <w:t> </w:t>
      </w:r>
      <w:r>
        <w:rPr>
          <w:w w:val="120"/>
        </w:rPr>
        <w:t>Pair-wise</w:t>
      </w:r>
      <w:r>
        <w:rPr>
          <w:spacing w:val="1"/>
          <w:w w:val="120"/>
        </w:rPr>
        <w:t> </w:t>
      </w:r>
      <w:r>
        <w:rPr>
          <w:w w:val="120"/>
        </w:rPr>
        <w:t>linkage</w:t>
      </w:r>
      <w:r>
        <w:rPr>
          <w:spacing w:val="1"/>
          <w:w w:val="120"/>
        </w:rPr>
        <w:t> </w:t>
      </w:r>
      <w:r>
        <w:rPr>
          <w:w w:val="120"/>
        </w:rPr>
        <w:t>disequilibrium</w:t>
      </w:r>
      <w:r>
        <w:rPr>
          <w:spacing w:val="1"/>
          <w:w w:val="120"/>
        </w:rPr>
        <w:t> </w:t>
      </w:r>
      <w:r>
        <w:rPr>
          <w:w w:val="120"/>
        </w:rPr>
        <w:t>(r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)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NHANES</w:t>
      </w:r>
      <w:r>
        <w:rPr>
          <w:spacing w:val="1"/>
          <w:w w:val="120"/>
          <w:vertAlign w:val="baseline"/>
        </w:rPr>
        <w:t> </w:t>
      </w:r>
      <w:r>
        <w:rPr>
          <w:w w:val="130"/>
          <w:vertAlign w:val="baseline"/>
        </w:rPr>
        <w:t>III</w:t>
      </w:r>
      <w:r>
        <w:rPr>
          <w:spacing w:val="1"/>
          <w:w w:val="130"/>
          <w:vertAlign w:val="baseline"/>
        </w:rPr>
        <w:t> </w:t>
      </w:r>
      <w:r>
        <w:rPr>
          <w:w w:val="120"/>
          <w:vertAlign w:val="baseline"/>
        </w:rPr>
        <w:t>participants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genotyped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six</w:t>
      </w:r>
      <w:r>
        <w:rPr>
          <w:spacing w:val="1"/>
          <w:w w:val="120"/>
          <w:vertAlign w:val="baseline"/>
        </w:rPr>
        <w:t> </w:t>
      </w:r>
      <w:r>
        <w:rPr>
          <w:i/>
          <w:w w:val="120"/>
          <w:vertAlign w:val="baseline"/>
        </w:rPr>
        <w:t>VKORC1</w:t>
      </w:r>
      <w:r>
        <w:rPr>
          <w:i/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SNPs,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populations.</w:t>
      </w:r>
    </w:p>
    <w:p>
      <w:pPr>
        <w:pStyle w:val="BodyText"/>
        <w:spacing w:line="219" w:lineRule="exact"/>
        <w:jc w:val="left"/>
      </w:pPr>
      <w:r>
        <w:rPr>
          <w:w w:val="120"/>
        </w:rPr>
        <w:t>(DOCX)</w:t>
      </w:r>
    </w:p>
    <w:p>
      <w:pPr>
        <w:pStyle w:val="BodyText"/>
        <w:spacing w:before="6"/>
        <w:ind w:left="0"/>
        <w:jc w:val="left"/>
        <w:rPr>
          <w:sz w:val="14"/>
        </w:rPr>
      </w:pPr>
    </w:p>
    <w:p>
      <w:pPr>
        <w:pStyle w:val="BodyText"/>
        <w:spacing w:line="228" w:lineRule="auto"/>
        <w:ind w:right="119"/>
      </w:pPr>
      <w:r>
        <w:rPr>
          <w:w w:val="110"/>
          <w:sz w:val="17"/>
        </w:rPr>
        <w:t>Table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S2</w:t>
      </w:r>
      <w:r>
        <w:rPr>
          <w:spacing w:val="1"/>
          <w:w w:val="110"/>
          <w:sz w:val="17"/>
        </w:rPr>
        <w:t> </w:t>
      </w:r>
      <w:r>
        <w:rPr>
          <w:w w:val="110"/>
        </w:rPr>
        <w:t>Unadjusted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weighted</w:t>
      </w:r>
      <w:r>
        <w:rPr>
          <w:spacing w:val="1"/>
          <w:w w:val="110"/>
        </w:rPr>
        <w:t> </w:t>
      </w:r>
      <w:r>
        <w:rPr>
          <w:w w:val="110"/>
        </w:rPr>
        <w:t>single</w:t>
      </w:r>
      <w:r>
        <w:rPr>
          <w:spacing w:val="1"/>
          <w:w w:val="110"/>
        </w:rPr>
        <w:t> </w:t>
      </w:r>
      <w:r>
        <w:rPr>
          <w:w w:val="110"/>
        </w:rPr>
        <w:t>SNP</w:t>
      </w:r>
      <w:r>
        <w:rPr>
          <w:spacing w:val="1"/>
          <w:w w:val="110"/>
        </w:rPr>
        <w:t> </w:t>
      </w:r>
      <w:r>
        <w:rPr>
          <w:w w:val="110"/>
        </w:rPr>
        <w:t>tests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42"/>
          <w:w w:val="110"/>
        </w:rPr>
        <w:t> </w:t>
      </w:r>
      <w:r>
        <w:rPr>
          <w:w w:val="110"/>
        </w:rPr>
        <w:t>association,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race/ethnicity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sex,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osteoporosis.</w:t>
      </w:r>
      <w:r>
        <w:rPr>
          <w:spacing w:val="1"/>
          <w:w w:val="110"/>
        </w:rPr>
        <w:t> </w:t>
      </w:r>
      <w:r>
        <w:rPr>
          <w:w w:val="105"/>
        </w:rPr>
        <w:t>Odds</w:t>
      </w:r>
      <w:r>
        <w:rPr>
          <w:spacing w:val="2"/>
          <w:w w:val="105"/>
        </w:rPr>
        <w:t> </w:t>
      </w:r>
      <w:r>
        <w:rPr>
          <w:w w:val="105"/>
        </w:rPr>
        <w:t>ratios</w:t>
      </w:r>
      <w:r>
        <w:rPr>
          <w:spacing w:val="2"/>
          <w:w w:val="105"/>
        </w:rPr>
        <w:t> </w:t>
      </w:r>
      <w:r>
        <w:rPr>
          <w:w w:val="105"/>
        </w:rPr>
        <w:t>(95%</w:t>
      </w:r>
      <w:r>
        <w:rPr>
          <w:spacing w:val="2"/>
          <w:w w:val="105"/>
        </w:rPr>
        <w:t> </w:t>
      </w:r>
      <w:r>
        <w:rPr>
          <w:w w:val="105"/>
        </w:rPr>
        <w:t>confidence</w:t>
      </w:r>
      <w:r>
        <w:rPr>
          <w:spacing w:val="2"/>
          <w:w w:val="105"/>
        </w:rPr>
        <w:t> </w:t>
      </w:r>
      <w:r>
        <w:rPr>
          <w:w w:val="105"/>
        </w:rPr>
        <w:t>intervals)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presented.</w:t>
      </w:r>
    </w:p>
    <w:p>
      <w:pPr>
        <w:pStyle w:val="BodyText"/>
        <w:spacing w:line="219" w:lineRule="exact"/>
        <w:jc w:val="left"/>
      </w:pPr>
      <w:r>
        <w:rPr>
          <w:w w:val="120"/>
        </w:rPr>
        <w:t>(DOCX)</w:t>
      </w:r>
    </w:p>
    <w:p>
      <w:pPr>
        <w:pStyle w:val="BodyText"/>
        <w:spacing w:before="4"/>
        <w:ind w:left="0"/>
        <w:jc w:val="left"/>
        <w:rPr>
          <w:sz w:val="14"/>
        </w:rPr>
      </w:pPr>
    </w:p>
    <w:p>
      <w:pPr>
        <w:pStyle w:val="BodyText"/>
        <w:spacing w:line="230" w:lineRule="auto"/>
        <w:ind w:right="103"/>
        <w:jc w:val="left"/>
      </w:pPr>
      <w:r>
        <w:rPr>
          <w:w w:val="110"/>
          <w:sz w:val="17"/>
        </w:rPr>
        <w:t>Table</w:t>
      </w:r>
      <w:r>
        <w:rPr>
          <w:spacing w:val="36"/>
          <w:w w:val="110"/>
          <w:sz w:val="17"/>
        </w:rPr>
        <w:t> </w:t>
      </w:r>
      <w:r>
        <w:rPr>
          <w:w w:val="110"/>
          <w:sz w:val="17"/>
        </w:rPr>
        <w:t>S3</w:t>
      </w:r>
      <w:r>
        <w:rPr>
          <w:spacing w:val="33"/>
          <w:w w:val="110"/>
          <w:sz w:val="17"/>
        </w:rPr>
        <w:t> </w:t>
      </w:r>
      <w:r>
        <w:rPr>
          <w:w w:val="110"/>
        </w:rPr>
        <w:t>Adjusted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weighted</w:t>
      </w:r>
      <w:r>
        <w:rPr>
          <w:spacing w:val="33"/>
          <w:w w:val="110"/>
        </w:rPr>
        <w:t> </w:t>
      </w:r>
      <w:r>
        <w:rPr>
          <w:w w:val="110"/>
        </w:rPr>
        <w:t>single</w:t>
      </w:r>
      <w:r>
        <w:rPr>
          <w:spacing w:val="33"/>
          <w:w w:val="110"/>
        </w:rPr>
        <w:t> </w:t>
      </w:r>
      <w:r>
        <w:rPr>
          <w:w w:val="110"/>
        </w:rPr>
        <w:t>SNP</w:t>
      </w:r>
      <w:r>
        <w:rPr>
          <w:spacing w:val="34"/>
          <w:w w:val="110"/>
        </w:rPr>
        <w:t> </w:t>
      </w:r>
      <w:r>
        <w:rPr>
          <w:w w:val="110"/>
        </w:rPr>
        <w:t>tests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-42"/>
          <w:w w:val="110"/>
        </w:rPr>
        <w:t> </w:t>
      </w:r>
      <w:r>
        <w:rPr>
          <w:w w:val="110"/>
        </w:rPr>
        <w:t>association,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race/ethnicity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sex,</w:t>
      </w:r>
      <w:r>
        <w:rPr>
          <w:spacing w:val="2"/>
          <w:w w:val="110"/>
        </w:rPr>
        <w:t> </w:t>
      </w:r>
      <w:r>
        <w:rPr>
          <w:w w:val="110"/>
        </w:rPr>
        <w:t>for  osteoporosis.</w:t>
      </w:r>
      <w:r>
        <w:rPr>
          <w:spacing w:val="-42"/>
          <w:w w:val="110"/>
        </w:rPr>
        <w:t> </w:t>
      </w:r>
      <w:r>
        <w:rPr/>
        <w:t>Single</w:t>
      </w:r>
      <w:r>
        <w:rPr>
          <w:spacing w:val="1"/>
        </w:rPr>
        <w:t> </w:t>
      </w:r>
      <w:r>
        <w:rPr/>
        <w:t>SNP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adjusted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in</w:t>
      </w:r>
      <w:r>
        <w:rPr>
          <w:spacing w:val="-38"/>
        </w:rPr>
        <w:t> </w:t>
      </w:r>
      <w:r>
        <w:rPr/>
        <w:t>Table</w:t>
      </w:r>
      <w:r>
        <w:rPr>
          <w:spacing w:val="11"/>
        </w:rPr>
        <w:t> </w:t>
      </w:r>
      <w:r>
        <w:rPr/>
        <w:t>2.</w:t>
      </w:r>
      <w:r>
        <w:rPr>
          <w:spacing w:val="9"/>
        </w:rPr>
        <w:t> </w:t>
      </w:r>
      <w:r>
        <w:rPr/>
        <w:t>Odds</w:t>
      </w:r>
      <w:r>
        <w:rPr>
          <w:spacing w:val="10"/>
        </w:rPr>
        <w:t> </w:t>
      </w:r>
      <w:r>
        <w:rPr/>
        <w:t>ratios</w:t>
      </w:r>
      <w:r>
        <w:rPr>
          <w:spacing w:val="11"/>
        </w:rPr>
        <w:t> </w:t>
      </w:r>
      <w:r>
        <w:rPr/>
        <w:t>(95%</w:t>
      </w:r>
      <w:r>
        <w:rPr>
          <w:spacing w:val="10"/>
        </w:rPr>
        <w:t> </w:t>
      </w:r>
      <w:r>
        <w:rPr/>
        <w:t>confidence</w:t>
      </w:r>
      <w:r>
        <w:rPr>
          <w:spacing w:val="10"/>
        </w:rPr>
        <w:t> </w:t>
      </w:r>
      <w:r>
        <w:rPr/>
        <w:t>intervals)</w:t>
      </w:r>
      <w:r>
        <w:rPr>
          <w:spacing w:val="11"/>
        </w:rPr>
        <w:t> </w:t>
      </w:r>
      <w:r>
        <w:rPr/>
        <w:t>are</w:t>
      </w:r>
      <w:r>
        <w:rPr>
          <w:spacing w:val="9"/>
        </w:rPr>
        <w:t> </w:t>
      </w:r>
      <w:r>
        <w:rPr/>
        <w:t>presented.</w:t>
      </w:r>
      <w:r>
        <w:rPr>
          <w:spacing w:val="1"/>
        </w:rPr>
        <w:t> </w:t>
      </w:r>
      <w:r>
        <w:rPr>
          <w:w w:val="110"/>
        </w:rPr>
        <w:t>(DOCX)</w:t>
      </w:r>
    </w:p>
    <w:p>
      <w:pPr>
        <w:pStyle w:val="BodyText"/>
        <w:ind w:left="0"/>
        <w:jc w:val="left"/>
      </w:pP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pStyle w:val="Heading1"/>
      </w:pPr>
      <w:r>
        <w:rPr>
          <w:w w:val="110"/>
        </w:rPr>
        <w:t>Acknowledgments</w:t>
      </w:r>
    </w:p>
    <w:p>
      <w:pPr>
        <w:spacing w:line="225" w:lineRule="auto" w:before="124"/>
        <w:ind w:left="101" w:right="118" w:firstLine="0"/>
        <w:jc w:val="both"/>
        <w:rPr>
          <w:sz w:val="16"/>
        </w:rPr>
      </w:pPr>
      <w:r>
        <w:rPr>
          <w:spacing w:val="-1"/>
          <w:w w:val="105"/>
          <w:sz w:val="16"/>
        </w:rPr>
        <w:t>We would like to thank </w:t>
      </w:r>
      <w:r>
        <w:rPr>
          <w:w w:val="105"/>
          <w:sz w:val="16"/>
        </w:rPr>
        <w:t>Christopher L. Sanders (currently with Medco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Health)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Dr.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Geraldine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McQuillan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Jody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McLean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sz w:val="16"/>
        </w:rPr>
        <w:t>National Center for Health Statistics at the Centers for Disease Control</w:t>
      </w:r>
      <w:r>
        <w:rPr>
          <w:spacing w:val="1"/>
          <w:sz w:val="16"/>
        </w:rPr>
        <w:t> </w:t>
      </w:r>
      <w:r>
        <w:rPr>
          <w:sz w:val="16"/>
        </w:rPr>
        <w:t>and Prevention for their assistance with the NHANES III genetic data. The</w:t>
      </w:r>
      <w:r>
        <w:rPr>
          <w:spacing w:val="1"/>
          <w:sz w:val="16"/>
        </w:rPr>
        <w:t> </w:t>
      </w:r>
      <w:r>
        <w:rPr>
          <w:sz w:val="16"/>
        </w:rPr>
        <w:t>findings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conclusions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those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authors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do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34"/>
          <w:sz w:val="16"/>
        </w:rPr>
        <w:t> </w:t>
      </w:r>
      <w:r>
        <w:rPr>
          <w:sz w:val="16"/>
        </w:rPr>
        <w:t>necessarily represent the views of the Centers for Disease Control and</w:t>
      </w:r>
      <w:r>
        <w:rPr>
          <w:spacing w:val="1"/>
          <w:sz w:val="16"/>
        </w:rPr>
        <w:t> </w:t>
      </w:r>
      <w:r>
        <w:rPr>
          <w:w w:val="105"/>
          <w:sz w:val="16"/>
        </w:rPr>
        <w:t>Prevention.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Vanderbilt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Center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Human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Genetics</w:t>
      </w:r>
      <w:r>
        <w:rPr>
          <w:spacing w:val="1"/>
          <w:w w:val="105"/>
          <w:sz w:val="16"/>
        </w:rPr>
        <w:t> </w:t>
      </w:r>
      <w:r>
        <w:rPr>
          <w:sz w:val="16"/>
        </w:rPr>
        <w:t>Research,</w:t>
      </w:r>
      <w:r>
        <w:rPr>
          <w:spacing w:val="1"/>
          <w:sz w:val="16"/>
        </w:rPr>
        <w:t> </w:t>
      </w:r>
      <w:r>
        <w:rPr>
          <w:sz w:val="16"/>
        </w:rPr>
        <w:t>Computational</w:t>
      </w:r>
      <w:r>
        <w:rPr>
          <w:spacing w:val="1"/>
          <w:sz w:val="16"/>
        </w:rPr>
        <w:t> </w:t>
      </w:r>
      <w:r>
        <w:rPr>
          <w:sz w:val="16"/>
        </w:rPr>
        <w:t>Genomics Core</w:t>
      </w:r>
      <w:r>
        <w:rPr>
          <w:spacing w:val="1"/>
          <w:sz w:val="16"/>
        </w:rPr>
        <w:t> </w:t>
      </w:r>
      <w:r>
        <w:rPr>
          <w:sz w:val="16"/>
        </w:rPr>
        <w:t>provided</w:t>
      </w:r>
      <w:r>
        <w:rPr>
          <w:spacing w:val="36"/>
          <w:sz w:val="16"/>
        </w:rPr>
        <w:t> </w:t>
      </w:r>
      <w:r>
        <w:rPr>
          <w:sz w:val="16"/>
        </w:rPr>
        <w:t>computational</w:t>
      </w:r>
      <w:r>
        <w:rPr>
          <w:spacing w:val="36"/>
          <w:sz w:val="16"/>
        </w:rPr>
        <w:t> </w:t>
      </w:r>
      <w:r>
        <w:rPr>
          <w:sz w:val="16"/>
        </w:rPr>
        <w:t>and/</w:t>
      </w:r>
      <w:r>
        <w:rPr>
          <w:spacing w:val="-34"/>
          <w:sz w:val="16"/>
        </w:rPr>
        <w:t> </w:t>
      </w:r>
      <w:r>
        <w:rPr>
          <w:sz w:val="16"/>
        </w:rPr>
        <w:t>or analytical support for this work. Genotyping was performed by the</w:t>
      </w:r>
      <w:r>
        <w:rPr>
          <w:spacing w:val="1"/>
          <w:sz w:val="16"/>
        </w:rPr>
        <w:t> </w:t>
      </w:r>
      <w:r>
        <w:rPr>
          <w:w w:val="105"/>
          <w:sz w:val="16"/>
        </w:rPr>
        <w:t>Vanderbilt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DNA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Resources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Core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Christie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Ingram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Laura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Short</w:t>
      </w:r>
      <w:r>
        <w:rPr>
          <w:spacing w:val="-3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laboratory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Dr.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Dan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Roden.</w:t>
      </w: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Heading1"/>
      </w:pPr>
      <w:r>
        <w:rPr>
          <w:w w:val="115"/>
        </w:rPr>
        <w:t>Author</w:t>
      </w:r>
      <w:r>
        <w:rPr>
          <w:spacing w:val="-11"/>
          <w:w w:val="115"/>
        </w:rPr>
        <w:t> </w:t>
      </w:r>
      <w:r>
        <w:rPr>
          <w:w w:val="115"/>
        </w:rPr>
        <w:t>Contributions</w:t>
      </w:r>
    </w:p>
    <w:p>
      <w:pPr>
        <w:spacing w:line="225" w:lineRule="auto" w:before="91"/>
        <w:ind w:left="101" w:right="119" w:firstLine="0"/>
        <w:jc w:val="both"/>
        <w:rPr>
          <w:sz w:val="16"/>
        </w:rPr>
      </w:pPr>
      <w:r>
        <w:rPr>
          <w:sz w:val="16"/>
        </w:rPr>
        <w:t>Conceived and designed the experiments: DCC and MJR. Performed the</w:t>
      </w:r>
      <w:r>
        <w:rPr>
          <w:spacing w:val="1"/>
          <w:sz w:val="16"/>
        </w:rPr>
        <w:t> </w:t>
      </w:r>
      <w:r>
        <w:rPr>
          <w:w w:val="105"/>
          <w:sz w:val="16"/>
        </w:rPr>
        <w:t>experiments: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DCC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KBG.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Analyzed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data: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KBG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DCC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MJR.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Contributed reagents/materials/analysis tools: DCC MJR. Wrote 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paper: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DCC.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Revised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approved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final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manuscript: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DCC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MJR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KBG.</w:t>
      </w:r>
    </w:p>
    <w:p>
      <w:pPr>
        <w:spacing w:after="0" w:line="225" w:lineRule="auto"/>
        <w:jc w:val="both"/>
        <w:rPr>
          <w:sz w:val="16"/>
        </w:rPr>
        <w:sectPr>
          <w:type w:val="continuous"/>
          <w:pgSz w:w="12250" w:h="15820"/>
          <w:pgMar w:top="360" w:bottom="800" w:left="1060" w:right="1040"/>
          <w:cols w:num="2" w:equalWidth="0">
            <w:col w:w="4924" w:space="217"/>
            <w:col w:w="5009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50" w:h="15820"/>
          <w:pgMar w:top="360" w:bottom="800" w:left="1060" w:right="1040"/>
        </w:sectPr>
      </w:pPr>
    </w:p>
    <w:p>
      <w:pPr>
        <w:pStyle w:val="BodyText"/>
        <w:spacing w:before="3"/>
        <w:ind w:left="0"/>
        <w:jc w:val="left"/>
        <w:rPr>
          <w:sz w:val="16"/>
        </w:rPr>
      </w:pPr>
    </w:p>
    <w:p>
      <w:pPr>
        <w:pStyle w:val="Heading1"/>
      </w:pP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112" w:after="0"/>
        <w:ind w:left="375" w:right="38" w:hanging="205"/>
        <w:jc w:val="both"/>
        <w:rPr>
          <w:sz w:val="14"/>
        </w:rPr>
      </w:pPr>
      <w:r>
        <w:rPr>
          <w:w w:val="105"/>
          <w:sz w:val="14"/>
        </w:rPr>
        <w:t>Rost S, Fregin A, Ivaskevicius </w:t>
      </w:r>
      <w:r>
        <w:rPr>
          <w:w w:val="110"/>
          <w:sz w:val="14"/>
        </w:rPr>
        <w:t>V, </w:t>
      </w:r>
      <w:r>
        <w:rPr>
          <w:w w:val="105"/>
          <w:sz w:val="14"/>
        </w:rPr>
        <w:t>Conzelmann E, Hortnagel K, et al. (2004)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Mutations in </w:t>
      </w:r>
      <w:r>
        <w:rPr>
          <w:w w:val="110"/>
          <w:sz w:val="14"/>
        </w:rPr>
        <w:t>VKORC1 </w:t>
      </w:r>
      <w:r>
        <w:rPr>
          <w:w w:val="105"/>
          <w:sz w:val="14"/>
        </w:rPr>
        <w:t>cause warfarin resistance and multiple coagulation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factor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deficiency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type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2.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Nature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427: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537–541.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7" w:after="0"/>
        <w:ind w:left="375" w:right="38" w:hanging="205"/>
        <w:jc w:val="both"/>
        <w:rPr>
          <w:sz w:val="14"/>
        </w:rPr>
      </w:pPr>
      <w:r>
        <w:rPr>
          <w:w w:val="105"/>
          <w:sz w:val="14"/>
        </w:rPr>
        <w:t>Li T, Chang CY, Jin DY, Lin PJ, Khvorova A, et al. (2004) Identification of the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gene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vitamin</w:t>
      </w:r>
      <w:r>
        <w:rPr>
          <w:spacing w:val="6"/>
          <w:w w:val="105"/>
          <w:sz w:val="14"/>
        </w:rPr>
        <w:t> </w:t>
      </w:r>
      <w:r>
        <w:rPr>
          <w:w w:val="120"/>
          <w:sz w:val="14"/>
        </w:rPr>
        <w:t>K</w:t>
      </w:r>
      <w:r>
        <w:rPr>
          <w:spacing w:val="1"/>
          <w:w w:val="120"/>
          <w:sz w:val="14"/>
        </w:rPr>
        <w:t> </w:t>
      </w:r>
      <w:r>
        <w:rPr>
          <w:w w:val="105"/>
          <w:sz w:val="14"/>
        </w:rPr>
        <w:t>epoxide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reductase.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Nature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427: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541–544.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6" w:after="0"/>
        <w:ind w:left="375" w:right="39" w:hanging="205"/>
        <w:jc w:val="both"/>
        <w:rPr>
          <w:sz w:val="14"/>
        </w:rPr>
      </w:pPr>
      <w:r>
        <w:rPr>
          <w:w w:val="105"/>
          <w:sz w:val="14"/>
        </w:rPr>
        <w:t>Crawford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DC,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Ritchie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MD,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Rieder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MJ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(2007)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Identifying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genotype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behind</w:t>
      </w:r>
      <w:r>
        <w:rPr>
          <w:spacing w:val="-31"/>
          <w:w w:val="105"/>
          <w:sz w:val="14"/>
        </w:rPr>
        <w:t> </w:t>
      </w:r>
      <w:r>
        <w:rPr>
          <w:w w:val="105"/>
          <w:sz w:val="14"/>
        </w:rPr>
        <w:t>the phenotype: a role model found in VKORC1 and its association with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warfarin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dosing.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Pharmacogenomics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8: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487–496.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8" w:after="0"/>
        <w:ind w:left="375" w:right="38" w:hanging="205"/>
        <w:jc w:val="both"/>
        <w:rPr>
          <w:sz w:val="14"/>
        </w:rPr>
      </w:pPr>
      <w:r>
        <w:rPr>
          <w:w w:val="105"/>
          <w:sz w:val="14"/>
        </w:rPr>
        <w:t>Sato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Tsuru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Oizumi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K,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Kaji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(1999)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Vitamin</w:t>
      </w:r>
      <w:r>
        <w:rPr>
          <w:spacing w:val="1"/>
          <w:w w:val="105"/>
          <w:sz w:val="14"/>
        </w:rPr>
        <w:t> </w:t>
      </w:r>
      <w:r>
        <w:rPr>
          <w:w w:val="120"/>
          <w:sz w:val="14"/>
        </w:rPr>
        <w:t>K</w:t>
      </w:r>
      <w:r>
        <w:rPr>
          <w:spacing w:val="1"/>
          <w:w w:val="120"/>
          <w:sz w:val="14"/>
        </w:rPr>
        <w:t> </w:t>
      </w:r>
      <w:r>
        <w:rPr>
          <w:w w:val="105"/>
          <w:sz w:val="14"/>
        </w:rPr>
        <w:t>Deficiency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Osteopenia in Disuse-Affected Limbs of Vitamin D-Deficient Elderly Stroke</w:t>
      </w:r>
      <w:r>
        <w:rPr>
          <w:spacing w:val="1"/>
          <w:w w:val="105"/>
          <w:sz w:val="14"/>
        </w:rPr>
        <w:t> </w:t>
      </w:r>
      <w:r>
        <w:rPr>
          <w:sz w:val="14"/>
        </w:rPr>
        <w:t>Patients.</w:t>
      </w:r>
      <w:r>
        <w:rPr>
          <w:spacing w:val="6"/>
          <w:sz w:val="14"/>
        </w:rPr>
        <w:t> </w:t>
      </w:r>
      <w:r>
        <w:rPr>
          <w:sz w:val="14"/>
        </w:rPr>
        <w:t>American</w:t>
      </w:r>
      <w:r>
        <w:rPr>
          <w:spacing w:val="5"/>
          <w:sz w:val="14"/>
        </w:rPr>
        <w:t> </w:t>
      </w:r>
      <w:r>
        <w:rPr>
          <w:sz w:val="14"/>
        </w:rPr>
        <w:t>Journal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Physical</w:t>
      </w:r>
      <w:r>
        <w:rPr>
          <w:spacing w:val="6"/>
          <w:sz w:val="14"/>
        </w:rPr>
        <w:t> </w:t>
      </w:r>
      <w:r>
        <w:rPr>
          <w:sz w:val="14"/>
        </w:rPr>
        <w:t>Medicine</w:t>
      </w:r>
      <w:r>
        <w:rPr>
          <w:spacing w:val="5"/>
          <w:sz w:val="14"/>
        </w:rPr>
        <w:t> </w:t>
      </w:r>
      <w:r>
        <w:rPr>
          <w:sz w:val="14"/>
        </w:rPr>
        <w:t>&amp;</w:t>
      </w:r>
      <w:r>
        <w:rPr>
          <w:spacing w:val="5"/>
          <w:sz w:val="14"/>
        </w:rPr>
        <w:t> </w:t>
      </w:r>
      <w:r>
        <w:rPr>
          <w:sz w:val="14"/>
        </w:rPr>
        <w:t>Rehabilitation</w:t>
      </w:r>
      <w:r>
        <w:rPr>
          <w:spacing w:val="6"/>
          <w:sz w:val="14"/>
        </w:rPr>
        <w:t> </w:t>
      </w:r>
      <w:r>
        <w:rPr>
          <w:sz w:val="14"/>
        </w:rPr>
        <w:t>78:</w:t>
      </w:r>
      <w:r>
        <w:rPr>
          <w:spacing w:val="5"/>
          <w:sz w:val="14"/>
        </w:rPr>
        <w:t> </w:t>
      </w:r>
      <w:r>
        <w:rPr>
          <w:sz w:val="14"/>
        </w:rPr>
        <w:t>317–322.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7" w:after="0"/>
        <w:ind w:left="375" w:right="38" w:hanging="205"/>
        <w:jc w:val="both"/>
        <w:rPr>
          <w:sz w:val="14"/>
        </w:rPr>
      </w:pPr>
      <w:r>
        <w:rPr>
          <w:w w:val="105"/>
          <w:sz w:val="14"/>
        </w:rPr>
        <w:t>Pearson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DA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(2007)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Bone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Health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Osteoporosis: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Role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Vitamin</w:t>
      </w:r>
      <w:r>
        <w:rPr>
          <w:spacing w:val="-6"/>
          <w:w w:val="105"/>
          <w:sz w:val="14"/>
        </w:rPr>
        <w:t> </w:t>
      </w:r>
      <w:r>
        <w:rPr>
          <w:w w:val="110"/>
          <w:sz w:val="14"/>
        </w:rPr>
        <w:t>K</w:t>
      </w:r>
      <w:r>
        <w:rPr>
          <w:spacing w:val="-8"/>
          <w:w w:val="110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31"/>
          <w:w w:val="105"/>
          <w:sz w:val="14"/>
        </w:rPr>
        <w:t> </w:t>
      </w:r>
      <w:r>
        <w:rPr>
          <w:w w:val="105"/>
          <w:sz w:val="14"/>
        </w:rPr>
        <w:t>Potential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Antagonism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Anticoagulants.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Nutr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Clin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Pract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22: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517–544.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7" w:after="0"/>
        <w:ind w:left="375" w:right="38" w:hanging="205"/>
        <w:jc w:val="both"/>
        <w:rPr>
          <w:sz w:val="14"/>
        </w:rPr>
      </w:pPr>
      <w:r>
        <w:rPr>
          <w:w w:val="105"/>
          <w:sz w:val="14"/>
        </w:rPr>
        <w:t>Iwamoto J, Sato Y, Takeda T, Matsumoto H (2009) High-dose vitamin </w:t>
      </w:r>
      <w:r>
        <w:rPr>
          <w:w w:val="120"/>
          <w:sz w:val="14"/>
        </w:rPr>
        <w:t>K</w:t>
      </w:r>
      <w:r>
        <w:rPr>
          <w:spacing w:val="1"/>
          <w:w w:val="120"/>
          <w:sz w:val="14"/>
        </w:rPr>
        <w:t> </w:t>
      </w:r>
      <w:r>
        <w:rPr>
          <w:w w:val="95"/>
          <w:sz w:val="14"/>
        </w:rPr>
        <w:t>supplementation reduces fracture incidence in postmenopausal women: a review</w:t>
      </w:r>
      <w:r>
        <w:rPr>
          <w:spacing w:val="1"/>
          <w:w w:val="95"/>
          <w:sz w:val="14"/>
        </w:rPr>
        <w:t> </w:t>
      </w:r>
      <w:r>
        <w:rPr>
          <w:w w:val="105"/>
          <w:sz w:val="14"/>
        </w:rPr>
        <w:t>of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literature.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Nutrition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Research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29: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221–228.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7" w:after="0"/>
        <w:ind w:left="375" w:right="39" w:hanging="205"/>
        <w:jc w:val="both"/>
        <w:rPr>
          <w:sz w:val="14"/>
        </w:rPr>
      </w:pPr>
      <w:r>
        <w:rPr>
          <w:w w:val="105"/>
          <w:sz w:val="14"/>
        </w:rPr>
        <w:t>Sato Y, Honda Y, Kunoh H, Oizumi </w:t>
      </w:r>
      <w:r>
        <w:rPr>
          <w:w w:val="120"/>
          <w:sz w:val="14"/>
        </w:rPr>
        <w:t>K </w:t>
      </w:r>
      <w:r>
        <w:rPr>
          <w:w w:val="105"/>
          <w:sz w:val="14"/>
        </w:rPr>
        <w:t>(1997) Long-term Oral Anticoagulation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Reduces Bone Mass in Patients with Previous Hemispheric Infarction and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Nonrheumatic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Atrial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Fibrillation.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Stroke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28: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2390–2394.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7" w:after="0"/>
        <w:ind w:left="375" w:right="39" w:hanging="205"/>
        <w:jc w:val="both"/>
        <w:rPr>
          <w:sz w:val="14"/>
        </w:rPr>
      </w:pPr>
      <w:r>
        <w:rPr>
          <w:sz w:val="14"/>
        </w:rPr>
        <w:t>Binkley N, Krueger D, Engelke J, Suttie J (2007) Vitamin </w:t>
      </w:r>
      <w:r>
        <w:rPr>
          <w:w w:val="120"/>
          <w:sz w:val="14"/>
        </w:rPr>
        <w:t>K </w:t>
      </w:r>
      <w:r>
        <w:rPr>
          <w:sz w:val="14"/>
        </w:rPr>
        <w:t>Deficiency From</w:t>
      </w:r>
      <w:r>
        <w:rPr>
          <w:spacing w:val="1"/>
          <w:sz w:val="14"/>
        </w:rPr>
        <w:t> </w:t>
      </w:r>
      <w:r>
        <w:rPr>
          <w:sz w:val="14"/>
        </w:rPr>
        <w:t>Long-Term Warfarin Anticoagulation Does Not Alter Skeletal Status in Male</w:t>
      </w:r>
      <w:r>
        <w:rPr>
          <w:spacing w:val="1"/>
          <w:sz w:val="14"/>
        </w:rPr>
        <w:t> </w:t>
      </w:r>
      <w:r>
        <w:rPr>
          <w:sz w:val="14"/>
        </w:rPr>
        <w:t>Rhesus</w:t>
      </w:r>
      <w:r>
        <w:rPr>
          <w:spacing w:val="12"/>
          <w:sz w:val="14"/>
        </w:rPr>
        <w:t> </w:t>
      </w:r>
      <w:r>
        <w:rPr>
          <w:sz w:val="14"/>
        </w:rPr>
        <w:t>Monkeys.</w:t>
      </w:r>
      <w:r>
        <w:rPr>
          <w:spacing w:val="14"/>
          <w:sz w:val="14"/>
        </w:rPr>
        <w:t> </w:t>
      </w:r>
      <w:r>
        <w:rPr>
          <w:sz w:val="14"/>
        </w:rPr>
        <w:t>Journal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Bone</w:t>
      </w:r>
      <w:r>
        <w:rPr>
          <w:spacing w:val="12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Mineral</w:t>
      </w:r>
      <w:r>
        <w:rPr>
          <w:spacing w:val="14"/>
          <w:sz w:val="14"/>
        </w:rPr>
        <w:t> </w:t>
      </w:r>
      <w:r>
        <w:rPr>
          <w:sz w:val="14"/>
        </w:rPr>
        <w:t>Research</w:t>
      </w:r>
      <w:r>
        <w:rPr>
          <w:spacing w:val="13"/>
          <w:sz w:val="14"/>
        </w:rPr>
        <w:t> </w:t>
      </w:r>
      <w:r>
        <w:rPr>
          <w:sz w:val="14"/>
        </w:rPr>
        <w:t>22:</w:t>
      </w:r>
      <w:r>
        <w:rPr>
          <w:spacing w:val="14"/>
          <w:sz w:val="14"/>
        </w:rPr>
        <w:t> </w:t>
      </w:r>
      <w:r>
        <w:rPr>
          <w:sz w:val="14"/>
        </w:rPr>
        <w:t>695–700.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8" w:after="0"/>
        <w:ind w:left="375" w:right="38" w:hanging="205"/>
        <w:jc w:val="both"/>
        <w:rPr>
          <w:sz w:val="14"/>
        </w:rPr>
      </w:pPr>
      <w:r>
        <w:rPr>
          <w:sz w:val="14"/>
        </w:rPr>
        <w:t>Nimptsch K, Nieters A, Hailer S, Wolfram G, Linseisen J (2009) The association</w:t>
      </w:r>
      <w:r>
        <w:rPr>
          <w:spacing w:val="1"/>
          <w:sz w:val="14"/>
        </w:rPr>
        <w:t> </w:t>
      </w:r>
      <w:r>
        <w:rPr>
          <w:sz w:val="14"/>
        </w:rPr>
        <w:t>between</w:t>
      </w:r>
      <w:r>
        <w:rPr>
          <w:spacing w:val="7"/>
          <w:sz w:val="14"/>
        </w:rPr>
        <w:t> </w:t>
      </w:r>
      <w:r>
        <w:rPr>
          <w:sz w:val="14"/>
        </w:rPr>
        <w:t>dietary</w:t>
      </w:r>
      <w:r>
        <w:rPr>
          <w:spacing w:val="10"/>
          <w:sz w:val="14"/>
        </w:rPr>
        <w:t> </w:t>
      </w:r>
      <w:r>
        <w:rPr>
          <w:sz w:val="14"/>
        </w:rPr>
        <w:t>vitamin</w:t>
      </w:r>
      <w:r>
        <w:rPr>
          <w:spacing w:val="9"/>
          <w:sz w:val="14"/>
        </w:rPr>
        <w:t> </w:t>
      </w:r>
      <w:r>
        <w:rPr>
          <w:sz w:val="14"/>
        </w:rPr>
        <w:t>K</w:t>
      </w:r>
      <w:r>
        <w:rPr>
          <w:spacing w:val="7"/>
          <w:sz w:val="14"/>
        </w:rPr>
        <w:t> </w:t>
      </w:r>
      <w:r>
        <w:rPr>
          <w:sz w:val="14"/>
        </w:rPr>
        <w:t>intake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serum</w:t>
      </w:r>
      <w:r>
        <w:rPr>
          <w:spacing w:val="8"/>
          <w:sz w:val="14"/>
        </w:rPr>
        <w:t> </w:t>
      </w:r>
      <w:r>
        <w:rPr>
          <w:sz w:val="14"/>
        </w:rPr>
        <w:t>undercarboxylated</w:t>
      </w:r>
      <w:r>
        <w:rPr>
          <w:spacing w:val="9"/>
          <w:sz w:val="14"/>
        </w:rPr>
        <w:t> </w:t>
      </w:r>
      <w:r>
        <w:rPr>
          <w:sz w:val="14"/>
        </w:rPr>
        <w:t>osteoclacin</w:t>
      </w:r>
      <w:r>
        <w:rPr>
          <w:spacing w:val="8"/>
          <w:sz w:val="14"/>
        </w:rPr>
        <w:t> </w:t>
      </w:r>
      <w:r>
        <w:rPr>
          <w:sz w:val="14"/>
        </w:rPr>
        <w:t>is</w:t>
      </w:r>
    </w:p>
    <w:p>
      <w:pPr>
        <w:pStyle w:val="BodyText"/>
        <w:ind w:left="0"/>
        <w:jc w:val="lef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12"/>
        <w:ind w:left="0"/>
        <w:jc w:val="left"/>
        <w:rPr>
          <w:sz w:val="15"/>
        </w:rPr>
      </w:pPr>
    </w:p>
    <w:p>
      <w:pPr>
        <w:spacing w:line="225" w:lineRule="auto" w:before="0"/>
        <w:ind w:left="375" w:right="119" w:firstLine="0"/>
        <w:jc w:val="both"/>
        <w:rPr>
          <w:sz w:val="14"/>
        </w:rPr>
      </w:pPr>
      <w:r>
        <w:rPr>
          <w:w w:val="105"/>
          <w:sz w:val="14"/>
        </w:rPr>
        <w:t>modulated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vitamin</w:t>
      </w:r>
      <w:r>
        <w:rPr>
          <w:spacing w:val="1"/>
          <w:w w:val="105"/>
          <w:sz w:val="14"/>
        </w:rPr>
        <w:t> </w:t>
      </w:r>
      <w:r>
        <w:rPr>
          <w:w w:val="120"/>
          <w:sz w:val="14"/>
        </w:rPr>
        <w:t>K</w:t>
      </w:r>
      <w:r>
        <w:rPr>
          <w:spacing w:val="1"/>
          <w:w w:val="120"/>
          <w:sz w:val="14"/>
        </w:rPr>
        <w:t> </w:t>
      </w:r>
      <w:r>
        <w:rPr>
          <w:w w:val="105"/>
          <w:sz w:val="14"/>
        </w:rPr>
        <w:t>epoxide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reductase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genotype.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J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Nutr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101: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1812–1820.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6" w:after="0"/>
        <w:ind w:left="375" w:right="119" w:hanging="275"/>
        <w:jc w:val="both"/>
        <w:rPr>
          <w:sz w:val="14"/>
        </w:rPr>
      </w:pPr>
      <w:r>
        <w:rPr>
          <w:sz w:val="14"/>
        </w:rPr>
        <w:t>Crosier</w:t>
      </w:r>
      <w:r>
        <w:rPr>
          <w:spacing w:val="1"/>
          <w:sz w:val="14"/>
        </w:rPr>
        <w:t> </w:t>
      </w:r>
      <w:r>
        <w:rPr>
          <w:sz w:val="14"/>
        </w:rPr>
        <w:t>MD,</w:t>
      </w:r>
      <w:r>
        <w:rPr>
          <w:spacing w:val="1"/>
          <w:sz w:val="14"/>
        </w:rPr>
        <w:t> </w:t>
      </w:r>
      <w:r>
        <w:rPr>
          <w:sz w:val="14"/>
        </w:rPr>
        <w:t>Peter I,</w:t>
      </w:r>
      <w:r>
        <w:rPr>
          <w:spacing w:val="1"/>
          <w:sz w:val="14"/>
        </w:rPr>
        <w:t> </w:t>
      </w:r>
      <w:r>
        <w:rPr>
          <w:sz w:val="14"/>
        </w:rPr>
        <w:t>Booth</w:t>
      </w:r>
      <w:r>
        <w:rPr>
          <w:spacing w:val="1"/>
          <w:sz w:val="14"/>
        </w:rPr>
        <w:t> </w:t>
      </w:r>
      <w:r>
        <w:rPr>
          <w:sz w:val="14"/>
        </w:rPr>
        <w:t>SL,</w:t>
      </w:r>
      <w:r>
        <w:rPr>
          <w:spacing w:val="1"/>
          <w:sz w:val="14"/>
        </w:rPr>
        <w:t> </w:t>
      </w:r>
      <w:r>
        <w:rPr>
          <w:sz w:val="14"/>
        </w:rPr>
        <w:t>Bennett G,</w:t>
      </w:r>
      <w:r>
        <w:rPr>
          <w:spacing w:val="1"/>
          <w:sz w:val="14"/>
        </w:rPr>
        <w:t> </w:t>
      </w:r>
      <w:r>
        <w:rPr>
          <w:sz w:val="14"/>
        </w:rPr>
        <w:t>Dawson-Hughes</w:t>
      </w:r>
      <w:r>
        <w:rPr>
          <w:spacing w:val="1"/>
          <w:sz w:val="14"/>
        </w:rPr>
        <w:t> </w:t>
      </w:r>
      <w:r>
        <w:rPr>
          <w:sz w:val="14"/>
        </w:rPr>
        <w:t>B,</w:t>
      </w:r>
      <w:r>
        <w:rPr>
          <w:spacing w:val="1"/>
          <w:sz w:val="14"/>
        </w:rPr>
        <w:t> </w:t>
      </w:r>
      <w:r>
        <w:rPr>
          <w:sz w:val="14"/>
        </w:rPr>
        <w:t>et</w:t>
      </w:r>
      <w:r>
        <w:rPr>
          <w:spacing w:val="1"/>
          <w:sz w:val="14"/>
        </w:rPr>
        <w:t> </w:t>
      </w:r>
      <w:r>
        <w:rPr>
          <w:sz w:val="14"/>
        </w:rPr>
        <w:t>al.</w:t>
      </w:r>
      <w:r>
        <w:rPr>
          <w:spacing w:val="1"/>
          <w:sz w:val="14"/>
        </w:rPr>
        <w:t> </w:t>
      </w:r>
      <w:r>
        <w:rPr>
          <w:sz w:val="14"/>
        </w:rPr>
        <w:t>(2009)</w:t>
      </w:r>
      <w:r>
        <w:rPr>
          <w:spacing w:val="1"/>
          <w:sz w:val="14"/>
        </w:rPr>
        <w:t> </w:t>
      </w:r>
      <w:r>
        <w:rPr>
          <w:sz w:val="14"/>
        </w:rPr>
        <w:t>Association of sequence variations in vitamin </w:t>
      </w:r>
      <w:r>
        <w:rPr>
          <w:w w:val="120"/>
          <w:sz w:val="14"/>
        </w:rPr>
        <w:t>K </w:t>
      </w:r>
      <w:r>
        <w:rPr>
          <w:sz w:val="14"/>
        </w:rPr>
        <w:t>epoxide reductase and gamma-</w:t>
      </w:r>
      <w:r>
        <w:rPr>
          <w:spacing w:val="-29"/>
          <w:sz w:val="14"/>
        </w:rPr>
        <w:t> </w:t>
      </w:r>
      <w:r>
        <w:rPr>
          <w:sz w:val="14"/>
        </w:rPr>
        <w:t>glutamyl</w:t>
      </w:r>
      <w:r>
        <w:rPr>
          <w:spacing w:val="24"/>
          <w:sz w:val="14"/>
        </w:rPr>
        <w:t> </w:t>
      </w:r>
      <w:r>
        <w:rPr>
          <w:sz w:val="14"/>
        </w:rPr>
        <w:t>carboxylase</w:t>
      </w:r>
      <w:r>
        <w:rPr>
          <w:spacing w:val="24"/>
          <w:sz w:val="14"/>
        </w:rPr>
        <w:t> </w:t>
      </w:r>
      <w:r>
        <w:rPr>
          <w:sz w:val="14"/>
        </w:rPr>
        <w:t>genes</w:t>
      </w:r>
      <w:r>
        <w:rPr>
          <w:spacing w:val="24"/>
          <w:sz w:val="14"/>
        </w:rPr>
        <w:t> </w:t>
      </w:r>
      <w:r>
        <w:rPr>
          <w:sz w:val="14"/>
        </w:rPr>
        <w:t>with</w:t>
      </w:r>
      <w:r>
        <w:rPr>
          <w:spacing w:val="24"/>
          <w:sz w:val="14"/>
        </w:rPr>
        <w:t> </w:t>
      </w:r>
      <w:r>
        <w:rPr>
          <w:sz w:val="14"/>
        </w:rPr>
        <w:t>biochemical</w:t>
      </w:r>
      <w:r>
        <w:rPr>
          <w:spacing w:val="25"/>
          <w:sz w:val="14"/>
        </w:rPr>
        <w:t> </w:t>
      </w:r>
      <w:r>
        <w:rPr>
          <w:sz w:val="14"/>
        </w:rPr>
        <w:t>measures</w:t>
      </w:r>
      <w:r>
        <w:rPr>
          <w:spacing w:val="24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vitamin</w:t>
      </w:r>
      <w:r>
        <w:rPr>
          <w:spacing w:val="24"/>
          <w:sz w:val="14"/>
        </w:rPr>
        <w:t> </w:t>
      </w:r>
      <w:r>
        <w:rPr>
          <w:w w:val="120"/>
          <w:sz w:val="14"/>
        </w:rPr>
        <w:t>K</w:t>
      </w:r>
      <w:r>
        <w:rPr>
          <w:spacing w:val="18"/>
          <w:w w:val="120"/>
          <w:sz w:val="14"/>
        </w:rPr>
        <w:t> </w:t>
      </w:r>
      <w:r>
        <w:rPr>
          <w:sz w:val="14"/>
        </w:rPr>
        <w:t>status.</w:t>
      </w:r>
      <w:r>
        <w:rPr>
          <w:spacing w:val="-30"/>
          <w:sz w:val="14"/>
        </w:rPr>
        <w:t> </w:t>
      </w:r>
      <w:r>
        <w:rPr>
          <w:sz w:val="14"/>
        </w:rPr>
        <w:t>J</w:t>
      </w:r>
      <w:r>
        <w:rPr>
          <w:spacing w:val="15"/>
          <w:sz w:val="14"/>
        </w:rPr>
        <w:t> </w:t>
      </w:r>
      <w:r>
        <w:rPr>
          <w:sz w:val="14"/>
        </w:rPr>
        <w:t>Nutr</w:t>
      </w:r>
      <w:r>
        <w:rPr>
          <w:spacing w:val="16"/>
          <w:sz w:val="14"/>
        </w:rPr>
        <w:t> </w:t>
      </w:r>
      <w:r>
        <w:rPr>
          <w:sz w:val="14"/>
        </w:rPr>
        <w:t>Sci</w:t>
      </w:r>
      <w:r>
        <w:rPr>
          <w:spacing w:val="15"/>
          <w:sz w:val="14"/>
        </w:rPr>
        <w:t> </w:t>
      </w:r>
      <w:r>
        <w:rPr>
          <w:sz w:val="14"/>
        </w:rPr>
        <w:t>Vitaminol</w:t>
      </w:r>
      <w:r>
        <w:rPr>
          <w:spacing w:val="16"/>
          <w:sz w:val="14"/>
        </w:rPr>
        <w:t> </w:t>
      </w:r>
      <w:r>
        <w:rPr>
          <w:sz w:val="14"/>
        </w:rPr>
        <w:t>55:</w:t>
      </w:r>
      <w:r>
        <w:rPr>
          <w:spacing w:val="15"/>
          <w:sz w:val="14"/>
        </w:rPr>
        <w:t> </w:t>
      </w:r>
      <w:r>
        <w:rPr>
          <w:sz w:val="14"/>
        </w:rPr>
        <w:t>112–119.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9" w:after="0"/>
        <w:ind w:left="375" w:right="119" w:hanging="275"/>
        <w:jc w:val="both"/>
        <w:rPr>
          <w:sz w:val="14"/>
        </w:rPr>
      </w:pPr>
      <w:r>
        <w:rPr>
          <w:w w:val="105"/>
          <w:sz w:val="14"/>
        </w:rPr>
        <w:t>Limdi NA, Wadelius M, Cavallari L, Eriksson N, Crawford DC, et al. (2010)</w:t>
      </w:r>
      <w:r>
        <w:rPr>
          <w:spacing w:val="1"/>
          <w:w w:val="105"/>
          <w:sz w:val="14"/>
        </w:rPr>
        <w:t> </w:t>
      </w:r>
      <w:r>
        <w:rPr>
          <w:sz w:val="14"/>
        </w:rPr>
        <w:t>Warfarin pharmacogenetics: a single VKORC1 polymorphism is predictive of</w:t>
      </w:r>
      <w:r>
        <w:rPr>
          <w:spacing w:val="1"/>
          <w:sz w:val="14"/>
        </w:rPr>
        <w:t> </w:t>
      </w:r>
      <w:r>
        <w:rPr>
          <w:w w:val="105"/>
          <w:sz w:val="14"/>
        </w:rPr>
        <w:t>dose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across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three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racial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groups.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Blood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115: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3827–3834.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8" w:after="0"/>
        <w:ind w:left="375" w:right="119" w:hanging="275"/>
        <w:jc w:val="both"/>
        <w:rPr>
          <w:sz w:val="14"/>
        </w:rPr>
      </w:pPr>
      <w:r>
        <w:rPr>
          <w:w w:val="105"/>
          <w:sz w:val="14"/>
        </w:rPr>
        <w:t>Rieder MJ, Reiner AP, Gage BF, Nickerson DA, Eby CS, et al. (2005) Effect 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VKORC1  haplotypes  on   transcriptional   regulation   and   warfarin  dose.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Engl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J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Med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352: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2285–2293.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8" w:after="0"/>
        <w:ind w:left="375" w:right="119" w:hanging="275"/>
        <w:jc w:val="both"/>
        <w:rPr>
          <w:sz w:val="14"/>
        </w:rPr>
      </w:pPr>
      <w:r>
        <w:rPr>
          <w:sz w:val="14"/>
        </w:rPr>
        <w:t>Centers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Disease</w:t>
      </w:r>
      <w:r>
        <w:rPr>
          <w:spacing w:val="1"/>
          <w:sz w:val="14"/>
        </w:rPr>
        <w:t> </w:t>
      </w:r>
      <w:r>
        <w:rPr>
          <w:sz w:val="14"/>
        </w:rPr>
        <w:t>Control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Prevention</w:t>
      </w:r>
      <w:r>
        <w:rPr>
          <w:spacing w:val="1"/>
          <w:sz w:val="14"/>
        </w:rPr>
        <w:t> </w:t>
      </w:r>
      <w:r>
        <w:rPr>
          <w:sz w:val="14"/>
        </w:rPr>
        <w:t>(2002)</w:t>
      </w:r>
      <w:r>
        <w:rPr>
          <w:spacing w:val="1"/>
          <w:sz w:val="14"/>
        </w:rPr>
        <w:t> </w:t>
      </w:r>
      <w:r>
        <w:rPr>
          <w:sz w:val="14"/>
        </w:rPr>
        <w:t>National</w:t>
      </w:r>
      <w:r>
        <w:rPr>
          <w:spacing w:val="1"/>
          <w:sz w:val="14"/>
        </w:rPr>
        <w:t> </w:t>
      </w:r>
      <w:r>
        <w:rPr>
          <w:sz w:val="14"/>
        </w:rPr>
        <w:t>Health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Nutrition</w:t>
      </w:r>
      <w:r>
        <w:rPr>
          <w:spacing w:val="1"/>
          <w:sz w:val="14"/>
        </w:rPr>
        <w:t> </w:t>
      </w:r>
      <w:r>
        <w:rPr>
          <w:sz w:val="14"/>
        </w:rPr>
        <w:t>Examination</w:t>
      </w:r>
      <w:r>
        <w:rPr>
          <w:spacing w:val="1"/>
          <w:sz w:val="14"/>
        </w:rPr>
        <w:t> </w:t>
      </w:r>
      <w:r>
        <w:rPr>
          <w:sz w:val="14"/>
        </w:rPr>
        <w:t>Survey</w:t>
      </w:r>
      <w:r>
        <w:rPr>
          <w:spacing w:val="1"/>
          <w:sz w:val="14"/>
        </w:rPr>
        <w:t> </w:t>
      </w:r>
      <w:r>
        <w:rPr>
          <w:w w:val="110"/>
          <w:sz w:val="14"/>
        </w:rPr>
        <w:t>III </w:t>
      </w:r>
      <w:r>
        <w:rPr>
          <w:sz w:val="14"/>
        </w:rPr>
        <w:t>(NHANES)</w:t>
      </w:r>
      <w:r>
        <w:rPr>
          <w:spacing w:val="1"/>
          <w:sz w:val="14"/>
        </w:rPr>
        <w:t> </w:t>
      </w:r>
      <w:r>
        <w:rPr>
          <w:sz w:val="14"/>
        </w:rPr>
        <w:t>DNA</w:t>
      </w:r>
      <w:r>
        <w:rPr>
          <w:spacing w:val="1"/>
          <w:sz w:val="14"/>
        </w:rPr>
        <w:t> </w:t>
      </w:r>
      <w:r>
        <w:rPr>
          <w:sz w:val="14"/>
        </w:rPr>
        <w:t>Specimens:</w:t>
      </w:r>
      <w:r>
        <w:rPr>
          <w:spacing w:val="1"/>
          <w:sz w:val="14"/>
        </w:rPr>
        <w:t> </w:t>
      </w:r>
      <w:r>
        <w:rPr>
          <w:sz w:val="14"/>
        </w:rPr>
        <w:t>Guidelines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Proposals to Use Samples and Proposed Cost Schedule. Federal Register 67:</w:t>
      </w:r>
      <w:r>
        <w:rPr>
          <w:spacing w:val="1"/>
          <w:sz w:val="14"/>
        </w:rPr>
        <w:t> </w:t>
      </w:r>
      <w:r>
        <w:rPr>
          <w:sz w:val="14"/>
        </w:rPr>
        <w:t>51585–51589.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8" w:lineRule="auto" w:before="7" w:after="0"/>
        <w:ind w:left="375" w:right="119" w:hanging="275"/>
        <w:jc w:val="both"/>
        <w:rPr>
          <w:sz w:val="14"/>
        </w:rPr>
      </w:pPr>
      <w:r>
        <w:rPr>
          <w:sz w:val="14"/>
        </w:rPr>
        <w:t>(1996)</w:t>
      </w:r>
      <w:r>
        <w:rPr>
          <w:spacing w:val="1"/>
          <w:sz w:val="14"/>
        </w:rPr>
        <w:t> </w:t>
      </w:r>
      <w:r>
        <w:rPr>
          <w:sz w:val="14"/>
        </w:rPr>
        <w:t>US</w:t>
      </w:r>
      <w:r>
        <w:rPr>
          <w:spacing w:val="1"/>
          <w:sz w:val="14"/>
        </w:rPr>
        <w:t> </w:t>
      </w:r>
      <w:r>
        <w:rPr>
          <w:sz w:val="14"/>
        </w:rPr>
        <w:t>Department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Health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31"/>
          <w:sz w:val="14"/>
        </w:rPr>
        <w:t> </w:t>
      </w:r>
      <w:r>
        <w:rPr>
          <w:sz w:val="14"/>
        </w:rPr>
        <w:t>Human</w:t>
      </w:r>
      <w:r>
        <w:rPr>
          <w:spacing w:val="32"/>
          <w:sz w:val="14"/>
        </w:rPr>
        <w:t> </w:t>
      </w:r>
      <w:r>
        <w:rPr>
          <w:sz w:val="14"/>
        </w:rPr>
        <w:t>Services</w:t>
      </w:r>
      <w:r>
        <w:rPr>
          <w:spacing w:val="31"/>
          <w:sz w:val="14"/>
        </w:rPr>
        <w:t> </w:t>
      </w:r>
      <w:r>
        <w:rPr>
          <w:sz w:val="14"/>
        </w:rPr>
        <w:t>(DHHS),</w:t>
      </w:r>
      <w:r>
        <w:rPr>
          <w:spacing w:val="32"/>
          <w:sz w:val="14"/>
        </w:rPr>
        <w:t> </w:t>
      </w:r>
      <w:r>
        <w:rPr>
          <w:sz w:val="14"/>
        </w:rPr>
        <w:t>National</w:t>
      </w:r>
      <w:r>
        <w:rPr>
          <w:spacing w:val="1"/>
          <w:sz w:val="14"/>
        </w:rPr>
        <w:t> </w:t>
      </w:r>
      <w:r>
        <w:rPr>
          <w:sz w:val="14"/>
        </w:rPr>
        <w:t>Center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Health</w:t>
      </w:r>
      <w:r>
        <w:rPr>
          <w:spacing w:val="1"/>
          <w:sz w:val="14"/>
        </w:rPr>
        <w:t> </w:t>
      </w:r>
      <w:r>
        <w:rPr>
          <w:sz w:val="14"/>
        </w:rPr>
        <w:t>Statistics,</w:t>
      </w:r>
      <w:r>
        <w:rPr>
          <w:spacing w:val="1"/>
          <w:sz w:val="14"/>
        </w:rPr>
        <w:t> </w:t>
      </w:r>
      <w:r>
        <w:rPr>
          <w:sz w:val="14"/>
        </w:rPr>
        <w:t>Centers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Disease</w:t>
      </w:r>
      <w:r>
        <w:rPr>
          <w:spacing w:val="1"/>
          <w:sz w:val="14"/>
        </w:rPr>
        <w:t> </w:t>
      </w:r>
      <w:r>
        <w:rPr>
          <w:sz w:val="14"/>
        </w:rPr>
        <w:t>Control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Prevention,</w:t>
      </w:r>
      <w:r>
        <w:rPr>
          <w:spacing w:val="1"/>
          <w:sz w:val="14"/>
        </w:rPr>
        <w:t> </w:t>
      </w:r>
      <w:r>
        <w:rPr>
          <w:sz w:val="14"/>
        </w:rPr>
        <w:t>Hyattsville,</w:t>
      </w:r>
      <w:r>
        <w:rPr>
          <w:spacing w:val="15"/>
          <w:sz w:val="14"/>
        </w:rPr>
        <w:t> </w:t>
      </w:r>
      <w:r>
        <w:rPr>
          <w:sz w:val="14"/>
        </w:rPr>
        <w:t>Md.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8" w:lineRule="auto" w:before="3" w:after="0"/>
        <w:ind w:left="375" w:right="120" w:hanging="275"/>
        <w:jc w:val="both"/>
        <w:rPr>
          <w:sz w:val="14"/>
        </w:rPr>
      </w:pPr>
      <w:r>
        <w:rPr>
          <w:sz w:val="14"/>
        </w:rPr>
        <w:t>Centers for Disease Control and Prevention (2004) Plan and Operation of the</w:t>
      </w:r>
      <w:r>
        <w:rPr>
          <w:spacing w:val="1"/>
          <w:sz w:val="14"/>
        </w:rPr>
        <w:t> </w:t>
      </w:r>
      <w:r>
        <w:rPr>
          <w:sz w:val="14"/>
        </w:rPr>
        <w:t>Third National Health and Nutrition Examination Survey, 1988–94.</w:t>
      </w:r>
      <w:r>
        <w:rPr>
          <w:spacing w:val="1"/>
          <w:sz w:val="14"/>
        </w:rPr>
        <w:t> </w:t>
      </w:r>
      <w:r>
        <w:rPr>
          <w:sz w:val="14"/>
        </w:rPr>
        <w:t>Bethesda,</w:t>
      </w:r>
      <w:r>
        <w:rPr>
          <w:spacing w:val="1"/>
          <w:sz w:val="14"/>
        </w:rPr>
        <w:t> </w:t>
      </w:r>
      <w:r>
        <w:rPr>
          <w:sz w:val="14"/>
        </w:rPr>
        <w:t>MD.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8" w:lineRule="auto" w:before="3" w:after="0"/>
        <w:ind w:left="375" w:right="121" w:hanging="275"/>
        <w:jc w:val="both"/>
        <w:rPr>
          <w:sz w:val="14"/>
        </w:rPr>
      </w:pPr>
      <w:r>
        <w:rPr>
          <w:w w:val="105"/>
          <w:sz w:val="14"/>
        </w:rPr>
        <w:t>Lohr LS (1999) Sampling: Design and Analysis. Pacific Grove, Calif: Duxbury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Press.</w:t>
      </w:r>
    </w:p>
    <w:p>
      <w:pPr>
        <w:spacing w:after="0" w:line="228" w:lineRule="auto"/>
        <w:jc w:val="both"/>
        <w:rPr>
          <w:sz w:val="14"/>
        </w:rPr>
        <w:sectPr>
          <w:type w:val="continuous"/>
          <w:pgSz w:w="12250" w:h="15820"/>
          <w:pgMar w:top="360" w:bottom="800" w:left="1060" w:right="1040"/>
          <w:cols w:num="2" w:equalWidth="0">
            <w:col w:w="4924" w:space="217"/>
            <w:col w:w="5009"/>
          </w:cols>
        </w:sectPr>
      </w:pP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2250" w:h="15820"/>
          <w:pgMar w:header="556" w:footer="620" w:top="740" w:bottom="800" w:left="1060" w:right="1040"/>
        </w:sect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78" w:after="0"/>
        <w:ind w:left="375" w:right="43" w:hanging="275"/>
        <w:jc w:val="both"/>
        <w:rPr>
          <w:sz w:val="14"/>
        </w:rPr>
      </w:pPr>
      <w:r>
        <w:rPr>
          <w:sz w:val="14"/>
        </w:rPr>
        <w:t>Centers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Disease</w:t>
      </w:r>
      <w:r>
        <w:rPr>
          <w:spacing w:val="1"/>
          <w:sz w:val="14"/>
        </w:rPr>
        <w:t> </w:t>
      </w:r>
      <w:r>
        <w:rPr>
          <w:sz w:val="14"/>
        </w:rPr>
        <w:t>Control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Prevention</w:t>
      </w:r>
      <w:r>
        <w:rPr>
          <w:spacing w:val="1"/>
          <w:sz w:val="14"/>
        </w:rPr>
        <w:t> </w:t>
      </w:r>
      <w:r>
        <w:rPr>
          <w:sz w:val="14"/>
        </w:rPr>
        <w:t>(2008)</w:t>
      </w:r>
      <w:r>
        <w:rPr>
          <w:spacing w:val="1"/>
          <w:sz w:val="14"/>
        </w:rPr>
        <w:t> </w:t>
      </w:r>
      <w:r>
        <w:rPr>
          <w:sz w:val="14"/>
        </w:rPr>
        <w:t>National</w:t>
      </w:r>
      <w:r>
        <w:rPr>
          <w:spacing w:val="1"/>
          <w:sz w:val="14"/>
        </w:rPr>
        <w:t> </w:t>
      </w:r>
      <w:r>
        <w:rPr>
          <w:sz w:val="14"/>
        </w:rPr>
        <w:t>Health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Nutrition</w:t>
      </w:r>
      <w:r>
        <w:rPr>
          <w:spacing w:val="1"/>
          <w:sz w:val="14"/>
        </w:rPr>
        <w:t> </w:t>
      </w:r>
      <w:r>
        <w:rPr>
          <w:sz w:val="14"/>
        </w:rPr>
        <w:t>Examination</w:t>
      </w:r>
      <w:r>
        <w:rPr>
          <w:spacing w:val="1"/>
          <w:sz w:val="14"/>
        </w:rPr>
        <w:t> </w:t>
      </w:r>
      <w:r>
        <w:rPr>
          <w:sz w:val="14"/>
        </w:rPr>
        <w:t>Survey</w:t>
      </w:r>
      <w:r>
        <w:rPr>
          <w:spacing w:val="1"/>
          <w:sz w:val="14"/>
        </w:rPr>
        <w:t> </w:t>
      </w:r>
      <w:r>
        <w:rPr>
          <w:sz w:val="14"/>
        </w:rPr>
        <w:t>(NHANES)</w:t>
      </w:r>
      <w:r>
        <w:rPr>
          <w:spacing w:val="1"/>
          <w:sz w:val="14"/>
        </w:rPr>
        <w:t> </w:t>
      </w:r>
      <w:r>
        <w:rPr>
          <w:sz w:val="14"/>
        </w:rPr>
        <w:t>Stored</w:t>
      </w:r>
      <w:r>
        <w:rPr>
          <w:spacing w:val="1"/>
          <w:sz w:val="14"/>
        </w:rPr>
        <w:t> </w:t>
      </w:r>
      <w:r>
        <w:rPr>
          <w:sz w:val="14"/>
        </w:rPr>
        <w:t>Biologic</w:t>
      </w:r>
      <w:r>
        <w:rPr>
          <w:spacing w:val="1"/>
          <w:sz w:val="14"/>
        </w:rPr>
        <w:t> </w:t>
      </w:r>
      <w:r>
        <w:rPr>
          <w:sz w:val="14"/>
        </w:rPr>
        <w:t>Specimens:</w:t>
      </w:r>
      <w:r>
        <w:rPr>
          <w:spacing w:val="31"/>
          <w:sz w:val="14"/>
        </w:rPr>
        <w:t> </w:t>
      </w:r>
      <w:r>
        <w:rPr>
          <w:sz w:val="14"/>
        </w:rPr>
        <w:t>Guide-</w:t>
      </w:r>
      <w:r>
        <w:rPr>
          <w:spacing w:val="1"/>
          <w:sz w:val="14"/>
        </w:rPr>
        <w:t> </w:t>
      </w:r>
      <w:r>
        <w:rPr>
          <w:sz w:val="14"/>
        </w:rPr>
        <w:t>lines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Proposals</w:t>
      </w:r>
      <w:r>
        <w:rPr>
          <w:spacing w:val="1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Use</w:t>
      </w:r>
      <w:r>
        <w:rPr>
          <w:spacing w:val="1"/>
          <w:sz w:val="14"/>
        </w:rPr>
        <w:t> </w:t>
      </w:r>
      <w:r>
        <w:rPr>
          <w:sz w:val="14"/>
        </w:rPr>
        <w:t>Samples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Proposed</w:t>
      </w:r>
      <w:r>
        <w:rPr>
          <w:spacing w:val="1"/>
          <w:sz w:val="14"/>
        </w:rPr>
        <w:t> </w:t>
      </w:r>
      <w:r>
        <w:rPr>
          <w:sz w:val="14"/>
        </w:rPr>
        <w:t>Cost</w:t>
      </w:r>
      <w:r>
        <w:rPr>
          <w:spacing w:val="1"/>
          <w:sz w:val="14"/>
        </w:rPr>
        <w:t> </w:t>
      </w:r>
      <w:r>
        <w:rPr>
          <w:sz w:val="14"/>
        </w:rPr>
        <w:t>Schedule.</w:t>
      </w:r>
      <w:r>
        <w:rPr>
          <w:spacing w:val="1"/>
          <w:sz w:val="14"/>
        </w:rPr>
        <w:t> </w:t>
      </w:r>
      <w:r>
        <w:rPr>
          <w:sz w:val="14"/>
        </w:rPr>
        <w:t>Federal</w:t>
      </w:r>
      <w:r>
        <w:rPr>
          <w:spacing w:val="1"/>
          <w:sz w:val="14"/>
        </w:rPr>
        <w:t> </w:t>
      </w:r>
      <w:r>
        <w:rPr>
          <w:sz w:val="14"/>
        </w:rPr>
        <w:t>Register</w:t>
      </w:r>
      <w:r>
        <w:rPr>
          <w:spacing w:val="13"/>
          <w:sz w:val="14"/>
        </w:rPr>
        <w:t> </w:t>
      </w:r>
      <w:r>
        <w:rPr>
          <w:sz w:val="14"/>
        </w:rPr>
        <w:t>73:</w:t>
      </w:r>
      <w:r>
        <w:rPr>
          <w:spacing w:val="15"/>
          <w:sz w:val="14"/>
        </w:rPr>
        <w:t> </w:t>
      </w:r>
      <w:r>
        <w:rPr>
          <w:sz w:val="14"/>
        </w:rPr>
        <w:t>51487–51489.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2" w:after="0"/>
        <w:ind w:left="375" w:right="38" w:hanging="275"/>
        <w:jc w:val="both"/>
        <w:rPr>
          <w:sz w:val="14"/>
        </w:rPr>
      </w:pPr>
      <w:r>
        <w:rPr>
          <w:sz w:val="14"/>
        </w:rPr>
        <w:t>Centers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Disease</w:t>
      </w:r>
      <w:r>
        <w:rPr>
          <w:spacing w:val="1"/>
          <w:sz w:val="14"/>
        </w:rPr>
        <w:t> </w:t>
      </w:r>
      <w:r>
        <w:rPr>
          <w:sz w:val="14"/>
        </w:rPr>
        <w:t>Control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Prevention</w:t>
      </w:r>
      <w:r>
        <w:rPr>
          <w:spacing w:val="1"/>
          <w:sz w:val="14"/>
        </w:rPr>
        <w:t> </w:t>
      </w:r>
      <w:r>
        <w:rPr>
          <w:sz w:val="14"/>
        </w:rPr>
        <w:t>(2007)</w:t>
      </w:r>
      <w:r>
        <w:rPr>
          <w:spacing w:val="1"/>
          <w:sz w:val="14"/>
        </w:rPr>
        <w:t> </w:t>
      </w:r>
      <w:r>
        <w:rPr>
          <w:sz w:val="14"/>
        </w:rPr>
        <w:t>National</w:t>
      </w:r>
      <w:r>
        <w:rPr>
          <w:spacing w:val="1"/>
          <w:sz w:val="14"/>
        </w:rPr>
        <w:t> </w:t>
      </w:r>
      <w:r>
        <w:rPr>
          <w:sz w:val="14"/>
        </w:rPr>
        <w:t>Health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Nutrition</w:t>
      </w:r>
      <w:r>
        <w:rPr>
          <w:spacing w:val="1"/>
          <w:sz w:val="14"/>
        </w:rPr>
        <w:t> </w:t>
      </w:r>
      <w:r>
        <w:rPr>
          <w:sz w:val="14"/>
        </w:rPr>
        <w:t>Examination</w:t>
      </w:r>
      <w:r>
        <w:rPr>
          <w:spacing w:val="1"/>
          <w:sz w:val="14"/>
        </w:rPr>
        <w:t> </w:t>
      </w:r>
      <w:r>
        <w:rPr>
          <w:sz w:val="14"/>
        </w:rPr>
        <w:t>Survey</w:t>
      </w:r>
      <w:r>
        <w:rPr>
          <w:spacing w:val="1"/>
          <w:sz w:val="14"/>
        </w:rPr>
        <w:t> </w:t>
      </w:r>
      <w:r>
        <w:rPr>
          <w:sz w:val="14"/>
        </w:rPr>
        <w:t>(NHANES)</w:t>
      </w:r>
      <w:r>
        <w:rPr>
          <w:spacing w:val="1"/>
          <w:sz w:val="14"/>
        </w:rPr>
        <w:t> </w:t>
      </w:r>
      <w:r>
        <w:rPr>
          <w:sz w:val="14"/>
        </w:rPr>
        <w:t>DNA</w:t>
      </w:r>
      <w:r>
        <w:rPr>
          <w:spacing w:val="1"/>
          <w:sz w:val="14"/>
        </w:rPr>
        <w:t> </w:t>
      </w:r>
      <w:r>
        <w:rPr>
          <w:sz w:val="14"/>
        </w:rPr>
        <w:t>Samples:</w:t>
      </w:r>
      <w:r>
        <w:rPr>
          <w:spacing w:val="32"/>
          <w:sz w:val="14"/>
        </w:rPr>
        <w:t> </w:t>
      </w:r>
      <w:r>
        <w:rPr>
          <w:sz w:val="14"/>
        </w:rPr>
        <w:t>Guidelines</w:t>
      </w:r>
      <w:r>
        <w:rPr>
          <w:spacing w:val="32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Proposals</w:t>
      </w:r>
      <w:r>
        <w:rPr>
          <w:spacing w:val="1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Use</w:t>
      </w:r>
      <w:r>
        <w:rPr>
          <w:spacing w:val="1"/>
          <w:sz w:val="14"/>
        </w:rPr>
        <w:t> </w:t>
      </w:r>
      <w:r>
        <w:rPr>
          <w:sz w:val="14"/>
        </w:rPr>
        <w:t>Samples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Cost</w:t>
      </w:r>
      <w:r>
        <w:rPr>
          <w:spacing w:val="1"/>
          <w:sz w:val="14"/>
        </w:rPr>
        <w:t> </w:t>
      </w:r>
      <w:r>
        <w:rPr>
          <w:sz w:val="14"/>
        </w:rPr>
        <w:t>Schedule.</w:t>
      </w:r>
      <w:r>
        <w:rPr>
          <w:spacing w:val="1"/>
          <w:sz w:val="14"/>
        </w:rPr>
        <w:t> </w:t>
      </w:r>
      <w:r>
        <w:rPr>
          <w:sz w:val="14"/>
        </w:rPr>
        <w:t>Federal</w:t>
      </w:r>
      <w:r>
        <w:rPr>
          <w:spacing w:val="1"/>
          <w:sz w:val="14"/>
        </w:rPr>
        <w:t> </w:t>
      </w:r>
      <w:r>
        <w:rPr>
          <w:sz w:val="14"/>
        </w:rPr>
        <w:t>Register</w:t>
      </w:r>
      <w:r>
        <w:rPr>
          <w:spacing w:val="1"/>
          <w:sz w:val="14"/>
        </w:rPr>
        <w:t> </w:t>
      </w:r>
      <w:r>
        <w:rPr>
          <w:sz w:val="14"/>
        </w:rPr>
        <w:t>72:</w:t>
      </w:r>
      <w:r>
        <w:rPr>
          <w:spacing w:val="1"/>
          <w:sz w:val="14"/>
        </w:rPr>
        <w:t> </w:t>
      </w:r>
      <w:r>
        <w:rPr>
          <w:sz w:val="14"/>
        </w:rPr>
        <w:t>59094–59098.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2" w:after="0"/>
        <w:ind w:left="375" w:right="43" w:hanging="275"/>
        <w:jc w:val="both"/>
        <w:rPr>
          <w:sz w:val="14"/>
        </w:rPr>
      </w:pPr>
      <w:r>
        <w:rPr>
          <w:w w:val="105"/>
          <w:sz w:val="14"/>
        </w:rPr>
        <w:t>Centers for Disease Control and Prevention (2006) National Health and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Nutrition Examination Survey </w:t>
      </w:r>
      <w:r>
        <w:rPr>
          <w:w w:val="110"/>
          <w:sz w:val="14"/>
        </w:rPr>
        <w:t>III </w:t>
      </w:r>
      <w:r>
        <w:rPr>
          <w:w w:val="105"/>
          <w:sz w:val="14"/>
        </w:rPr>
        <w:t>(NHANES) DNA Specimens: Guidelines for</w:t>
      </w:r>
      <w:r>
        <w:rPr>
          <w:spacing w:val="1"/>
          <w:w w:val="105"/>
          <w:sz w:val="14"/>
        </w:rPr>
        <w:t> </w:t>
      </w:r>
      <w:r>
        <w:rPr>
          <w:sz w:val="14"/>
        </w:rPr>
        <w:t>Proposals</w:t>
      </w:r>
      <w:r>
        <w:rPr>
          <w:spacing w:val="5"/>
          <w:sz w:val="14"/>
        </w:rPr>
        <w:t> </w:t>
      </w:r>
      <w:r>
        <w:rPr>
          <w:sz w:val="14"/>
        </w:rPr>
        <w:t>to</w:t>
      </w:r>
      <w:r>
        <w:rPr>
          <w:spacing w:val="6"/>
          <w:sz w:val="14"/>
        </w:rPr>
        <w:t> </w:t>
      </w:r>
      <w:r>
        <w:rPr>
          <w:sz w:val="14"/>
        </w:rPr>
        <w:t>Use</w:t>
      </w:r>
      <w:r>
        <w:rPr>
          <w:spacing w:val="7"/>
          <w:sz w:val="14"/>
        </w:rPr>
        <w:t> </w:t>
      </w:r>
      <w:r>
        <w:rPr>
          <w:sz w:val="14"/>
        </w:rPr>
        <w:t>Samples</w:t>
      </w:r>
      <w:r>
        <w:rPr>
          <w:spacing w:val="6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Cost</w:t>
      </w:r>
      <w:r>
        <w:rPr>
          <w:spacing w:val="6"/>
          <w:sz w:val="14"/>
        </w:rPr>
        <w:t> </w:t>
      </w:r>
      <w:r>
        <w:rPr>
          <w:sz w:val="14"/>
        </w:rPr>
        <w:t>Schedule.</w:t>
      </w:r>
      <w:r>
        <w:rPr>
          <w:spacing w:val="5"/>
          <w:sz w:val="14"/>
        </w:rPr>
        <w:t> </w:t>
      </w:r>
      <w:r>
        <w:rPr>
          <w:sz w:val="14"/>
        </w:rPr>
        <w:t>Federal</w:t>
      </w:r>
      <w:r>
        <w:rPr>
          <w:spacing w:val="8"/>
          <w:sz w:val="14"/>
        </w:rPr>
        <w:t> </w:t>
      </w:r>
      <w:r>
        <w:rPr>
          <w:sz w:val="14"/>
        </w:rPr>
        <w:t>Register</w:t>
      </w:r>
      <w:r>
        <w:rPr>
          <w:spacing w:val="6"/>
          <w:sz w:val="14"/>
        </w:rPr>
        <w:t> </w:t>
      </w:r>
      <w:r>
        <w:rPr>
          <w:sz w:val="14"/>
        </w:rPr>
        <w:t>71:</w:t>
      </w:r>
      <w:r>
        <w:rPr>
          <w:spacing w:val="6"/>
          <w:sz w:val="14"/>
        </w:rPr>
        <w:t> </w:t>
      </w:r>
      <w:r>
        <w:rPr>
          <w:sz w:val="14"/>
        </w:rPr>
        <w:t>2248–2253.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2" w:after="0"/>
        <w:ind w:left="375" w:right="42" w:hanging="275"/>
        <w:jc w:val="both"/>
        <w:rPr>
          <w:sz w:val="14"/>
        </w:rPr>
      </w:pPr>
      <w:r>
        <w:rPr>
          <w:w w:val="105"/>
          <w:sz w:val="14"/>
        </w:rPr>
        <w:t>Looker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AC,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Wahner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HW,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Dunn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WL,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Calvo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Harris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TB,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et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(1998)</w:t>
      </w:r>
      <w:r>
        <w:rPr>
          <w:spacing w:val="1"/>
          <w:w w:val="105"/>
          <w:sz w:val="14"/>
        </w:rPr>
        <w:t> </w:t>
      </w:r>
      <w:r>
        <w:rPr>
          <w:sz w:val="14"/>
        </w:rPr>
        <w:t>Updated data on proximal femur bone mineral levels of US adults. Osteoporos</w:t>
      </w:r>
      <w:r>
        <w:rPr>
          <w:spacing w:val="1"/>
          <w:sz w:val="14"/>
        </w:rPr>
        <w:t> </w:t>
      </w:r>
      <w:r>
        <w:rPr>
          <w:w w:val="105"/>
          <w:sz w:val="14"/>
        </w:rPr>
        <w:t>Int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8: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468–489.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0" w:after="0"/>
        <w:ind w:left="375" w:right="42" w:hanging="275"/>
        <w:jc w:val="both"/>
        <w:rPr>
          <w:sz w:val="14"/>
        </w:rPr>
      </w:pPr>
      <w:r>
        <w:rPr>
          <w:w w:val="105"/>
          <w:sz w:val="14"/>
        </w:rPr>
        <w:t>Looker AC, Pfeiffer CM, Lacher DA, Schleicher RL, Picciano MF, et al. (2008)</w:t>
      </w:r>
      <w:r>
        <w:rPr>
          <w:spacing w:val="1"/>
          <w:w w:val="105"/>
          <w:sz w:val="14"/>
        </w:rPr>
        <w:t> </w:t>
      </w:r>
      <w:r>
        <w:rPr>
          <w:sz w:val="14"/>
        </w:rPr>
        <w:t>Serum 25-hydroxyvitamin D status of the US population: 1988-1994 compared</w:t>
      </w:r>
      <w:r>
        <w:rPr>
          <w:spacing w:val="1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2000–2004.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Am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J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Clin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Nutr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88: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1519–1527.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0" w:after="0"/>
        <w:ind w:left="375" w:right="43" w:hanging="275"/>
        <w:jc w:val="both"/>
        <w:rPr>
          <w:sz w:val="14"/>
        </w:rPr>
      </w:pPr>
      <w:r>
        <w:rPr>
          <w:sz w:val="14"/>
        </w:rPr>
        <w:t>Carlson</w:t>
      </w:r>
      <w:r>
        <w:rPr>
          <w:spacing w:val="1"/>
          <w:sz w:val="14"/>
        </w:rPr>
        <w:t> </w:t>
      </w:r>
      <w:r>
        <w:rPr>
          <w:sz w:val="14"/>
        </w:rPr>
        <w:t>CS,</w:t>
      </w:r>
      <w:r>
        <w:rPr>
          <w:spacing w:val="1"/>
          <w:sz w:val="14"/>
        </w:rPr>
        <w:t> </w:t>
      </w:r>
      <w:r>
        <w:rPr>
          <w:sz w:val="14"/>
        </w:rPr>
        <w:t>Eberle</w:t>
      </w:r>
      <w:r>
        <w:rPr>
          <w:spacing w:val="1"/>
          <w:sz w:val="14"/>
        </w:rPr>
        <w:t> </w:t>
      </w:r>
      <w:r>
        <w:rPr>
          <w:sz w:val="14"/>
        </w:rPr>
        <w:t>MA,</w:t>
      </w:r>
      <w:r>
        <w:rPr>
          <w:spacing w:val="1"/>
          <w:sz w:val="14"/>
        </w:rPr>
        <w:t> </w:t>
      </w:r>
      <w:r>
        <w:rPr>
          <w:sz w:val="14"/>
        </w:rPr>
        <w:t>Rieder</w:t>
      </w:r>
      <w:r>
        <w:rPr>
          <w:spacing w:val="1"/>
          <w:sz w:val="14"/>
        </w:rPr>
        <w:t> </w:t>
      </w:r>
      <w:r>
        <w:rPr>
          <w:sz w:val="14"/>
        </w:rPr>
        <w:t>MJ,</w:t>
      </w:r>
      <w:r>
        <w:rPr>
          <w:spacing w:val="1"/>
          <w:sz w:val="14"/>
        </w:rPr>
        <w:t> </w:t>
      </w:r>
      <w:r>
        <w:rPr>
          <w:sz w:val="14"/>
        </w:rPr>
        <w:t>Yi</w:t>
      </w:r>
      <w:r>
        <w:rPr>
          <w:spacing w:val="1"/>
          <w:sz w:val="14"/>
        </w:rPr>
        <w:t> </w:t>
      </w:r>
      <w:r>
        <w:rPr>
          <w:sz w:val="14"/>
        </w:rPr>
        <w:t>Q,</w:t>
      </w:r>
      <w:r>
        <w:rPr>
          <w:spacing w:val="1"/>
          <w:sz w:val="14"/>
        </w:rPr>
        <w:t> </w:t>
      </w:r>
      <w:r>
        <w:rPr>
          <w:sz w:val="14"/>
        </w:rPr>
        <w:t>Kruglyak</w:t>
      </w:r>
      <w:r>
        <w:rPr>
          <w:spacing w:val="1"/>
          <w:sz w:val="14"/>
        </w:rPr>
        <w:t> </w:t>
      </w:r>
      <w:r>
        <w:rPr>
          <w:w w:val="115"/>
          <w:sz w:val="14"/>
        </w:rPr>
        <w:t>L</w:t>
      </w:r>
      <w:r>
        <w:rPr>
          <w:spacing w:val="1"/>
          <w:w w:val="115"/>
          <w:sz w:val="14"/>
        </w:rPr>
        <w:t> </w:t>
      </w:r>
      <w:r>
        <w:rPr>
          <w:sz w:val="14"/>
        </w:rPr>
        <w:t>(2004)</w:t>
      </w:r>
      <w:r>
        <w:rPr>
          <w:spacing w:val="31"/>
          <w:sz w:val="14"/>
        </w:rPr>
        <w:t> </w:t>
      </w:r>
      <w:r>
        <w:rPr>
          <w:sz w:val="14"/>
        </w:rPr>
        <w:t>Selecting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1"/>
          <w:sz w:val="14"/>
        </w:rPr>
        <w:t> </w:t>
      </w:r>
      <w:r>
        <w:rPr>
          <w:sz w:val="14"/>
        </w:rPr>
        <w:t>maximally informative set of single-nucleotide polymorphisms for association</w:t>
      </w:r>
      <w:r>
        <w:rPr>
          <w:spacing w:val="1"/>
          <w:sz w:val="14"/>
        </w:rPr>
        <w:t> </w:t>
      </w:r>
      <w:r>
        <w:rPr>
          <w:sz w:val="14"/>
        </w:rPr>
        <w:t>analyses</w:t>
      </w:r>
      <w:r>
        <w:rPr>
          <w:spacing w:val="14"/>
          <w:sz w:val="14"/>
        </w:rPr>
        <w:t> </w:t>
      </w:r>
      <w:r>
        <w:rPr>
          <w:sz w:val="14"/>
        </w:rPr>
        <w:t>using</w:t>
      </w:r>
      <w:r>
        <w:rPr>
          <w:spacing w:val="15"/>
          <w:sz w:val="14"/>
        </w:rPr>
        <w:t> </w:t>
      </w:r>
      <w:r>
        <w:rPr>
          <w:sz w:val="14"/>
        </w:rPr>
        <w:t>linkage</w:t>
      </w:r>
      <w:r>
        <w:rPr>
          <w:spacing w:val="13"/>
          <w:sz w:val="14"/>
        </w:rPr>
        <w:t> </w:t>
      </w:r>
      <w:r>
        <w:rPr>
          <w:sz w:val="14"/>
        </w:rPr>
        <w:t>disequilibrium.</w:t>
      </w:r>
      <w:r>
        <w:rPr>
          <w:spacing w:val="14"/>
          <w:sz w:val="14"/>
        </w:rPr>
        <w:t> </w:t>
      </w:r>
      <w:r>
        <w:rPr>
          <w:sz w:val="14"/>
        </w:rPr>
        <w:t>Am</w:t>
      </w:r>
      <w:r>
        <w:rPr>
          <w:spacing w:val="14"/>
          <w:sz w:val="14"/>
        </w:rPr>
        <w:t> </w:t>
      </w:r>
      <w:r>
        <w:rPr>
          <w:sz w:val="14"/>
        </w:rPr>
        <w:t>J</w:t>
      </w:r>
      <w:r>
        <w:rPr>
          <w:spacing w:val="14"/>
          <w:sz w:val="14"/>
        </w:rPr>
        <w:t> </w:t>
      </w:r>
      <w:r>
        <w:rPr>
          <w:sz w:val="14"/>
        </w:rPr>
        <w:t>Hum</w:t>
      </w:r>
      <w:r>
        <w:rPr>
          <w:spacing w:val="14"/>
          <w:sz w:val="14"/>
        </w:rPr>
        <w:t> </w:t>
      </w:r>
      <w:r>
        <w:rPr>
          <w:sz w:val="14"/>
        </w:rPr>
        <w:t>Genet</w:t>
      </w:r>
      <w:r>
        <w:rPr>
          <w:spacing w:val="15"/>
          <w:sz w:val="14"/>
        </w:rPr>
        <w:t> </w:t>
      </w:r>
      <w:r>
        <w:rPr>
          <w:sz w:val="14"/>
        </w:rPr>
        <w:t>74:</w:t>
      </w:r>
      <w:r>
        <w:rPr>
          <w:spacing w:val="14"/>
          <w:sz w:val="14"/>
        </w:rPr>
        <w:t> </w:t>
      </w:r>
      <w:r>
        <w:rPr>
          <w:sz w:val="14"/>
        </w:rPr>
        <w:t>106.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0" w:after="0"/>
        <w:ind w:left="375" w:right="44" w:hanging="275"/>
        <w:jc w:val="both"/>
        <w:rPr>
          <w:sz w:val="14"/>
        </w:rPr>
      </w:pPr>
      <w:r>
        <w:rPr>
          <w:sz w:val="14"/>
        </w:rPr>
        <w:t>Howie BN, Carlson CS, Rieder MJ, Nickerson DA (2006) Efficient selection of</w:t>
      </w:r>
      <w:r>
        <w:rPr>
          <w:spacing w:val="1"/>
          <w:sz w:val="14"/>
        </w:rPr>
        <w:t> </w:t>
      </w:r>
      <w:r>
        <w:rPr>
          <w:sz w:val="14"/>
        </w:rPr>
        <w:t>tagging single-nucleotide polymorphisms in multiple populations. Hum Genet</w:t>
      </w:r>
      <w:r>
        <w:rPr>
          <w:spacing w:val="1"/>
          <w:sz w:val="14"/>
        </w:rPr>
        <w:t> </w:t>
      </w:r>
      <w:r>
        <w:rPr>
          <w:sz w:val="14"/>
        </w:rPr>
        <w:t>120:</w:t>
      </w:r>
      <w:r>
        <w:rPr>
          <w:spacing w:val="14"/>
          <w:sz w:val="14"/>
        </w:rPr>
        <w:t> </w:t>
      </w:r>
      <w:r>
        <w:rPr>
          <w:sz w:val="14"/>
        </w:rPr>
        <w:t>58–68.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0" w:after="0"/>
        <w:ind w:left="375" w:right="42" w:hanging="275"/>
        <w:jc w:val="both"/>
        <w:rPr>
          <w:sz w:val="14"/>
        </w:rPr>
      </w:pPr>
      <w:r>
        <w:rPr>
          <w:w w:val="105"/>
          <w:sz w:val="14"/>
        </w:rPr>
        <w:t>Limdi NA, Beasley TM, Crowley MR, Goldstein JA, Rieder MJ, et al. (2008)</w:t>
      </w:r>
      <w:r>
        <w:rPr>
          <w:spacing w:val="1"/>
          <w:w w:val="105"/>
          <w:sz w:val="14"/>
        </w:rPr>
        <w:t> </w:t>
      </w:r>
      <w:r>
        <w:rPr>
          <w:sz w:val="14"/>
        </w:rPr>
        <w:t>VKORC1</w:t>
      </w:r>
      <w:r>
        <w:rPr>
          <w:spacing w:val="19"/>
          <w:sz w:val="14"/>
        </w:rPr>
        <w:t> </w:t>
      </w:r>
      <w:r>
        <w:rPr>
          <w:sz w:val="14"/>
        </w:rPr>
        <w:t>polymorphisms,</w:t>
      </w:r>
      <w:r>
        <w:rPr>
          <w:spacing w:val="20"/>
          <w:sz w:val="14"/>
        </w:rPr>
        <w:t> </w:t>
      </w:r>
      <w:r>
        <w:rPr>
          <w:sz w:val="14"/>
        </w:rPr>
        <w:t>haplotypes</w:t>
      </w:r>
      <w:r>
        <w:rPr>
          <w:spacing w:val="18"/>
          <w:sz w:val="14"/>
        </w:rPr>
        <w:t> </w:t>
      </w:r>
      <w:r>
        <w:rPr>
          <w:sz w:val="14"/>
        </w:rPr>
        <w:t>and</w:t>
      </w:r>
      <w:r>
        <w:rPr>
          <w:spacing w:val="19"/>
          <w:sz w:val="14"/>
        </w:rPr>
        <w:t> </w:t>
      </w:r>
      <w:r>
        <w:rPr>
          <w:sz w:val="14"/>
        </w:rPr>
        <w:t>haplotype</w:t>
      </w:r>
      <w:r>
        <w:rPr>
          <w:spacing w:val="20"/>
          <w:sz w:val="14"/>
        </w:rPr>
        <w:t> </w:t>
      </w:r>
      <w:r>
        <w:rPr>
          <w:sz w:val="14"/>
        </w:rPr>
        <w:t>groups</w:t>
      </w:r>
      <w:r>
        <w:rPr>
          <w:spacing w:val="18"/>
          <w:sz w:val="14"/>
        </w:rPr>
        <w:t> </w:t>
      </w:r>
      <w:r>
        <w:rPr>
          <w:sz w:val="14"/>
        </w:rPr>
        <w:t>on</w:t>
      </w:r>
      <w:r>
        <w:rPr>
          <w:spacing w:val="19"/>
          <w:sz w:val="14"/>
        </w:rPr>
        <w:t> </w:t>
      </w:r>
      <w:r>
        <w:rPr>
          <w:sz w:val="14"/>
        </w:rPr>
        <w:t>warfarin</w:t>
      </w:r>
      <w:r>
        <w:rPr>
          <w:spacing w:val="19"/>
          <w:sz w:val="14"/>
        </w:rPr>
        <w:t> </w:t>
      </w:r>
      <w:r>
        <w:rPr>
          <w:sz w:val="14"/>
        </w:rPr>
        <w:t>dose</w:t>
      </w:r>
    </w:p>
    <w:p>
      <w:pPr>
        <w:spacing w:line="174" w:lineRule="exact" w:before="0"/>
        <w:ind w:left="375" w:right="0" w:firstLine="0"/>
        <w:jc w:val="both"/>
        <w:rPr>
          <w:sz w:val="14"/>
        </w:rPr>
      </w:pPr>
      <w:r>
        <w:rPr>
          <w:spacing w:val="1"/>
          <w:w w:val="99"/>
          <w:sz w:val="14"/>
        </w:rPr>
        <w:t>a</w:t>
      </w:r>
      <w:r>
        <w:rPr>
          <w:w w:val="99"/>
          <w:sz w:val="14"/>
        </w:rPr>
        <w:t>m</w:t>
      </w:r>
      <w:r>
        <w:rPr>
          <w:spacing w:val="1"/>
          <w:w w:val="97"/>
          <w:sz w:val="14"/>
        </w:rPr>
        <w:t>o</w:t>
      </w:r>
      <w:r>
        <w:rPr>
          <w:w w:val="97"/>
          <w:sz w:val="14"/>
        </w:rPr>
        <w:t>n</w:t>
      </w:r>
      <w:r>
        <w:rPr>
          <w:w w:val="99"/>
          <w:sz w:val="14"/>
        </w:rPr>
        <w:t>g</w:t>
      </w:r>
      <w:r>
        <w:rPr>
          <w:sz w:val="14"/>
        </w:rPr>
        <w:t>   </w:t>
      </w:r>
      <w:r>
        <w:rPr>
          <w:w w:val="116"/>
          <w:sz w:val="14"/>
        </w:rPr>
        <w:t>A</w:t>
      </w:r>
      <w:r>
        <w:rPr>
          <w:spacing w:val="2"/>
          <w:w w:val="88"/>
          <w:sz w:val="14"/>
        </w:rPr>
        <w:t>f</w:t>
      </w:r>
      <w:r>
        <w:rPr>
          <w:w w:val="104"/>
          <w:sz w:val="14"/>
        </w:rPr>
        <w:t>r</w:t>
      </w:r>
      <w:r>
        <w:rPr>
          <w:spacing w:val="1"/>
          <w:w w:val="103"/>
          <w:sz w:val="14"/>
        </w:rPr>
        <w:t>i</w:t>
      </w:r>
      <w:r>
        <w:rPr>
          <w:w w:val="103"/>
          <w:sz w:val="14"/>
        </w:rPr>
        <w:t>c</w:t>
      </w:r>
      <w:r>
        <w:rPr>
          <w:spacing w:val="1"/>
          <w:w w:val="99"/>
          <w:sz w:val="14"/>
        </w:rPr>
        <w:t>a</w:t>
      </w:r>
      <w:r>
        <w:rPr>
          <w:w w:val="99"/>
          <w:sz w:val="14"/>
        </w:rPr>
        <w:t>n</w:t>
      </w:r>
      <w:r>
        <w:rPr>
          <w:rFonts w:ascii="Microsoft YaHei" w:hAnsi="Microsoft YaHei"/>
          <w:spacing w:val="1"/>
          <w:w w:val="99"/>
          <w:sz w:val="14"/>
        </w:rPr>
        <w:t>C</w:t>
      </w:r>
      <w:r>
        <w:rPr>
          <w:spacing w:val="-72"/>
          <w:w w:val="134"/>
          <w:sz w:val="14"/>
        </w:rPr>
        <w:t>C</w:t>
      </w:r>
      <w:r>
        <w:rPr>
          <w:w w:val="108"/>
          <w:sz w:val="14"/>
        </w:rPr>
        <w:t>¸</w:t>
      </w:r>
      <w:r>
        <w:rPr>
          <w:spacing w:val="-6"/>
          <w:sz w:val="14"/>
        </w:rPr>
        <w:t> </w:t>
      </w:r>
      <w:r>
        <w:rPr>
          <w:spacing w:val="-58"/>
          <w:w w:val="94"/>
          <w:sz w:val="14"/>
        </w:rPr>
        <w:t>o</w:t>
      </w:r>
      <w:r>
        <w:rPr>
          <w:spacing w:val="12"/>
          <w:w w:val="83"/>
          <w:sz w:val="14"/>
        </w:rPr>
        <w:t>ˆ</w:t>
      </w:r>
      <w:r>
        <w:rPr>
          <w:spacing w:val="1"/>
          <w:w w:val="116"/>
          <w:sz w:val="14"/>
        </w:rPr>
        <w:t>A</w:t>
      </w:r>
      <w:r>
        <w:rPr>
          <w:w w:val="95"/>
          <w:sz w:val="14"/>
        </w:rPr>
        <w:t>m</w:t>
      </w:r>
      <w:r>
        <w:rPr>
          <w:spacing w:val="1"/>
          <w:w w:val="95"/>
          <w:sz w:val="14"/>
        </w:rPr>
        <w:t>e</w:t>
      </w:r>
      <w:r>
        <w:rPr>
          <w:spacing w:val="1"/>
          <w:w w:val="104"/>
          <w:sz w:val="14"/>
        </w:rPr>
        <w:t>r</w:t>
      </w:r>
      <w:r>
        <w:rPr>
          <w:w w:val="108"/>
          <w:sz w:val="14"/>
        </w:rPr>
        <w:t>i</w:t>
      </w:r>
      <w:r>
        <w:rPr>
          <w:spacing w:val="1"/>
          <w:w w:val="100"/>
          <w:sz w:val="14"/>
        </w:rPr>
        <w:t>c</w:t>
      </w:r>
      <w:r>
        <w:rPr>
          <w:w w:val="97"/>
          <w:sz w:val="14"/>
        </w:rPr>
        <w:t>a</w:t>
      </w:r>
      <w:r>
        <w:rPr>
          <w:w w:val="93"/>
          <w:sz w:val="14"/>
        </w:rPr>
        <w:t>ns</w:t>
      </w:r>
      <w:r>
        <w:rPr>
          <w:sz w:val="14"/>
        </w:rPr>
        <w:t>  </w:t>
      </w:r>
      <w:r>
        <w:rPr>
          <w:spacing w:val="1"/>
          <w:sz w:val="14"/>
        </w:rPr>
        <w:t> </w:t>
      </w:r>
      <w:r>
        <w:rPr>
          <w:spacing w:val="1"/>
          <w:w w:val="97"/>
          <w:sz w:val="14"/>
        </w:rPr>
        <w:t>a</w:t>
      </w:r>
      <w:r>
        <w:rPr>
          <w:w w:val="100"/>
          <w:sz w:val="14"/>
        </w:rPr>
        <w:t>n</w:t>
      </w:r>
      <w:r>
        <w:rPr>
          <w:w w:val="98"/>
          <w:sz w:val="14"/>
        </w:rPr>
        <w:t>d</w:t>
      </w:r>
      <w:r>
        <w:rPr>
          <w:sz w:val="14"/>
        </w:rPr>
        <w:t>  </w:t>
      </w:r>
      <w:r>
        <w:rPr>
          <w:spacing w:val="1"/>
          <w:sz w:val="14"/>
        </w:rPr>
        <w:t> </w:t>
      </w:r>
      <w:r>
        <w:rPr>
          <w:w w:val="127"/>
          <w:sz w:val="14"/>
        </w:rPr>
        <w:t>E</w:t>
      </w:r>
      <w:r>
        <w:rPr>
          <w:spacing w:val="1"/>
          <w:w w:val="98"/>
          <w:sz w:val="14"/>
        </w:rPr>
        <w:t>u</w:t>
      </w:r>
      <w:r>
        <w:rPr>
          <w:spacing w:val="1"/>
          <w:w w:val="104"/>
          <w:sz w:val="14"/>
        </w:rPr>
        <w:t>r</w:t>
      </w:r>
      <w:r>
        <w:rPr>
          <w:w w:val="96"/>
          <w:sz w:val="14"/>
        </w:rPr>
        <w:t>o</w:t>
      </w:r>
      <w:r>
        <w:rPr>
          <w:spacing w:val="1"/>
          <w:w w:val="96"/>
          <w:sz w:val="14"/>
        </w:rPr>
        <w:t>p</w:t>
      </w:r>
      <w:r>
        <w:rPr>
          <w:spacing w:val="1"/>
          <w:w w:val="87"/>
          <w:sz w:val="14"/>
        </w:rPr>
        <w:t>e</w:t>
      </w:r>
      <w:r>
        <w:rPr>
          <w:spacing w:val="1"/>
          <w:w w:val="97"/>
          <w:sz w:val="14"/>
        </w:rPr>
        <w:t>a</w:t>
      </w:r>
      <w:r>
        <w:rPr>
          <w:w w:val="100"/>
          <w:sz w:val="14"/>
        </w:rPr>
        <w:t>n</w:t>
      </w:r>
      <w:r>
        <w:rPr>
          <w:rFonts w:ascii="Microsoft YaHei" w:hAnsi="Microsoft YaHei"/>
          <w:spacing w:val="1"/>
          <w:w w:val="99"/>
          <w:sz w:val="14"/>
        </w:rPr>
        <w:t>C</w:t>
      </w:r>
      <w:r>
        <w:rPr>
          <w:spacing w:val="-73"/>
          <w:w w:val="134"/>
          <w:sz w:val="14"/>
        </w:rPr>
        <w:t>C</w:t>
      </w:r>
      <w:r>
        <w:rPr>
          <w:w w:val="108"/>
          <w:sz w:val="14"/>
        </w:rPr>
        <w:t>¸</w:t>
      </w:r>
      <w:r>
        <w:rPr>
          <w:spacing w:val="-5"/>
          <w:sz w:val="14"/>
        </w:rPr>
        <w:t> </w:t>
      </w:r>
      <w:r>
        <w:rPr>
          <w:spacing w:val="-58"/>
          <w:w w:val="94"/>
          <w:sz w:val="14"/>
        </w:rPr>
        <w:t>o</w:t>
      </w:r>
      <w:r>
        <w:rPr>
          <w:spacing w:val="12"/>
          <w:w w:val="83"/>
          <w:sz w:val="14"/>
        </w:rPr>
        <w:t>ˆ</w:t>
      </w:r>
      <w:r>
        <w:rPr>
          <w:w w:val="116"/>
          <w:sz w:val="14"/>
        </w:rPr>
        <w:t>A</w:t>
      </w:r>
      <w:r>
        <w:rPr>
          <w:spacing w:val="2"/>
          <w:w w:val="100"/>
          <w:sz w:val="14"/>
        </w:rPr>
        <w:t>m</w:t>
      </w:r>
      <w:r>
        <w:rPr>
          <w:spacing w:val="1"/>
          <w:w w:val="87"/>
          <w:sz w:val="14"/>
        </w:rPr>
        <w:t>e</w:t>
      </w:r>
      <w:r>
        <w:rPr>
          <w:w w:val="105"/>
          <w:sz w:val="14"/>
        </w:rPr>
        <w:t>r</w:t>
      </w:r>
      <w:r>
        <w:rPr>
          <w:spacing w:val="1"/>
          <w:w w:val="105"/>
          <w:sz w:val="14"/>
        </w:rPr>
        <w:t>i</w:t>
      </w:r>
      <w:r>
        <w:rPr>
          <w:w w:val="98"/>
          <w:sz w:val="14"/>
        </w:rPr>
        <w:t>c</w:t>
      </w:r>
      <w:r>
        <w:rPr>
          <w:spacing w:val="2"/>
          <w:w w:val="98"/>
          <w:sz w:val="14"/>
        </w:rPr>
        <w:t>a</w:t>
      </w:r>
      <w:r>
        <w:rPr>
          <w:w w:val="93"/>
          <w:sz w:val="14"/>
        </w:rPr>
        <w:t>n</w:t>
      </w:r>
      <w:r>
        <w:rPr>
          <w:spacing w:val="1"/>
          <w:w w:val="93"/>
          <w:sz w:val="14"/>
        </w:rPr>
        <w:t>s</w:t>
      </w:r>
      <w:r>
        <w:rPr>
          <w:w w:val="98"/>
          <w:sz w:val="14"/>
        </w:rPr>
        <w:t>.</w:t>
      </w:r>
      <w:r>
        <w:rPr>
          <w:sz w:val="14"/>
        </w:rPr>
        <w:t>  </w:t>
      </w:r>
      <w:r>
        <w:rPr>
          <w:spacing w:val="-1"/>
          <w:sz w:val="14"/>
        </w:rPr>
        <w:t> </w:t>
      </w:r>
      <w:r>
        <w:rPr>
          <w:w w:val="108"/>
          <w:sz w:val="14"/>
        </w:rPr>
        <w:t>P</w:t>
      </w:r>
      <w:r>
        <w:rPr>
          <w:spacing w:val="2"/>
          <w:w w:val="100"/>
          <w:sz w:val="14"/>
        </w:rPr>
        <w:t>h</w:t>
      </w:r>
      <w:r>
        <w:rPr>
          <w:w w:val="97"/>
          <w:sz w:val="14"/>
        </w:rPr>
        <w:t>a</w:t>
      </w:r>
      <w:r>
        <w:rPr>
          <w:spacing w:val="1"/>
          <w:w w:val="104"/>
          <w:sz w:val="14"/>
        </w:rPr>
        <w:t>r</w:t>
      </w:r>
      <w:r>
        <w:rPr>
          <w:w w:val="100"/>
          <w:sz w:val="14"/>
        </w:rPr>
        <w:t>m</w:t>
      </w:r>
      <w:r>
        <w:rPr>
          <w:spacing w:val="2"/>
          <w:w w:val="97"/>
          <w:sz w:val="14"/>
        </w:rPr>
        <w:t>a</w:t>
      </w:r>
      <w:r>
        <w:rPr>
          <w:w w:val="100"/>
          <w:sz w:val="14"/>
        </w:rPr>
        <w:t>c</w:t>
      </w:r>
      <w:r>
        <w:rPr>
          <w:spacing w:val="2"/>
          <w:w w:val="94"/>
          <w:sz w:val="14"/>
        </w:rPr>
        <w:t>o</w:t>
      </w:r>
      <w:r>
        <w:rPr>
          <w:w w:val="99"/>
          <w:sz w:val="14"/>
        </w:rPr>
        <w:t>g</w:t>
      </w:r>
      <w:r>
        <w:rPr>
          <w:spacing w:val="1"/>
          <w:w w:val="87"/>
          <w:sz w:val="14"/>
        </w:rPr>
        <w:t>e</w:t>
      </w:r>
      <w:r>
        <w:rPr>
          <w:w w:val="101"/>
          <w:sz w:val="14"/>
        </w:rPr>
        <w:t>-</w:t>
      </w:r>
    </w:p>
    <w:p>
      <w:pPr>
        <w:spacing w:line="141" w:lineRule="exact" w:before="0"/>
        <w:ind w:left="375" w:right="0" w:firstLine="0"/>
        <w:jc w:val="both"/>
        <w:rPr>
          <w:sz w:val="14"/>
        </w:rPr>
      </w:pPr>
      <w:r>
        <w:rPr>
          <w:sz w:val="14"/>
        </w:rPr>
        <w:t>nomics</w:t>
      </w:r>
      <w:r>
        <w:rPr>
          <w:spacing w:val="7"/>
          <w:sz w:val="14"/>
        </w:rPr>
        <w:t> </w:t>
      </w:r>
      <w:r>
        <w:rPr>
          <w:sz w:val="14"/>
        </w:rPr>
        <w:t>9:</w:t>
      </w:r>
      <w:r>
        <w:rPr>
          <w:spacing w:val="7"/>
          <w:sz w:val="14"/>
        </w:rPr>
        <w:t> </w:t>
      </w:r>
      <w:r>
        <w:rPr>
          <w:sz w:val="14"/>
        </w:rPr>
        <w:t>1445–1458.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4" w:after="0"/>
        <w:ind w:left="375" w:right="42" w:hanging="275"/>
        <w:jc w:val="both"/>
        <w:rPr>
          <w:sz w:val="14"/>
        </w:rPr>
      </w:pPr>
      <w:r>
        <w:rPr>
          <w:w w:val="105"/>
          <w:sz w:val="14"/>
        </w:rPr>
        <w:t>Wang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Chen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Momary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KM,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Cavallari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LH,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Johnson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JA,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et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(2008)</w:t>
      </w:r>
      <w:r>
        <w:rPr>
          <w:spacing w:val="1"/>
          <w:w w:val="105"/>
          <w:sz w:val="14"/>
        </w:rPr>
        <w:t> </w:t>
      </w:r>
      <w:r>
        <w:rPr>
          <w:sz w:val="14"/>
        </w:rPr>
        <w:t>Regulatory polymorphism in vitamin K epoxide reductase complex subunit 1</w:t>
      </w:r>
      <w:r>
        <w:rPr>
          <w:spacing w:val="1"/>
          <w:sz w:val="14"/>
        </w:rPr>
        <w:t> </w:t>
      </w:r>
      <w:r>
        <w:rPr>
          <w:sz w:val="14"/>
        </w:rPr>
        <w:t>(VKORC1) affects gene expression and warfarin dose requirement. Blood 112:</w:t>
      </w:r>
      <w:r>
        <w:rPr>
          <w:spacing w:val="1"/>
          <w:sz w:val="14"/>
        </w:rPr>
        <w:t> </w:t>
      </w:r>
      <w:r>
        <w:rPr>
          <w:w w:val="105"/>
          <w:sz w:val="14"/>
        </w:rPr>
        <w:t>1013–1021.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0" w:after="0"/>
        <w:ind w:left="375" w:right="43" w:hanging="275"/>
        <w:jc w:val="both"/>
        <w:rPr>
          <w:sz w:val="14"/>
        </w:rPr>
      </w:pPr>
      <w:r>
        <w:rPr>
          <w:w w:val="105"/>
          <w:sz w:val="14"/>
        </w:rPr>
        <w:t>Looker AC, Melton LJ, Harris TB, Borrud LG, Shepherd JA (2010) Prevalence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6"/>
          <w:w w:val="105"/>
          <w:sz w:val="14"/>
        </w:rPr>
        <w:t> </w:t>
      </w:r>
      <w:r>
        <w:rPr>
          <w:w w:val="105"/>
          <w:sz w:val="14"/>
        </w:rPr>
        <w:t>trends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26"/>
          <w:w w:val="105"/>
          <w:sz w:val="14"/>
        </w:rPr>
        <w:t> </w:t>
      </w:r>
      <w:r>
        <w:rPr>
          <w:w w:val="105"/>
          <w:sz w:val="14"/>
        </w:rPr>
        <w:t>low</w:t>
      </w:r>
      <w:r>
        <w:rPr>
          <w:spacing w:val="26"/>
          <w:w w:val="105"/>
          <w:sz w:val="14"/>
        </w:rPr>
        <w:t> </w:t>
      </w:r>
      <w:r>
        <w:rPr>
          <w:w w:val="105"/>
          <w:sz w:val="14"/>
        </w:rPr>
        <w:t>femur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bone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density</w:t>
      </w:r>
      <w:r>
        <w:rPr>
          <w:spacing w:val="26"/>
          <w:w w:val="105"/>
          <w:sz w:val="14"/>
        </w:rPr>
        <w:t> </w:t>
      </w:r>
      <w:r>
        <w:rPr>
          <w:w w:val="105"/>
          <w:sz w:val="14"/>
        </w:rPr>
        <w:t>among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older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US</w:t>
      </w:r>
      <w:r>
        <w:rPr>
          <w:spacing w:val="26"/>
          <w:w w:val="105"/>
          <w:sz w:val="14"/>
        </w:rPr>
        <w:t> </w:t>
      </w:r>
      <w:r>
        <w:rPr>
          <w:w w:val="105"/>
          <w:sz w:val="14"/>
        </w:rPr>
        <w:t>adults: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NHANES</w:t>
      </w:r>
    </w:p>
    <w:p>
      <w:pPr>
        <w:spacing w:line="173" w:lineRule="exact" w:before="0"/>
        <w:ind w:left="375" w:right="0" w:firstLine="0"/>
        <w:jc w:val="both"/>
        <w:rPr>
          <w:sz w:val="14"/>
        </w:rPr>
      </w:pPr>
      <w:r>
        <w:rPr>
          <w:w w:val="98"/>
          <w:sz w:val="14"/>
        </w:rPr>
        <w:t>200</w:t>
      </w:r>
      <w:r>
        <w:rPr>
          <w:spacing w:val="1"/>
          <w:w w:val="98"/>
          <w:sz w:val="14"/>
        </w:rPr>
        <w:t>5</w:t>
      </w:r>
      <w:r>
        <w:rPr>
          <w:rFonts w:ascii="Microsoft YaHei" w:hAnsi="Microsoft YaHei"/>
          <w:w w:val="99"/>
          <w:sz w:val="14"/>
        </w:rPr>
        <w:t>C</w:t>
      </w:r>
      <w:r>
        <w:rPr>
          <w:spacing w:val="-73"/>
          <w:w w:val="134"/>
          <w:sz w:val="14"/>
        </w:rPr>
        <w:t>C</w:t>
      </w:r>
      <w:r>
        <w:rPr>
          <w:w w:val="108"/>
          <w:sz w:val="14"/>
        </w:rPr>
        <w:t>¸</w:t>
      </w:r>
      <w:r>
        <w:rPr>
          <w:spacing w:val="-6"/>
          <w:sz w:val="14"/>
        </w:rPr>
        <w:t> </w:t>
      </w:r>
      <w:r>
        <w:rPr>
          <w:spacing w:val="-58"/>
          <w:w w:val="94"/>
          <w:sz w:val="14"/>
        </w:rPr>
        <w:t>o</w:t>
      </w:r>
      <w:r>
        <w:rPr>
          <w:spacing w:val="11"/>
          <w:w w:val="83"/>
          <w:sz w:val="14"/>
        </w:rPr>
        <w:t>ˆ</w:t>
      </w:r>
      <w:r>
        <w:rPr>
          <w:w w:val="98"/>
          <w:sz w:val="14"/>
        </w:rPr>
        <w:t>2006</w:t>
      </w:r>
      <w:r>
        <w:rPr>
          <w:sz w:val="14"/>
        </w:rPr>
        <w:t> </w:t>
      </w:r>
      <w:r>
        <w:rPr>
          <w:spacing w:val="8"/>
          <w:sz w:val="14"/>
        </w:rPr>
        <w:t> </w:t>
      </w:r>
      <w:r>
        <w:rPr>
          <w:w w:val="100"/>
          <w:sz w:val="14"/>
        </w:rPr>
        <w:t>c</w:t>
      </w:r>
      <w:r>
        <w:rPr>
          <w:w w:val="97"/>
          <w:sz w:val="14"/>
        </w:rPr>
        <w:t>ompared</w:t>
      </w:r>
      <w:r>
        <w:rPr>
          <w:sz w:val="14"/>
        </w:rPr>
        <w:t> </w:t>
      </w:r>
      <w:r>
        <w:rPr>
          <w:spacing w:val="8"/>
          <w:sz w:val="14"/>
        </w:rPr>
        <w:t> </w:t>
      </w:r>
      <w:r>
        <w:rPr>
          <w:w w:val="96"/>
          <w:sz w:val="14"/>
        </w:rPr>
        <w:t>with</w:t>
      </w:r>
      <w:r>
        <w:rPr>
          <w:sz w:val="14"/>
        </w:rPr>
        <w:t> </w:t>
      </w:r>
      <w:r>
        <w:rPr>
          <w:spacing w:val="7"/>
          <w:sz w:val="14"/>
        </w:rPr>
        <w:t> </w:t>
      </w:r>
      <w:r>
        <w:rPr>
          <w:w w:val="120"/>
          <w:sz w:val="14"/>
        </w:rPr>
        <w:t>NHANES</w:t>
      </w:r>
      <w:r>
        <w:rPr>
          <w:sz w:val="14"/>
        </w:rPr>
        <w:t> </w:t>
      </w:r>
      <w:r>
        <w:rPr>
          <w:spacing w:val="8"/>
          <w:sz w:val="14"/>
        </w:rPr>
        <w:t> </w:t>
      </w:r>
      <w:r>
        <w:rPr>
          <w:w w:val="129"/>
          <w:sz w:val="14"/>
        </w:rPr>
        <w:t>III.</w:t>
      </w:r>
      <w:r>
        <w:rPr>
          <w:sz w:val="14"/>
        </w:rPr>
        <w:t> </w:t>
      </w:r>
      <w:r>
        <w:rPr>
          <w:spacing w:val="7"/>
          <w:sz w:val="14"/>
        </w:rPr>
        <w:t> </w:t>
      </w:r>
      <w:r>
        <w:rPr>
          <w:w w:val="100"/>
          <w:sz w:val="14"/>
        </w:rPr>
        <w:t>Jou</w:t>
      </w:r>
      <w:r>
        <w:rPr>
          <w:spacing w:val="1"/>
          <w:w w:val="100"/>
          <w:sz w:val="14"/>
        </w:rPr>
        <w:t>r</w:t>
      </w:r>
      <w:r>
        <w:rPr>
          <w:w w:val="99"/>
          <w:sz w:val="14"/>
        </w:rPr>
        <w:t>nal</w:t>
      </w:r>
      <w:r>
        <w:rPr>
          <w:sz w:val="14"/>
        </w:rPr>
        <w:t> </w:t>
      </w:r>
      <w:r>
        <w:rPr>
          <w:spacing w:val="7"/>
          <w:sz w:val="14"/>
        </w:rPr>
        <w:t> </w:t>
      </w:r>
      <w:r>
        <w:rPr>
          <w:w w:val="92"/>
          <w:sz w:val="14"/>
        </w:rPr>
        <w:t>of</w:t>
      </w:r>
      <w:r>
        <w:rPr>
          <w:sz w:val="14"/>
        </w:rPr>
        <w:t> </w:t>
      </w:r>
      <w:r>
        <w:rPr>
          <w:spacing w:val="7"/>
          <w:sz w:val="14"/>
        </w:rPr>
        <w:t> </w:t>
      </w:r>
      <w:r>
        <w:rPr>
          <w:w w:val="99"/>
          <w:sz w:val="14"/>
        </w:rPr>
        <w:t>Bone</w:t>
      </w:r>
      <w:r>
        <w:rPr>
          <w:sz w:val="14"/>
        </w:rPr>
        <w:t> </w:t>
      </w:r>
      <w:r>
        <w:rPr>
          <w:spacing w:val="7"/>
          <w:sz w:val="14"/>
        </w:rPr>
        <w:t> </w:t>
      </w:r>
      <w:r>
        <w:rPr>
          <w:w w:val="98"/>
          <w:sz w:val="14"/>
        </w:rPr>
        <w:t>and</w:t>
      </w:r>
      <w:r>
        <w:rPr>
          <w:sz w:val="14"/>
        </w:rPr>
        <w:t> </w:t>
      </w:r>
      <w:r>
        <w:rPr>
          <w:spacing w:val="8"/>
          <w:sz w:val="14"/>
        </w:rPr>
        <w:t> </w:t>
      </w:r>
      <w:r>
        <w:rPr>
          <w:w w:val="108"/>
          <w:sz w:val="14"/>
        </w:rPr>
        <w:t>M</w:t>
      </w:r>
      <w:r>
        <w:rPr>
          <w:w w:val="96"/>
          <w:sz w:val="14"/>
        </w:rPr>
        <w:t>in</w:t>
      </w:r>
      <w:r>
        <w:rPr>
          <w:spacing w:val="1"/>
          <w:w w:val="96"/>
          <w:sz w:val="14"/>
        </w:rPr>
        <w:t>e</w:t>
      </w:r>
      <w:r>
        <w:rPr>
          <w:w w:val="100"/>
          <w:sz w:val="14"/>
        </w:rPr>
        <w:t>ral</w:t>
      </w:r>
    </w:p>
    <w:p>
      <w:pPr>
        <w:spacing w:line="141" w:lineRule="exact" w:before="0"/>
        <w:ind w:left="375" w:right="0" w:firstLine="0"/>
        <w:jc w:val="both"/>
        <w:rPr>
          <w:sz w:val="14"/>
        </w:rPr>
      </w:pPr>
      <w:r>
        <w:rPr>
          <w:sz w:val="14"/>
        </w:rPr>
        <w:t>Research</w:t>
      </w:r>
      <w:r>
        <w:rPr>
          <w:spacing w:val="12"/>
          <w:sz w:val="14"/>
        </w:rPr>
        <w:t> </w:t>
      </w:r>
      <w:r>
        <w:rPr>
          <w:sz w:val="14"/>
        </w:rPr>
        <w:t>25:</w:t>
      </w:r>
      <w:r>
        <w:rPr>
          <w:spacing w:val="12"/>
          <w:sz w:val="14"/>
        </w:rPr>
        <w:t> </w:t>
      </w:r>
      <w:r>
        <w:rPr>
          <w:sz w:val="14"/>
        </w:rPr>
        <w:t>64–71.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4" w:after="0"/>
        <w:ind w:left="375" w:right="43" w:hanging="275"/>
        <w:jc w:val="both"/>
        <w:rPr>
          <w:sz w:val="14"/>
        </w:rPr>
      </w:pPr>
      <w:r>
        <w:rPr>
          <w:sz w:val="14"/>
        </w:rPr>
        <w:t>Krall</w:t>
      </w:r>
      <w:r>
        <w:rPr>
          <w:spacing w:val="1"/>
          <w:sz w:val="14"/>
        </w:rPr>
        <w:t> </w:t>
      </w:r>
      <w:r>
        <w:rPr>
          <w:sz w:val="14"/>
        </w:rPr>
        <w:t>EA,</w:t>
      </w:r>
      <w:r>
        <w:rPr>
          <w:spacing w:val="1"/>
          <w:sz w:val="14"/>
        </w:rPr>
        <w:t> </w:t>
      </w:r>
      <w:r>
        <w:rPr>
          <w:sz w:val="14"/>
        </w:rPr>
        <w:t>Dawson-Hughes</w:t>
      </w:r>
      <w:r>
        <w:rPr>
          <w:spacing w:val="1"/>
          <w:sz w:val="14"/>
        </w:rPr>
        <w:t> </w:t>
      </w:r>
      <w:r>
        <w:rPr>
          <w:sz w:val="14"/>
        </w:rPr>
        <w:t>B</w:t>
      </w:r>
      <w:r>
        <w:rPr>
          <w:spacing w:val="1"/>
          <w:sz w:val="14"/>
        </w:rPr>
        <w:t> </w:t>
      </w:r>
      <w:r>
        <w:rPr>
          <w:sz w:val="14"/>
        </w:rPr>
        <w:t>(1993)</w:t>
      </w:r>
      <w:r>
        <w:rPr>
          <w:spacing w:val="1"/>
          <w:sz w:val="14"/>
        </w:rPr>
        <w:t> </w:t>
      </w:r>
      <w:r>
        <w:rPr>
          <w:sz w:val="14"/>
        </w:rPr>
        <w:t>Heritable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life-style</w:t>
      </w:r>
      <w:r>
        <w:rPr>
          <w:spacing w:val="1"/>
          <w:sz w:val="14"/>
        </w:rPr>
        <w:t> </w:t>
      </w:r>
      <w:r>
        <w:rPr>
          <w:sz w:val="14"/>
        </w:rPr>
        <w:t>determinants</w:t>
      </w:r>
      <w:r>
        <w:rPr>
          <w:spacing w:val="31"/>
          <w:sz w:val="14"/>
        </w:rPr>
        <w:t> </w:t>
      </w:r>
      <w:r>
        <w:rPr>
          <w:sz w:val="14"/>
        </w:rPr>
        <w:t>of</w:t>
      </w:r>
      <w:r>
        <w:rPr>
          <w:spacing w:val="-29"/>
          <w:sz w:val="14"/>
        </w:rPr>
        <w:t> </w:t>
      </w:r>
      <w:r>
        <w:rPr>
          <w:sz w:val="14"/>
        </w:rPr>
        <w:t>bone</w:t>
      </w:r>
      <w:r>
        <w:rPr>
          <w:spacing w:val="14"/>
          <w:sz w:val="14"/>
        </w:rPr>
        <w:t> </w:t>
      </w:r>
      <w:r>
        <w:rPr>
          <w:sz w:val="14"/>
        </w:rPr>
        <w:t>mineral</w:t>
      </w:r>
      <w:r>
        <w:rPr>
          <w:spacing w:val="14"/>
          <w:sz w:val="14"/>
        </w:rPr>
        <w:t> </w:t>
      </w:r>
      <w:r>
        <w:rPr>
          <w:sz w:val="14"/>
        </w:rPr>
        <w:t>density.</w:t>
      </w:r>
      <w:r>
        <w:rPr>
          <w:spacing w:val="14"/>
          <w:sz w:val="14"/>
        </w:rPr>
        <w:t> </w:t>
      </w:r>
      <w:r>
        <w:rPr>
          <w:sz w:val="14"/>
        </w:rPr>
        <w:t>J</w:t>
      </w:r>
      <w:r>
        <w:rPr>
          <w:spacing w:val="14"/>
          <w:sz w:val="14"/>
        </w:rPr>
        <w:t> </w:t>
      </w:r>
      <w:r>
        <w:rPr>
          <w:sz w:val="14"/>
        </w:rPr>
        <w:t>Bone</w:t>
      </w:r>
      <w:r>
        <w:rPr>
          <w:spacing w:val="14"/>
          <w:sz w:val="14"/>
        </w:rPr>
        <w:t> </w:t>
      </w:r>
      <w:r>
        <w:rPr>
          <w:sz w:val="14"/>
        </w:rPr>
        <w:t>Miner</w:t>
      </w:r>
      <w:r>
        <w:rPr>
          <w:spacing w:val="14"/>
          <w:sz w:val="14"/>
        </w:rPr>
        <w:t> </w:t>
      </w:r>
      <w:r>
        <w:rPr>
          <w:sz w:val="14"/>
        </w:rPr>
        <w:t>Res</w:t>
      </w:r>
      <w:r>
        <w:rPr>
          <w:spacing w:val="13"/>
          <w:sz w:val="14"/>
        </w:rPr>
        <w:t> </w:t>
      </w:r>
      <w:r>
        <w:rPr>
          <w:sz w:val="14"/>
        </w:rPr>
        <w:t>8:</w:t>
      </w:r>
      <w:r>
        <w:rPr>
          <w:spacing w:val="15"/>
          <w:sz w:val="14"/>
        </w:rPr>
        <w:t> </w:t>
      </w:r>
      <w:r>
        <w:rPr>
          <w:sz w:val="14"/>
        </w:rPr>
        <w:t>1–9.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0" w:after="0"/>
        <w:ind w:left="375" w:right="43" w:hanging="275"/>
        <w:jc w:val="both"/>
        <w:rPr>
          <w:sz w:val="14"/>
        </w:rPr>
      </w:pPr>
      <w:r>
        <w:rPr>
          <w:sz w:val="14"/>
        </w:rPr>
        <w:t>Kiel D, Demissie S, Dupuis J, Lunetta K, Murabito J, et al. (2007) Genome-wide</w:t>
      </w:r>
      <w:r>
        <w:rPr>
          <w:spacing w:val="1"/>
          <w:sz w:val="14"/>
        </w:rPr>
        <w:t> </w:t>
      </w:r>
      <w:r>
        <w:rPr>
          <w:sz w:val="14"/>
        </w:rPr>
        <w:t>association with bone mass and geometry in the Framingham Heart Study.</w:t>
      </w:r>
      <w:r>
        <w:rPr>
          <w:spacing w:val="1"/>
          <w:sz w:val="14"/>
        </w:rPr>
        <w:t> </w:t>
      </w:r>
      <w:r>
        <w:rPr>
          <w:w w:val="105"/>
          <w:sz w:val="14"/>
        </w:rPr>
        <w:t>BMC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Medical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Genetics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8: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S14.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2" w:after="0"/>
        <w:ind w:left="375" w:right="42" w:hanging="275"/>
        <w:jc w:val="both"/>
        <w:rPr>
          <w:sz w:val="14"/>
        </w:rPr>
      </w:pPr>
      <w:r>
        <w:rPr>
          <w:sz w:val="14"/>
        </w:rPr>
        <w:t>Brown</w:t>
      </w:r>
      <w:r>
        <w:rPr>
          <w:spacing w:val="1"/>
          <w:sz w:val="14"/>
        </w:rPr>
        <w:t> </w:t>
      </w:r>
      <w:r>
        <w:rPr>
          <w:sz w:val="14"/>
        </w:rPr>
        <w:t>LB,</w:t>
      </w:r>
      <w:r>
        <w:rPr>
          <w:spacing w:val="1"/>
          <w:sz w:val="14"/>
        </w:rPr>
        <w:t> </w:t>
      </w:r>
      <w:r>
        <w:rPr>
          <w:sz w:val="14"/>
        </w:rPr>
        <w:t>Streeten</w:t>
      </w:r>
      <w:r>
        <w:rPr>
          <w:spacing w:val="1"/>
          <w:sz w:val="14"/>
        </w:rPr>
        <w:t> </w:t>
      </w:r>
      <w:r>
        <w:rPr>
          <w:sz w:val="14"/>
        </w:rPr>
        <w:t>EA,</w:t>
      </w:r>
      <w:r>
        <w:rPr>
          <w:spacing w:val="1"/>
          <w:sz w:val="14"/>
        </w:rPr>
        <w:t> </w:t>
      </w:r>
      <w:r>
        <w:rPr>
          <w:sz w:val="14"/>
        </w:rPr>
        <w:t>Shuldiner</w:t>
      </w:r>
      <w:r>
        <w:rPr>
          <w:spacing w:val="1"/>
          <w:sz w:val="14"/>
        </w:rPr>
        <w:t> </w:t>
      </w:r>
      <w:r>
        <w:rPr>
          <w:sz w:val="14"/>
        </w:rPr>
        <w:t>AR,</w:t>
      </w:r>
      <w:r>
        <w:rPr>
          <w:spacing w:val="1"/>
          <w:sz w:val="14"/>
        </w:rPr>
        <w:t> </w:t>
      </w:r>
      <w:r>
        <w:rPr>
          <w:sz w:val="14"/>
        </w:rPr>
        <w:t>Almasy</w:t>
      </w:r>
      <w:r>
        <w:rPr>
          <w:spacing w:val="1"/>
          <w:sz w:val="14"/>
        </w:rPr>
        <w:t> </w:t>
      </w:r>
      <w:r>
        <w:rPr>
          <w:sz w:val="14"/>
        </w:rPr>
        <w:t>LA,</w:t>
      </w:r>
      <w:r>
        <w:rPr>
          <w:spacing w:val="1"/>
          <w:sz w:val="14"/>
        </w:rPr>
        <w:t> </w:t>
      </w:r>
      <w:r>
        <w:rPr>
          <w:sz w:val="14"/>
        </w:rPr>
        <w:t>Peyser</w:t>
      </w:r>
      <w:r>
        <w:rPr>
          <w:spacing w:val="1"/>
          <w:sz w:val="14"/>
        </w:rPr>
        <w:t> </w:t>
      </w:r>
      <w:r>
        <w:rPr>
          <w:sz w:val="14"/>
        </w:rPr>
        <w:t>PA,</w:t>
      </w:r>
      <w:r>
        <w:rPr>
          <w:spacing w:val="1"/>
          <w:sz w:val="14"/>
        </w:rPr>
        <w:t> </w:t>
      </w:r>
      <w:r>
        <w:rPr>
          <w:sz w:val="14"/>
        </w:rPr>
        <w:t>et</w:t>
      </w:r>
      <w:r>
        <w:rPr>
          <w:spacing w:val="1"/>
          <w:sz w:val="14"/>
        </w:rPr>
        <w:t> </w:t>
      </w:r>
      <w:r>
        <w:rPr>
          <w:sz w:val="14"/>
        </w:rPr>
        <w:t>al.</w:t>
      </w:r>
      <w:r>
        <w:rPr>
          <w:spacing w:val="1"/>
          <w:sz w:val="14"/>
        </w:rPr>
        <w:t> </w:t>
      </w:r>
      <w:r>
        <w:rPr>
          <w:sz w:val="14"/>
        </w:rPr>
        <w:t>(2004)</w:t>
      </w:r>
      <w:r>
        <w:rPr>
          <w:spacing w:val="-29"/>
          <w:sz w:val="14"/>
        </w:rPr>
        <w:t> </w:t>
      </w:r>
      <w:r>
        <w:rPr>
          <w:spacing w:val="-1"/>
          <w:sz w:val="14"/>
        </w:rPr>
        <w:t>Assessment </w:t>
      </w:r>
      <w:r>
        <w:rPr>
          <w:sz w:val="14"/>
        </w:rPr>
        <w:t>of sex-specific genetic and environmental effects on bone mineral</w:t>
      </w:r>
      <w:r>
        <w:rPr>
          <w:spacing w:val="1"/>
          <w:sz w:val="14"/>
        </w:rPr>
        <w:t> </w:t>
      </w:r>
      <w:r>
        <w:rPr>
          <w:sz w:val="14"/>
        </w:rPr>
        <w:t>density.</w:t>
      </w:r>
      <w:r>
        <w:rPr>
          <w:spacing w:val="13"/>
          <w:sz w:val="14"/>
        </w:rPr>
        <w:t> </w:t>
      </w:r>
      <w:r>
        <w:rPr>
          <w:sz w:val="14"/>
        </w:rPr>
        <w:t>Genet</w:t>
      </w:r>
      <w:r>
        <w:rPr>
          <w:spacing w:val="15"/>
          <w:sz w:val="14"/>
        </w:rPr>
        <w:t> </w:t>
      </w:r>
      <w:r>
        <w:rPr>
          <w:sz w:val="14"/>
        </w:rPr>
        <w:t>Epidemiol</w:t>
      </w:r>
      <w:r>
        <w:rPr>
          <w:spacing w:val="15"/>
          <w:sz w:val="14"/>
        </w:rPr>
        <w:t> </w:t>
      </w:r>
      <w:r>
        <w:rPr>
          <w:sz w:val="14"/>
        </w:rPr>
        <w:t>27:</w:t>
      </w:r>
      <w:r>
        <w:rPr>
          <w:spacing w:val="14"/>
          <w:sz w:val="14"/>
        </w:rPr>
        <w:t> </w:t>
      </w:r>
      <w:r>
        <w:rPr>
          <w:sz w:val="14"/>
        </w:rPr>
        <w:t>153–161.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0" w:after="0"/>
        <w:ind w:left="375" w:right="42" w:hanging="275"/>
        <w:jc w:val="both"/>
        <w:rPr>
          <w:sz w:val="14"/>
        </w:rPr>
      </w:pPr>
      <w:r>
        <w:rPr>
          <w:sz w:val="14"/>
        </w:rPr>
        <w:t>Ng</w:t>
      </w:r>
      <w:r>
        <w:rPr>
          <w:spacing w:val="1"/>
          <w:sz w:val="14"/>
        </w:rPr>
        <w:t> </w:t>
      </w:r>
      <w:r>
        <w:rPr>
          <w:sz w:val="14"/>
        </w:rPr>
        <w:t>MY,</w:t>
      </w:r>
      <w:r>
        <w:rPr>
          <w:spacing w:val="1"/>
          <w:sz w:val="14"/>
        </w:rPr>
        <w:t> </w:t>
      </w:r>
      <w:r>
        <w:rPr>
          <w:sz w:val="14"/>
        </w:rPr>
        <w:t>Sham</w:t>
      </w:r>
      <w:r>
        <w:rPr>
          <w:spacing w:val="1"/>
          <w:sz w:val="14"/>
        </w:rPr>
        <w:t> </w:t>
      </w:r>
      <w:r>
        <w:rPr>
          <w:sz w:val="14"/>
        </w:rPr>
        <w:t>PC,</w:t>
      </w:r>
      <w:r>
        <w:rPr>
          <w:spacing w:val="1"/>
          <w:sz w:val="14"/>
        </w:rPr>
        <w:t> </w:t>
      </w:r>
      <w:r>
        <w:rPr>
          <w:sz w:val="14"/>
        </w:rPr>
        <w:t>Paterson</w:t>
      </w:r>
      <w:r>
        <w:rPr>
          <w:spacing w:val="1"/>
          <w:sz w:val="14"/>
        </w:rPr>
        <w:t> </w:t>
      </w:r>
      <w:r>
        <w:rPr>
          <w:sz w:val="14"/>
        </w:rPr>
        <w:t>AD,</w:t>
      </w:r>
      <w:r>
        <w:rPr>
          <w:spacing w:val="1"/>
          <w:sz w:val="14"/>
        </w:rPr>
        <w:t> </w:t>
      </w:r>
      <w:r>
        <w:rPr>
          <w:sz w:val="14"/>
        </w:rPr>
        <w:t>Chan</w:t>
      </w:r>
      <w:r>
        <w:rPr>
          <w:spacing w:val="1"/>
          <w:sz w:val="14"/>
        </w:rPr>
        <w:t> </w:t>
      </w:r>
      <w:r>
        <w:rPr>
          <w:sz w:val="14"/>
        </w:rPr>
        <w:t>V,</w:t>
      </w:r>
      <w:r>
        <w:rPr>
          <w:spacing w:val="1"/>
          <w:sz w:val="14"/>
        </w:rPr>
        <w:t> </w:t>
      </w:r>
      <w:r>
        <w:rPr>
          <w:sz w:val="14"/>
        </w:rPr>
        <w:t>Kung</w:t>
      </w:r>
      <w:r>
        <w:rPr>
          <w:spacing w:val="1"/>
          <w:sz w:val="14"/>
        </w:rPr>
        <w:t> </w:t>
      </w:r>
      <w:r>
        <w:rPr>
          <w:sz w:val="14"/>
        </w:rPr>
        <w:t>AW</w:t>
      </w:r>
      <w:r>
        <w:rPr>
          <w:spacing w:val="1"/>
          <w:sz w:val="14"/>
        </w:rPr>
        <w:t> </w:t>
      </w:r>
      <w:r>
        <w:rPr>
          <w:sz w:val="14"/>
        </w:rPr>
        <w:t>(2006)</w:t>
      </w:r>
      <w:r>
        <w:rPr>
          <w:spacing w:val="32"/>
          <w:sz w:val="14"/>
        </w:rPr>
        <w:t> </w:t>
      </w:r>
      <w:r>
        <w:rPr>
          <w:sz w:val="14"/>
        </w:rPr>
        <w:t>Effect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w w:val="95"/>
          <w:sz w:val="14"/>
        </w:rPr>
        <w:t>environmental factors and gender on the heritability of bone mineral density and</w:t>
      </w:r>
      <w:r>
        <w:rPr>
          <w:spacing w:val="1"/>
          <w:w w:val="95"/>
          <w:sz w:val="14"/>
        </w:rPr>
        <w:t> </w:t>
      </w:r>
      <w:r>
        <w:rPr>
          <w:sz w:val="14"/>
        </w:rPr>
        <w:t>bone</w:t>
      </w:r>
      <w:r>
        <w:rPr>
          <w:spacing w:val="14"/>
          <w:sz w:val="14"/>
        </w:rPr>
        <w:t> </w:t>
      </w:r>
      <w:r>
        <w:rPr>
          <w:sz w:val="14"/>
        </w:rPr>
        <w:t>size.</w:t>
      </w:r>
      <w:r>
        <w:rPr>
          <w:spacing w:val="15"/>
          <w:sz w:val="14"/>
        </w:rPr>
        <w:t> </w:t>
      </w:r>
      <w:r>
        <w:rPr>
          <w:sz w:val="14"/>
        </w:rPr>
        <w:t>Ann</w:t>
      </w:r>
      <w:r>
        <w:rPr>
          <w:spacing w:val="16"/>
          <w:sz w:val="14"/>
        </w:rPr>
        <w:t> </w:t>
      </w:r>
      <w:r>
        <w:rPr>
          <w:sz w:val="14"/>
        </w:rPr>
        <w:t>Hum</w:t>
      </w:r>
      <w:r>
        <w:rPr>
          <w:spacing w:val="15"/>
          <w:sz w:val="14"/>
        </w:rPr>
        <w:t> </w:t>
      </w:r>
      <w:r>
        <w:rPr>
          <w:sz w:val="14"/>
        </w:rPr>
        <w:t>Genet</w:t>
      </w:r>
      <w:r>
        <w:rPr>
          <w:spacing w:val="15"/>
          <w:sz w:val="14"/>
        </w:rPr>
        <w:t> </w:t>
      </w:r>
      <w:r>
        <w:rPr>
          <w:sz w:val="14"/>
        </w:rPr>
        <w:t>70:</w:t>
      </w:r>
      <w:r>
        <w:rPr>
          <w:spacing w:val="15"/>
          <w:sz w:val="14"/>
        </w:rPr>
        <w:t> </w:t>
      </w:r>
      <w:r>
        <w:rPr>
          <w:sz w:val="14"/>
        </w:rPr>
        <w:t>428–438.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0" w:after="0"/>
        <w:ind w:left="375" w:right="42" w:hanging="275"/>
        <w:jc w:val="both"/>
        <w:rPr>
          <w:sz w:val="14"/>
        </w:rPr>
      </w:pPr>
      <w:r>
        <w:rPr>
          <w:sz w:val="14"/>
        </w:rPr>
        <w:t>Videman</w:t>
      </w:r>
      <w:r>
        <w:rPr>
          <w:spacing w:val="1"/>
          <w:sz w:val="14"/>
        </w:rPr>
        <w:t> </w:t>
      </w:r>
      <w:r>
        <w:rPr>
          <w:sz w:val="14"/>
        </w:rPr>
        <w:t>T,</w:t>
      </w:r>
      <w:r>
        <w:rPr>
          <w:spacing w:val="1"/>
          <w:sz w:val="14"/>
        </w:rPr>
        <w:t> </w:t>
      </w:r>
      <w:r>
        <w:rPr>
          <w:sz w:val="14"/>
        </w:rPr>
        <w:t>Levalahti</w:t>
      </w:r>
      <w:r>
        <w:rPr>
          <w:spacing w:val="1"/>
          <w:sz w:val="14"/>
        </w:rPr>
        <w:t> </w:t>
      </w:r>
      <w:r>
        <w:rPr>
          <w:sz w:val="14"/>
        </w:rPr>
        <w:t>E,</w:t>
      </w:r>
      <w:r>
        <w:rPr>
          <w:spacing w:val="1"/>
          <w:sz w:val="14"/>
        </w:rPr>
        <w:t> </w:t>
      </w:r>
      <w:r>
        <w:rPr>
          <w:sz w:val="14"/>
        </w:rPr>
        <w:t>Battie</w:t>
      </w:r>
      <w:r>
        <w:rPr>
          <w:spacing w:val="1"/>
          <w:sz w:val="14"/>
        </w:rPr>
        <w:t> </w:t>
      </w:r>
      <w:r>
        <w:rPr>
          <w:sz w:val="14"/>
        </w:rPr>
        <w:t>MC,</w:t>
      </w:r>
      <w:r>
        <w:rPr>
          <w:spacing w:val="1"/>
          <w:sz w:val="14"/>
        </w:rPr>
        <w:t> </w:t>
      </w:r>
      <w:r>
        <w:rPr>
          <w:sz w:val="14"/>
        </w:rPr>
        <w:t>Simonen</w:t>
      </w:r>
      <w:r>
        <w:rPr>
          <w:spacing w:val="1"/>
          <w:sz w:val="14"/>
        </w:rPr>
        <w:t> </w:t>
      </w:r>
      <w:r>
        <w:rPr>
          <w:sz w:val="14"/>
        </w:rPr>
        <w:t>R,</w:t>
      </w:r>
      <w:r>
        <w:rPr>
          <w:spacing w:val="1"/>
          <w:sz w:val="14"/>
        </w:rPr>
        <w:t> </w:t>
      </w:r>
      <w:r>
        <w:rPr>
          <w:sz w:val="14"/>
        </w:rPr>
        <w:t>Vanninen</w:t>
      </w:r>
      <w:r>
        <w:rPr>
          <w:spacing w:val="1"/>
          <w:sz w:val="14"/>
        </w:rPr>
        <w:t> </w:t>
      </w:r>
      <w:r>
        <w:rPr>
          <w:sz w:val="14"/>
        </w:rPr>
        <w:t>E,</w:t>
      </w:r>
      <w:r>
        <w:rPr>
          <w:spacing w:val="1"/>
          <w:sz w:val="14"/>
        </w:rPr>
        <w:t> </w:t>
      </w:r>
      <w:r>
        <w:rPr>
          <w:sz w:val="14"/>
        </w:rPr>
        <w:t>et</w:t>
      </w:r>
      <w:r>
        <w:rPr>
          <w:spacing w:val="1"/>
          <w:sz w:val="14"/>
        </w:rPr>
        <w:t> </w:t>
      </w:r>
      <w:r>
        <w:rPr>
          <w:sz w:val="14"/>
        </w:rPr>
        <w:t>al.</w:t>
      </w:r>
      <w:r>
        <w:rPr>
          <w:spacing w:val="1"/>
          <w:sz w:val="14"/>
        </w:rPr>
        <w:t> </w:t>
      </w:r>
      <w:r>
        <w:rPr>
          <w:sz w:val="14"/>
        </w:rPr>
        <w:t>(2007)</w:t>
      </w:r>
      <w:r>
        <w:rPr>
          <w:spacing w:val="1"/>
          <w:sz w:val="14"/>
        </w:rPr>
        <w:t> </w:t>
      </w:r>
      <w:r>
        <w:rPr>
          <w:sz w:val="14"/>
        </w:rPr>
        <w:t>Heritability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BMD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femoral</w:t>
      </w:r>
      <w:r>
        <w:rPr>
          <w:spacing w:val="-3"/>
          <w:sz w:val="14"/>
        </w:rPr>
        <w:t> </w:t>
      </w:r>
      <w:r>
        <w:rPr>
          <w:sz w:val="14"/>
        </w:rPr>
        <w:t>neck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lumbar</w:t>
      </w:r>
      <w:r>
        <w:rPr>
          <w:spacing w:val="-1"/>
          <w:sz w:val="14"/>
        </w:rPr>
        <w:t> </w:t>
      </w:r>
      <w:r>
        <w:rPr>
          <w:sz w:val="14"/>
        </w:rPr>
        <w:t>spine: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multivariate twin</w:t>
      </w:r>
      <w:r>
        <w:rPr>
          <w:spacing w:val="-2"/>
          <w:sz w:val="14"/>
        </w:rPr>
        <w:t> </w:t>
      </w:r>
      <w:r>
        <w:rPr>
          <w:sz w:val="14"/>
        </w:rPr>
        <w:t>study</w:t>
      </w:r>
      <w:r>
        <w:rPr>
          <w:spacing w:val="-30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Finnish</w:t>
      </w:r>
      <w:r>
        <w:rPr>
          <w:spacing w:val="15"/>
          <w:sz w:val="14"/>
        </w:rPr>
        <w:t> </w:t>
      </w:r>
      <w:r>
        <w:rPr>
          <w:sz w:val="14"/>
        </w:rPr>
        <w:t>men.</w:t>
      </w:r>
      <w:r>
        <w:rPr>
          <w:spacing w:val="15"/>
          <w:sz w:val="14"/>
        </w:rPr>
        <w:t> </w:t>
      </w:r>
      <w:r>
        <w:rPr>
          <w:sz w:val="14"/>
        </w:rPr>
        <w:t>J</w:t>
      </w:r>
      <w:r>
        <w:rPr>
          <w:spacing w:val="15"/>
          <w:sz w:val="14"/>
        </w:rPr>
        <w:t> </w:t>
      </w:r>
      <w:r>
        <w:rPr>
          <w:sz w:val="14"/>
        </w:rPr>
        <w:t>Bone</w:t>
      </w:r>
      <w:r>
        <w:rPr>
          <w:spacing w:val="14"/>
          <w:sz w:val="14"/>
        </w:rPr>
        <w:t> </w:t>
      </w:r>
      <w:r>
        <w:rPr>
          <w:sz w:val="14"/>
        </w:rPr>
        <w:t>Miner</w:t>
      </w:r>
      <w:r>
        <w:rPr>
          <w:spacing w:val="15"/>
          <w:sz w:val="14"/>
        </w:rPr>
        <w:t> </w:t>
      </w:r>
      <w:r>
        <w:rPr>
          <w:sz w:val="14"/>
        </w:rPr>
        <w:t>Res</w:t>
      </w:r>
      <w:r>
        <w:rPr>
          <w:spacing w:val="14"/>
          <w:sz w:val="14"/>
        </w:rPr>
        <w:t> </w:t>
      </w:r>
      <w:r>
        <w:rPr>
          <w:sz w:val="14"/>
        </w:rPr>
        <w:t>22:</w:t>
      </w:r>
      <w:r>
        <w:rPr>
          <w:spacing w:val="15"/>
          <w:sz w:val="14"/>
        </w:rPr>
        <w:t> </w:t>
      </w:r>
      <w:r>
        <w:rPr>
          <w:sz w:val="14"/>
        </w:rPr>
        <w:t>1455–1462.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0" w:after="0"/>
        <w:ind w:left="375" w:right="42" w:hanging="275"/>
        <w:jc w:val="both"/>
        <w:rPr>
          <w:sz w:val="14"/>
        </w:rPr>
      </w:pPr>
      <w:r>
        <w:rPr>
          <w:w w:val="105"/>
          <w:sz w:val="14"/>
        </w:rPr>
        <w:t>Wang X, Kammerer CM, Wheeler VW, Patrick AL, Bunker CH, et al. (2007)</w:t>
      </w:r>
      <w:r>
        <w:rPr>
          <w:spacing w:val="1"/>
          <w:w w:val="105"/>
          <w:sz w:val="14"/>
        </w:rPr>
        <w:t> </w:t>
      </w:r>
      <w:r>
        <w:rPr>
          <w:sz w:val="14"/>
        </w:rPr>
        <w:t>Genetic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environmental</w:t>
      </w:r>
      <w:r>
        <w:rPr>
          <w:spacing w:val="-3"/>
          <w:sz w:val="14"/>
        </w:rPr>
        <w:t> </w:t>
      </w:r>
      <w:r>
        <w:rPr>
          <w:sz w:val="14"/>
        </w:rPr>
        <w:t>determinants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volumetric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areal</w:t>
      </w:r>
      <w:r>
        <w:rPr>
          <w:spacing w:val="-3"/>
          <w:sz w:val="14"/>
        </w:rPr>
        <w:t> </w:t>
      </w:r>
      <w:r>
        <w:rPr>
          <w:sz w:val="14"/>
        </w:rPr>
        <w:t>BMD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multi-</w:t>
      </w:r>
      <w:r>
        <w:rPr>
          <w:spacing w:val="-29"/>
          <w:sz w:val="14"/>
        </w:rPr>
        <w:t> </w:t>
      </w:r>
      <w:r>
        <w:rPr>
          <w:sz w:val="14"/>
        </w:rPr>
        <w:t>generational</w:t>
      </w:r>
      <w:r>
        <w:rPr>
          <w:spacing w:val="31"/>
          <w:sz w:val="14"/>
        </w:rPr>
        <w:t> </w:t>
      </w:r>
      <w:r>
        <w:rPr>
          <w:sz w:val="14"/>
        </w:rPr>
        <w:t>families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1"/>
          <w:sz w:val="14"/>
        </w:rPr>
        <w:t> </w:t>
      </w:r>
      <w:r>
        <w:rPr>
          <w:sz w:val="14"/>
        </w:rPr>
        <w:t>African</w:t>
      </w:r>
      <w:r>
        <w:rPr>
          <w:spacing w:val="32"/>
          <w:sz w:val="14"/>
        </w:rPr>
        <w:t> </w:t>
      </w:r>
      <w:r>
        <w:rPr>
          <w:sz w:val="14"/>
        </w:rPr>
        <w:t>ancestry: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Tobago</w:t>
      </w:r>
      <w:r>
        <w:rPr>
          <w:spacing w:val="32"/>
          <w:sz w:val="14"/>
        </w:rPr>
        <w:t> </w:t>
      </w:r>
      <w:r>
        <w:rPr>
          <w:sz w:val="14"/>
        </w:rPr>
        <w:t>Family</w:t>
      </w:r>
      <w:r>
        <w:rPr>
          <w:spacing w:val="32"/>
          <w:sz w:val="14"/>
        </w:rPr>
        <w:t> </w:t>
      </w:r>
      <w:r>
        <w:rPr>
          <w:sz w:val="14"/>
        </w:rPr>
        <w:t>Health</w:t>
      </w:r>
      <w:r>
        <w:rPr>
          <w:spacing w:val="31"/>
          <w:sz w:val="14"/>
        </w:rPr>
        <w:t> </w:t>
      </w:r>
      <w:r>
        <w:rPr>
          <w:sz w:val="14"/>
        </w:rPr>
        <w:t>Study.</w:t>
      </w:r>
      <w:r>
        <w:rPr>
          <w:spacing w:val="-28"/>
          <w:sz w:val="14"/>
        </w:rPr>
        <w:t> </w:t>
      </w:r>
      <w:r>
        <w:rPr>
          <w:w w:val="105"/>
          <w:sz w:val="14"/>
        </w:rPr>
        <w:t>J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Bone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Miner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Res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22: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527–536.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0" w:after="0"/>
        <w:ind w:left="375" w:right="44" w:hanging="275"/>
        <w:jc w:val="both"/>
        <w:rPr>
          <w:sz w:val="14"/>
        </w:rPr>
      </w:pPr>
      <w:r>
        <w:rPr>
          <w:sz w:val="14"/>
        </w:rPr>
        <w:t>Arden</w:t>
      </w:r>
      <w:r>
        <w:rPr>
          <w:spacing w:val="1"/>
          <w:sz w:val="14"/>
        </w:rPr>
        <w:t> </w:t>
      </w:r>
      <w:r>
        <w:rPr>
          <w:w w:val="105"/>
          <w:sz w:val="14"/>
        </w:rPr>
        <w:t>NK, </w:t>
      </w:r>
      <w:r>
        <w:rPr>
          <w:sz w:val="14"/>
        </w:rPr>
        <w:t>Baker</w:t>
      </w:r>
      <w:r>
        <w:rPr>
          <w:spacing w:val="1"/>
          <w:sz w:val="14"/>
        </w:rPr>
        <w:t> </w:t>
      </w:r>
      <w:r>
        <w:rPr>
          <w:sz w:val="14"/>
        </w:rPr>
        <w:t>J,</w:t>
      </w:r>
      <w:r>
        <w:rPr>
          <w:spacing w:val="1"/>
          <w:sz w:val="14"/>
        </w:rPr>
        <w:t> </w:t>
      </w:r>
      <w:r>
        <w:rPr>
          <w:sz w:val="14"/>
        </w:rPr>
        <w:t>Hogg</w:t>
      </w:r>
      <w:r>
        <w:rPr>
          <w:spacing w:val="1"/>
          <w:sz w:val="14"/>
        </w:rPr>
        <w:t> </w:t>
      </w:r>
      <w:r>
        <w:rPr>
          <w:sz w:val="14"/>
        </w:rPr>
        <w:t>C,</w:t>
      </w:r>
      <w:r>
        <w:rPr>
          <w:spacing w:val="1"/>
          <w:sz w:val="14"/>
        </w:rPr>
        <w:t> </w:t>
      </w:r>
      <w:r>
        <w:rPr>
          <w:sz w:val="14"/>
        </w:rPr>
        <w:t>Baan</w:t>
      </w:r>
      <w:r>
        <w:rPr>
          <w:spacing w:val="31"/>
          <w:sz w:val="14"/>
        </w:rPr>
        <w:t> </w:t>
      </w:r>
      <w:r>
        <w:rPr>
          <w:w w:val="105"/>
          <w:sz w:val="14"/>
        </w:rPr>
        <w:t>K, </w:t>
      </w:r>
      <w:r>
        <w:rPr>
          <w:sz w:val="14"/>
        </w:rPr>
        <w:t>Spector</w:t>
      </w:r>
      <w:r>
        <w:rPr>
          <w:spacing w:val="32"/>
          <w:sz w:val="14"/>
        </w:rPr>
        <w:t> </w:t>
      </w:r>
      <w:r>
        <w:rPr>
          <w:w w:val="105"/>
          <w:sz w:val="14"/>
        </w:rPr>
        <w:t>TD </w:t>
      </w:r>
      <w:r>
        <w:rPr>
          <w:sz w:val="14"/>
        </w:rPr>
        <w:t>(1996)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heritability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bone</w:t>
      </w:r>
      <w:r>
        <w:rPr>
          <w:spacing w:val="-6"/>
          <w:sz w:val="14"/>
        </w:rPr>
        <w:t> </w:t>
      </w:r>
      <w:r>
        <w:rPr>
          <w:sz w:val="14"/>
        </w:rPr>
        <w:t>mineral</w:t>
      </w:r>
      <w:r>
        <w:rPr>
          <w:spacing w:val="-5"/>
          <w:sz w:val="14"/>
        </w:rPr>
        <w:t> </w:t>
      </w:r>
      <w:r>
        <w:rPr>
          <w:sz w:val="14"/>
        </w:rPr>
        <w:t>density,</w:t>
      </w:r>
      <w:r>
        <w:rPr>
          <w:spacing w:val="-7"/>
          <w:sz w:val="14"/>
        </w:rPr>
        <w:t> </w:t>
      </w:r>
      <w:r>
        <w:rPr>
          <w:sz w:val="14"/>
        </w:rPr>
        <w:t>ultrasound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calcaneus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hip</w:t>
      </w:r>
      <w:r>
        <w:rPr>
          <w:spacing w:val="-6"/>
          <w:sz w:val="14"/>
        </w:rPr>
        <w:t> </w:t>
      </w:r>
      <w:r>
        <w:rPr>
          <w:sz w:val="14"/>
        </w:rPr>
        <w:t>axis</w:t>
      </w:r>
      <w:r>
        <w:rPr>
          <w:spacing w:val="-5"/>
          <w:sz w:val="14"/>
        </w:rPr>
        <w:t> </w:t>
      </w:r>
      <w:r>
        <w:rPr>
          <w:sz w:val="14"/>
        </w:rPr>
        <w:t>length:</w:t>
      </w:r>
      <w:r>
        <w:rPr>
          <w:spacing w:val="-6"/>
          <w:sz w:val="14"/>
        </w:rPr>
        <w:t> </w:t>
      </w:r>
      <w:r>
        <w:rPr>
          <w:sz w:val="14"/>
        </w:rPr>
        <w:t>a</w:t>
      </w:r>
      <w:r>
        <w:rPr>
          <w:spacing w:val="-6"/>
          <w:sz w:val="14"/>
        </w:rPr>
        <w:t> </w:t>
      </w:r>
      <w:r>
        <w:rPr>
          <w:sz w:val="14"/>
        </w:rPr>
        <w:t>study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29"/>
          <w:sz w:val="14"/>
        </w:rPr>
        <w:t> </w:t>
      </w:r>
      <w:r>
        <w:rPr>
          <w:sz w:val="14"/>
        </w:rPr>
        <w:t>postmenopausal</w:t>
      </w:r>
      <w:r>
        <w:rPr>
          <w:spacing w:val="13"/>
          <w:sz w:val="14"/>
        </w:rPr>
        <w:t> </w:t>
      </w:r>
      <w:r>
        <w:rPr>
          <w:sz w:val="14"/>
        </w:rPr>
        <w:t>twins.</w:t>
      </w:r>
      <w:r>
        <w:rPr>
          <w:spacing w:val="14"/>
          <w:sz w:val="14"/>
        </w:rPr>
        <w:t> </w:t>
      </w:r>
      <w:r>
        <w:rPr>
          <w:sz w:val="14"/>
        </w:rPr>
        <w:t>J</w:t>
      </w:r>
      <w:r>
        <w:rPr>
          <w:spacing w:val="12"/>
          <w:sz w:val="14"/>
        </w:rPr>
        <w:t> </w:t>
      </w:r>
      <w:r>
        <w:rPr>
          <w:sz w:val="14"/>
        </w:rPr>
        <w:t>Bone</w:t>
      </w:r>
      <w:r>
        <w:rPr>
          <w:spacing w:val="14"/>
          <w:sz w:val="14"/>
        </w:rPr>
        <w:t> </w:t>
      </w:r>
      <w:r>
        <w:rPr>
          <w:sz w:val="14"/>
        </w:rPr>
        <w:t>Miner</w:t>
      </w:r>
      <w:r>
        <w:rPr>
          <w:spacing w:val="14"/>
          <w:sz w:val="14"/>
        </w:rPr>
        <w:t> </w:t>
      </w:r>
      <w:r>
        <w:rPr>
          <w:sz w:val="14"/>
        </w:rPr>
        <w:t>Res</w:t>
      </w:r>
      <w:r>
        <w:rPr>
          <w:spacing w:val="13"/>
          <w:sz w:val="14"/>
        </w:rPr>
        <w:t> </w:t>
      </w:r>
      <w:r>
        <w:rPr>
          <w:sz w:val="14"/>
        </w:rPr>
        <w:t>11:</w:t>
      </w:r>
      <w:r>
        <w:rPr>
          <w:spacing w:val="14"/>
          <w:sz w:val="14"/>
        </w:rPr>
        <w:t> </w:t>
      </w:r>
      <w:r>
        <w:rPr>
          <w:sz w:val="14"/>
        </w:rPr>
        <w:t>530–534.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3" w:lineRule="auto" w:before="2" w:after="0"/>
        <w:ind w:left="375" w:right="43" w:hanging="275"/>
        <w:jc w:val="both"/>
        <w:rPr>
          <w:sz w:val="14"/>
        </w:rPr>
      </w:pPr>
      <w:r>
        <w:rPr>
          <w:sz w:val="14"/>
        </w:rPr>
        <w:t>Snelling AM, Crespo CJ, Schaeffer M, Smith S, Walboum </w:t>
      </w:r>
      <w:r>
        <w:rPr>
          <w:w w:val="115"/>
          <w:sz w:val="14"/>
        </w:rPr>
        <w:t>L </w:t>
      </w:r>
      <w:r>
        <w:rPr>
          <w:sz w:val="14"/>
        </w:rPr>
        <w:t>(2001) Modifiable</w:t>
      </w:r>
      <w:r>
        <w:rPr>
          <w:spacing w:val="1"/>
          <w:sz w:val="14"/>
        </w:rPr>
        <w:t> </w:t>
      </w:r>
      <w:r>
        <w:rPr>
          <w:sz w:val="14"/>
        </w:rPr>
        <w:t>and nonmodifiable factors asscoiated with osteoporosisi in postmenopausal</w:t>
      </w:r>
      <w:r>
        <w:rPr>
          <w:spacing w:val="1"/>
          <w:sz w:val="14"/>
        </w:rPr>
        <w:t> </w:t>
      </w:r>
      <w:r>
        <w:rPr>
          <w:sz w:val="14"/>
        </w:rPr>
        <w:t>women:</w:t>
      </w:r>
      <w:r>
        <w:rPr>
          <w:spacing w:val="1"/>
          <w:sz w:val="14"/>
        </w:rPr>
        <w:t> </w:t>
      </w:r>
      <w:r>
        <w:rPr>
          <w:sz w:val="14"/>
        </w:rPr>
        <w:t>results</w:t>
      </w:r>
      <w:r>
        <w:rPr>
          <w:spacing w:val="1"/>
          <w:sz w:val="14"/>
        </w:rPr>
        <w:t> </w:t>
      </w:r>
      <w:r>
        <w:rPr>
          <w:sz w:val="14"/>
        </w:rPr>
        <w:t>from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Third</w:t>
      </w:r>
      <w:r>
        <w:rPr>
          <w:spacing w:val="1"/>
          <w:sz w:val="14"/>
        </w:rPr>
        <w:t> </w:t>
      </w:r>
      <w:r>
        <w:rPr>
          <w:sz w:val="14"/>
        </w:rPr>
        <w:t>National</w:t>
      </w:r>
      <w:r>
        <w:rPr>
          <w:spacing w:val="1"/>
          <w:sz w:val="14"/>
        </w:rPr>
        <w:t> </w:t>
      </w:r>
      <w:r>
        <w:rPr>
          <w:sz w:val="14"/>
        </w:rPr>
        <w:t>Health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Nutrition</w:t>
      </w:r>
      <w:r>
        <w:rPr>
          <w:spacing w:val="1"/>
          <w:sz w:val="14"/>
        </w:rPr>
        <w:t> </w:t>
      </w:r>
      <w:r>
        <w:rPr>
          <w:sz w:val="14"/>
        </w:rPr>
        <w:t>Examination</w:t>
      </w:r>
      <w:r>
        <w:rPr>
          <w:spacing w:val="1"/>
          <w:sz w:val="14"/>
        </w:rPr>
        <w:t> </w:t>
      </w:r>
      <w:r>
        <w:rPr>
          <w:sz w:val="14"/>
        </w:rPr>
        <w:t>Survey,</w:t>
      </w:r>
      <w:r>
        <w:rPr>
          <w:spacing w:val="15"/>
          <w:sz w:val="14"/>
        </w:rPr>
        <w:t> </w:t>
      </w:r>
      <w:r>
        <w:rPr>
          <w:sz w:val="14"/>
        </w:rPr>
        <w:t>1988–1994.</w:t>
      </w:r>
      <w:r>
        <w:rPr>
          <w:spacing w:val="14"/>
          <w:sz w:val="14"/>
        </w:rPr>
        <w:t> </w:t>
      </w:r>
      <w:r>
        <w:rPr>
          <w:sz w:val="14"/>
        </w:rPr>
        <w:t>J</w:t>
      </w:r>
      <w:r>
        <w:rPr>
          <w:spacing w:val="13"/>
          <w:sz w:val="14"/>
        </w:rPr>
        <w:t> </w:t>
      </w:r>
      <w:r>
        <w:rPr>
          <w:sz w:val="14"/>
        </w:rPr>
        <w:t>Womens</w:t>
      </w:r>
      <w:r>
        <w:rPr>
          <w:spacing w:val="14"/>
          <w:sz w:val="14"/>
        </w:rPr>
        <w:t> </w:t>
      </w:r>
      <w:r>
        <w:rPr>
          <w:sz w:val="14"/>
        </w:rPr>
        <w:t>Health</w:t>
      </w:r>
      <w:r>
        <w:rPr>
          <w:spacing w:val="14"/>
          <w:sz w:val="14"/>
        </w:rPr>
        <w:t> </w:t>
      </w:r>
      <w:r>
        <w:rPr>
          <w:sz w:val="14"/>
        </w:rPr>
        <w:t>Gend</w:t>
      </w:r>
      <w:r>
        <w:rPr>
          <w:spacing w:val="14"/>
          <w:sz w:val="14"/>
        </w:rPr>
        <w:t> </w:t>
      </w:r>
      <w:r>
        <w:rPr>
          <w:sz w:val="14"/>
        </w:rPr>
        <w:t>Based</w:t>
      </w:r>
      <w:r>
        <w:rPr>
          <w:spacing w:val="14"/>
          <w:sz w:val="14"/>
        </w:rPr>
        <w:t> </w:t>
      </w:r>
      <w:r>
        <w:rPr>
          <w:sz w:val="14"/>
        </w:rPr>
        <w:t>Med</w:t>
      </w:r>
      <w:r>
        <w:rPr>
          <w:spacing w:val="14"/>
          <w:sz w:val="14"/>
        </w:rPr>
        <w:t> </w:t>
      </w:r>
      <w:r>
        <w:rPr>
          <w:sz w:val="14"/>
        </w:rPr>
        <w:t>10:</w:t>
      </w:r>
      <w:r>
        <w:rPr>
          <w:spacing w:val="14"/>
          <w:sz w:val="14"/>
        </w:rPr>
        <w:t> </w:t>
      </w:r>
      <w:r>
        <w:rPr>
          <w:sz w:val="14"/>
        </w:rPr>
        <w:t>57–65.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25" w:lineRule="auto" w:before="0" w:after="0"/>
        <w:ind w:left="375" w:right="42" w:hanging="275"/>
        <w:jc w:val="both"/>
        <w:rPr>
          <w:sz w:val="14"/>
        </w:rPr>
      </w:pPr>
      <w:r>
        <w:rPr>
          <w:w w:val="105"/>
          <w:sz w:val="14"/>
        </w:rPr>
        <w:t>Robitaille J, Yoon PW, Moore CA, Liu T, Irizarry-Delacruz M, et al. (2008)</w:t>
      </w:r>
      <w:r>
        <w:rPr>
          <w:spacing w:val="1"/>
          <w:w w:val="105"/>
          <w:sz w:val="14"/>
        </w:rPr>
        <w:t> </w:t>
      </w:r>
      <w:r>
        <w:rPr>
          <w:sz w:val="14"/>
        </w:rPr>
        <w:t>Prevalence, Family History, and Prevention of Reported Osteoporosis in U.S.</w:t>
      </w:r>
      <w:r>
        <w:rPr>
          <w:spacing w:val="1"/>
          <w:sz w:val="14"/>
        </w:rPr>
        <w:t> </w:t>
      </w:r>
      <w:r>
        <w:rPr>
          <w:w w:val="105"/>
          <w:sz w:val="14"/>
        </w:rPr>
        <w:t>Women.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American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Journal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Preventive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Medicine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35: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47–54.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78" w:after="0"/>
        <w:ind w:left="375" w:right="119" w:hanging="275"/>
        <w:jc w:val="both"/>
        <w:rPr>
          <w:sz w:val="14"/>
        </w:rPr>
      </w:pPr>
      <w:r>
        <w:rPr>
          <w:w w:val="99"/>
          <w:sz w:val="14"/>
        </w:rPr>
        <w:br w:type="column"/>
      </w:r>
      <w:r>
        <w:rPr>
          <w:sz w:val="14"/>
        </w:rPr>
        <w:t>van Meurs JBJ, Trikalinos TA, Ralston SH, Balcells S, Brandi ML, et al. (2008)</w:t>
      </w:r>
      <w:r>
        <w:rPr>
          <w:spacing w:val="1"/>
          <w:sz w:val="14"/>
        </w:rPr>
        <w:t> </w:t>
      </w:r>
      <w:r>
        <w:rPr>
          <w:sz w:val="14"/>
        </w:rPr>
        <w:t>Large-Scale</w:t>
      </w:r>
      <w:r>
        <w:rPr>
          <w:spacing w:val="1"/>
          <w:sz w:val="14"/>
        </w:rPr>
        <w:t> </w:t>
      </w:r>
      <w:r>
        <w:rPr>
          <w:sz w:val="14"/>
        </w:rPr>
        <w:t>Analysis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Association</w:t>
      </w:r>
      <w:r>
        <w:rPr>
          <w:spacing w:val="1"/>
          <w:sz w:val="14"/>
        </w:rPr>
        <w:t> </w:t>
      </w:r>
      <w:r>
        <w:rPr>
          <w:sz w:val="14"/>
        </w:rPr>
        <w:t>Between</w:t>
      </w:r>
      <w:r>
        <w:rPr>
          <w:spacing w:val="1"/>
          <w:sz w:val="14"/>
        </w:rPr>
        <w:t> </w:t>
      </w:r>
      <w:r>
        <w:rPr>
          <w:sz w:val="14"/>
        </w:rPr>
        <w:t>LRP5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LRP6</w:t>
      </w:r>
      <w:r>
        <w:rPr>
          <w:spacing w:val="1"/>
          <w:sz w:val="14"/>
        </w:rPr>
        <w:t> </w:t>
      </w:r>
      <w:r>
        <w:rPr>
          <w:sz w:val="14"/>
        </w:rPr>
        <w:t>Variants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Osteoporosis. JAMA: The Journal of the American Medical Association 299:</w:t>
      </w:r>
      <w:r>
        <w:rPr>
          <w:spacing w:val="1"/>
          <w:sz w:val="14"/>
        </w:rPr>
        <w:t> </w:t>
      </w:r>
      <w:r>
        <w:rPr>
          <w:sz w:val="14"/>
        </w:rPr>
        <w:t>1277–1290.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0" w:after="0"/>
        <w:ind w:left="375" w:right="119" w:hanging="275"/>
        <w:jc w:val="both"/>
        <w:rPr>
          <w:sz w:val="14"/>
        </w:rPr>
      </w:pPr>
      <w:r>
        <w:rPr>
          <w:sz w:val="14"/>
        </w:rPr>
        <w:t>Ioannidis JPA, Ralston SH, Bennett ST, Brandi ML, Grinberg D, et al. (2004)</w:t>
      </w:r>
      <w:r>
        <w:rPr>
          <w:spacing w:val="1"/>
          <w:sz w:val="14"/>
        </w:rPr>
        <w:t> </w:t>
      </w:r>
      <w:r>
        <w:rPr>
          <w:sz w:val="14"/>
        </w:rPr>
        <w:t>Differential</w:t>
      </w:r>
      <w:r>
        <w:rPr>
          <w:spacing w:val="1"/>
          <w:sz w:val="14"/>
        </w:rPr>
        <w:t> </w:t>
      </w:r>
      <w:r>
        <w:rPr>
          <w:sz w:val="14"/>
        </w:rPr>
        <w:t>Genetic</w:t>
      </w:r>
      <w:r>
        <w:rPr>
          <w:spacing w:val="1"/>
          <w:sz w:val="14"/>
        </w:rPr>
        <w:t> </w:t>
      </w:r>
      <w:r>
        <w:rPr>
          <w:sz w:val="14"/>
        </w:rPr>
        <w:t>Effects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ESR1</w:t>
      </w:r>
      <w:r>
        <w:rPr>
          <w:spacing w:val="1"/>
          <w:sz w:val="14"/>
        </w:rPr>
        <w:t> </w:t>
      </w:r>
      <w:r>
        <w:rPr>
          <w:sz w:val="14"/>
        </w:rPr>
        <w:t>Gene</w:t>
      </w:r>
      <w:r>
        <w:rPr>
          <w:spacing w:val="1"/>
          <w:sz w:val="14"/>
        </w:rPr>
        <w:t> </w:t>
      </w:r>
      <w:r>
        <w:rPr>
          <w:sz w:val="14"/>
        </w:rPr>
        <w:t>Polymorphisms</w:t>
      </w:r>
      <w:r>
        <w:rPr>
          <w:spacing w:val="1"/>
          <w:sz w:val="14"/>
        </w:rPr>
        <w:t> </w:t>
      </w:r>
      <w:r>
        <w:rPr>
          <w:sz w:val="14"/>
        </w:rPr>
        <w:t>on</w:t>
      </w:r>
      <w:r>
        <w:rPr>
          <w:spacing w:val="1"/>
          <w:sz w:val="14"/>
        </w:rPr>
        <w:t> </w:t>
      </w:r>
      <w:r>
        <w:rPr>
          <w:sz w:val="14"/>
        </w:rPr>
        <w:t>Osteoporosis</w:t>
      </w:r>
      <w:r>
        <w:rPr>
          <w:spacing w:val="1"/>
          <w:sz w:val="14"/>
        </w:rPr>
        <w:t> </w:t>
      </w:r>
      <w:r>
        <w:rPr>
          <w:sz w:val="14"/>
        </w:rPr>
        <w:t>Outcomes.</w:t>
      </w:r>
      <w:r>
        <w:rPr>
          <w:spacing w:val="1"/>
          <w:sz w:val="14"/>
        </w:rPr>
        <w:t> </w:t>
      </w:r>
      <w:r>
        <w:rPr>
          <w:sz w:val="14"/>
        </w:rPr>
        <w:t>JAMA: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Journal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American</w:t>
      </w:r>
      <w:r>
        <w:rPr>
          <w:spacing w:val="1"/>
          <w:sz w:val="14"/>
        </w:rPr>
        <w:t> </w:t>
      </w:r>
      <w:r>
        <w:rPr>
          <w:sz w:val="14"/>
        </w:rPr>
        <w:t>Medical</w:t>
      </w:r>
      <w:r>
        <w:rPr>
          <w:spacing w:val="1"/>
          <w:sz w:val="14"/>
        </w:rPr>
        <w:t> </w:t>
      </w:r>
      <w:r>
        <w:rPr>
          <w:sz w:val="14"/>
        </w:rPr>
        <w:t>Association</w:t>
      </w:r>
      <w:r>
        <w:rPr>
          <w:spacing w:val="1"/>
          <w:sz w:val="14"/>
        </w:rPr>
        <w:t> </w:t>
      </w:r>
      <w:r>
        <w:rPr>
          <w:sz w:val="14"/>
        </w:rPr>
        <w:t>292:</w:t>
      </w:r>
      <w:r>
        <w:rPr>
          <w:spacing w:val="1"/>
          <w:sz w:val="14"/>
        </w:rPr>
        <w:t> </w:t>
      </w:r>
      <w:r>
        <w:rPr>
          <w:sz w:val="14"/>
        </w:rPr>
        <w:t>2105–2114.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19" w:hanging="275"/>
        <w:jc w:val="both"/>
        <w:rPr>
          <w:sz w:val="14"/>
        </w:rPr>
      </w:pPr>
      <w:r>
        <w:rPr>
          <w:w w:val="105"/>
          <w:sz w:val="14"/>
        </w:rPr>
        <w:t>Ralston SH, Uitterlinden AG, Brandi ML, Balcells S, Langdahl BL, et al. (2006)</w:t>
      </w:r>
      <w:r>
        <w:rPr>
          <w:spacing w:val="-31"/>
          <w:w w:val="105"/>
          <w:sz w:val="14"/>
        </w:rPr>
        <w:t> </w:t>
      </w:r>
      <w:r>
        <w:rPr>
          <w:w w:val="105"/>
          <w:sz w:val="14"/>
        </w:rPr>
        <w:t>Large-Scale Evidence for the Effect of the COLIA1 Sp1 Polymorphism 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Osteoporosis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Outcomes: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GENOMOS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Study.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PLoS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Med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3: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e90.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19" w:hanging="275"/>
        <w:jc w:val="both"/>
        <w:rPr>
          <w:sz w:val="14"/>
        </w:rPr>
      </w:pPr>
      <w:r>
        <w:rPr>
          <w:w w:val="133"/>
          <w:sz w:val="14"/>
        </w:rPr>
        <w:t>R</w:t>
      </w:r>
      <w:r>
        <w:rPr>
          <w:w w:val="100"/>
          <w:sz w:val="14"/>
        </w:rPr>
        <w:t>ichar</w:t>
      </w:r>
      <w:r>
        <w:rPr>
          <w:spacing w:val="1"/>
          <w:w w:val="100"/>
          <w:sz w:val="14"/>
        </w:rPr>
        <w:t>d</w:t>
      </w:r>
      <w:r>
        <w:rPr>
          <w:w w:val="84"/>
          <w:sz w:val="14"/>
        </w:rPr>
        <w:t>s</w:t>
      </w:r>
      <w:r>
        <w:rPr>
          <w:sz w:val="14"/>
        </w:rPr>
        <w:t> </w:t>
      </w:r>
      <w:r>
        <w:rPr>
          <w:spacing w:val="-16"/>
          <w:sz w:val="14"/>
        </w:rPr>
        <w:t> </w:t>
      </w:r>
      <w:r>
        <w:rPr>
          <w:w w:val="110"/>
          <w:sz w:val="14"/>
        </w:rPr>
        <w:t>J</w:t>
      </w:r>
      <w:r>
        <w:rPr>
          <w:w w:val="108"/>
          <w:sz w:val="14"/>
        </w:rPr>
        <w:t>B,</w:t>
      </w:r>
      <w:r>
        <w:rPr>
          <w:sz w:val="14"/>
        </w:rPr>
        <w:t> </w:t>
      </w:r>
      <w:r>
        <w:rPr>
          <w:spacing w:val="-15"/>
          <w:sz w:val="14"/>
        </w:rPr>
        <w:t> </w:t>
      </w:r>
      <w:r>
        <w:rPr>
          <w:w w:val="105"/>
          <w:sz w:val="14"/>
        </w:rPr>
        <w:t>Kavvoura</w:t>
      </w:r>
      <w:r>
        <w:rPr>
          <w:sz w:val="14"/>
        </w:rPr>
        <w:t> </w:t>
      </w:r>
      <w:r>
        <w:rPr>
          <w:spacing w:val="-15"/>
          <w:sz w:val="14"/>
        </w:rPr>
        <w:t> </w:t>
      </w:r>
      <w:r>
        <w:rPr>
          <w:spacing w:val="1"/>
          <w:w w:val="119"/>
          <w:sz w:val="14"/>
        </w:rPr>
        <w:t>F</w:t>
      </w:r>
      <w:r>
        <w:rPr>
          <w:w w:val="149"/>
          <w:sz w:val="14"/>
        </w:rPr>
        <w:t>K</w:t>
      </w:r>
      <w:r>
        <w:rPr>
          <w:w w:val="99"/>
          <w:sz w:val="14"/>
        </w:rPr>
        <w:t>,</w:t>
      </w:r>
      <w:r>
        <w:rPr>
          <w:sz w:val="14"/>
        </w:rPr>
        <w:t> </w:t>
      </w:r>
      <w:r>
        <w:rPr>
          <w:spacing w:val="-16"/>
          <w:sz w:val="14"/>
        </w:rPr>
        <w:t> </w:t>
      </w:r>
      <w:r>
        <w:rPr>
          <w:w w:val="133"/>
          <w:sz w:val="14"/>
        </w:rPr>
        <w:t>R</w:t>
      </w:r>
      <w:r>
        <w:rPr>
          <w:w w:val="97"/>
          <w:sz w:val="14"/>
        </w:rPr>
        <w:t>ivadeneira</w:t>
      </w:r>
      <w:r>
        <w:rPr>
          <w:sz w:val="14"/>
        </w:rPr>
        <w:t> </w:t>
      </w:r>
      <w:r>
        <w:rPr>
          <w:spacing w:val="-14"/>
          <w:sz w:val="14"/>
        </w:rPr>
        <w:t> </w:t>
      </w:r>
      <w:r>
        <w:rPr>
          <w:w w:val="112"/>
          <w:sz w:val="14"/>
        </w:rPr>
        <w:t>F,</w:t>
      </w:r>
      <w:r>
        <w:rPr>
          <w:sz w:val="14"/>
        </w:rPr>
        <w:t> </w:t>
      </w:r>
      <w:r>
        <w:rPr>
          <w:spacing w:val="-16"/>
          <w:sz w:val="14"/>
        </w:rPr>
        <w:t> </w:t>
      </w:r>
      <w:r>
        <w:rPr>
          <w:w w:val="103"/>
          <w:sz w:val="14"/>
        </w:rPr>
        <w:t>St</w:t>
      </w:r>
      <w:r>
        <w:rPr>
          <w:spacing w:val="1"/>
          <w:w w:val="103"/>
          <w:sz w:val="14"/>
        </w:rPr>
        <w:t>y</w:t>
      </w:r>
      <w:r>
        <w:rPr>
          <w:w w:val="101"/>
          <w:sz w:val="14"/>
        </w:rPr>
        <w:t>rk</w:t>
      </w:r>
      <w:r>
        <w:rPr>
          <w:spacing w:val="-57"/>
          <w:w w:val="97"/>
          <w:sz w:val="14"/>
        </w:rPr>
        <w:t>a</w:t>
      </w:r>
      <w:r>
        <w:rPr>
          <w:spacing w:val="10"/>
          <w:w w:val="113"/>
          <w:sz w:val="14"/>
        </w:rPr>
        <w:t>´</w:t>
      </w:r>
      <w:r>
        <w:rPr>
          <w:w w:val="95"/>
          <w:sz w:val="14"/>
        </w:rPr>
        <w:t>rsd</w:t>
      </w:r>
      <w:r>
        <w:rPr>
          <w:spacing w:val="-59"/>
          <w:w w:val="94"/>
          <w:sz w:val="14"/>
        </w:rPr>
        <w:t>o</w:t>
      </w:r>
      <w:r>
        <w:rPr>
          <w:spacing w:val="11"/>
          <w:w w:val="113"/>
          <w:sz w:val="14"/>
        </w:rPr>
        <w:t>´</w:t>
      </w:r>
      <w:r>
        <w:rPr>
          <w:w w:val="95"/>
          <w:sz w:val="14"/>
        </w:rPr>
        <w:t>ttir</w:t>
      </w:r>
      <w:r>
        <w:rPr>
          <w:sz w:val="14"/>
        </w:rPr>
        <w:t> </w:t>
      </w:r>
      <w:r>
        <w:rPr>
          <w:spacing w:val="-14"/>
          <w:sz w:val="14"/>
        </w:rPr>
        <w:t> </w:t>
      </w:r>
      <w:r>
        <w:rPr>
          <w:w w:val="114"/>
          <w:sz w:val="14"/>
        </w:rPr>
        <w:t>U,</w:t>
      </w:r>
      <w:r>
        <w:rPr>
          <w:sz w:val="14"/>
        </w:rPr>
        <w:t> </w:t>
      </w:r>
      <w:r>
        <w:rPr>
          <w:spacing w:val="-16"/>
          <w:sz w:val="14"/>
        </w:rPr>
        <w:t> </w:t>
      </w:r>
      <w:r>
        <w:rPr>
          <w:w w:val="100"/>
          <w:sz w:val="14"/>
        </w:rPr>
        <w:t>Estrada</w:t>
      </w:r>
      <w:r>
        <w:rPr>
          <w:sz w:val="14"/>
        </w:rPr>
        <w:t> </w:t>
      </w:r>
      <w:r>
        <w:rPr>
          <w:spacing w:val="-15"/>
          <w:sz w:val="14"/>
        </w:rPr>
        <w:t> </w:t>
      </w:r>
      <w:r>
        <w:rPr>
          <w:w w:val="149"/>
          <w:sz w:val="14"/>
        </w:rPr>
        <w:t>K</w:t>
      </w:r>
      <w:r>
        <w:rPr>
          <w:w w:val="99"/>
          <w:sz w:val="14"/>
        </w:rPr>
        <w:t>,</w:t>
      </w:r>
      <w:r>
        <w:rPr>
          <w:sz w:val="14"/>
        </w:rPr>
        <w:t> </w:t>
      </w:r>
      <w:r>
        <w:rPr>
          <w:spacing w:val="-16"/>
          <w:sz w:val="14"/>
        </w:rPr>
        <w:t> </w:t>
      </w:r>
      <w:r>
        <w:rPr>
          <w:w w:val="87"/>
          <w:sz w:val="14"/>
        </w:rPr>
        <w:t>e</w:t>
      </w:r>
      <w:r>
        <w:rPr>
          <w:w w:val="86"/>
          <w:sz w:val="14"/>
        </w:rPr>
        <w:t>t</w:t>
      </w:r>
      <w:r>
        <w:rPr>
          <w:sz w:val="14"/>
        </w:rPr>
        <w:t> </w:t>
      </w:r>
      <w:r>
        <w:rPr>
          <w:spacing w:val="-15"/>
          <w:sz w:val="14"/>
        </w:rPr>
        <w:t> </w:t>
      </w:r>
      <w:r>
        <w:rPr>
          <w:w w:val="99"/>
          <w:sz w:val="14"/>
        </w:rPr>
        <w:t>al. </w:t>
      </w:r>
      <w:r>
        <w:rPr>
          <w:sz w:val="14"/>
        </w:rPr>
        <w:t>(2009) Collaborative Meta-analysis: Associations of 150 Candidate Genes With</w:t>
      </w:r>
      <w:r>
        <w:rPr>
          <w:spacing w:val="1"/>
          <w:sz w:val="14"/>
        </w:rPr>
        <w:t> </w:t>
      </w:r>
      <w:r>
        <w:rPr>
          <w:sz w:val="14"/>
        </w:rPr>
        <w:t>Osteoporosis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2"/>
          <w:sz w:val="14"/>
        </w:rPr>
        <w:t> </w:t>
      </w:r>
      <w:r>
        <w:rPr>
          <w:sz w:val="14"/>
        </w:rPr>
        <w:t>Osteoporotic</w:t>
      </w:r>
      <w:r>
        <w:rPr>
          <w:spacing w:val="13"/>
          <w:sz w:val="14"/>
        </w:rPr>
        <w:t> </w:t>
      </w:r>
      <w:r>
        <w:rPr>
          <w:sz w:val="14"/>
        </w:rPr>
        <w:t>Fracture.</w:t>
      </w:r>
      <w:r>
        <w:rPr>
          <w:spacing w:val="12"/>
          <w:sz w:val="14"/>
        </w:rPr>
        <w:t> </w:t>
      </w:r>
      <w:r>
        <w:rPr>
          <w:sz w:val="14"/>
        </w:rPr>
        <w:t>Ann</w:t>
      </w:r>
      <w:r>
        <w:rPr>
          <w:spacing w:val="12"/>
          <w:sz w:val="14"/>
        </w:rPr>
        <w:t> </w:t>
      </w:r>
      <w:r>
        <w:rPr>
          <w:sz w:val="14"/>
        </w:rPr>
        <w:t>Intern</w:t>
      </w:r>
      <w:r>
        <w:rPr>
          <w:spacing w:val="13"/>
          <w:sz w:val="14"/>
        </w:rPr>
        <w:t> </w:t>
      </w:r>
      <w:r>
        <w:rPr>
          <w:sz w:val="14"/>
        </w:rPr>
        <w:t>Med</w:t>
      </w:r>
      <w:r>
        <w:rPr>
          <w:spacing w:val="12"/>
          <w:sz w:val="14"/>
        </w:rPr>
        <w:t> </w:t>
      </w:r>
      <w:r>
        <w:rPr>
          <w:sz w:val="14"/>
        </w:rPr>
        <w:t>151:</w:t>
      </w:r>
      <w:r>
        <w:rPr>
          <w:spacing w:val="12"/>
          <w:sz w:val="14"/>
        </w:rPr>
        <w:t> </w:t>
      </w:r>
      <w:r>
        <w:rPr>
          <w:sz w:val="14"/>
        </w:rPr>
        <w:t>528–537.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1" w:after="0"/>
        <w:ind w:left="375" w:right="119" w:hanging="275"/>
        <w:jc w:val="both"/>
        <w:rPr>
          <w:sz w:val="14"/>
        </w:rPr>
      </w:pPr>
      <w:r>
        <w:rPr>
          <w:w w:val="105"/>
          <w:sz w:val="14"/>
        </w:rPr>
        <w:t>Timpson NJ, Tobias JH, Richards JB, Soranzo N, Duncan EL, et al. (2009)</w:t>
      </w:r>
      <w:r>
        <w:rPr>
          <w:spacing w:val="1"/>
          <w:w w:val="105"/>
          <w:sz w:val="14"/>
        </w:rPr>
        <w:t> </w:t>
      </w:r>
      <w:r>
        <w:rPr>
          <w:sz w:val="14"/>
        </w:rPr>
        <w:t>Common</w:t>
      </w:r>
      <w:r>
        <w:rPr>
          <w:spacing w:val="-6"/>
          <w:sz w:val="14"/>
        </w:rPr>
        <w:t> </w:t>
      </w:r>
      <w:r>
        <w:rPr>
          <w:sz w:val="14"/>
        </w:rPr>
        <w:t>variants</w:t>
      </w:r>
      <w:r>
        <w:rPr>
          <w:spacing w:val="-6"/>
          <w:sz w:val="14"/>
        </w:rPr>
        <w:t> </w:t>
      </w:r>
      <w:r>
        <w:rPr>
          <w:sz w:val="14"/>
        </w:rPr>
        <w:t>in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region</w:t>
      </w:r>
      <w:r>
        <w:rPr>
          <w:spacing w:val="-6"/>
          <w:sz w:val="14"/>
        </w:rPr>
        <w:t> </w:t>
      </w:r>
      <w:r>
        <w:rPr>
          <w:sz w:val="14"/>
        </w:rPr>
        <w:t>around</w:t>
      </w:r>
      <w:r>
        <w:rPr>
          <w:spacing w:val="-5"/>
          <w:sz w:val="14"/>
        </w:rPr>
        <w:t> </w:t>
      </w:r>
      <w:r>
        <w:rPr>
          <w:sz w:val="14"/>
        </w:rPr>
        <w:t>Osterix</w:t>
      </w:r>
      <w:r>
        <w:rPr>
          <w:spacing w:val="-6"/>
          <w:sz w:val="14"/>
        </w:rPr>
        <w:t> </w:t>
      </w:r>
      <w:r>
        <w:rPr>
          <w:sz w:val="14"/>
        </w:rPr>
        <w:t>are</w:t>
      </w:r>
      <w:r>
        <w:rPr>
          <w:spacing w:val="-6"/>
          <w:sz w:val="14"/>
        </w:rPr>
        <w:t> </w:t>
      </w:r>
      <w:r>
        <w:rPr>
          <w:sz w:val="14"/>
        </w:rPr>
        <w:t>associated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6"/>
          <w:sz w:val="14"/>
        </w:rPr>
        <w:t> </w:t>
      </w:r>
      <w:r>
        <w:rPr>
          <w:sz w:val="14"/>
        </w:rPr>
        <w:t>bone</w:t>
      </w:r>
      <w:r>
        <w:rPr>
          <w:spacing w:val="-6"/>
          <w:sz w:val="14"/>
        </w:rPr>
        <w:t> </w:t>
      </w:r>
      <w:r>
        <w:rPr>
          <w:sz w:val="14"/>
        </w:rPr>
        <w:t>mineral</w:t>
      </w:r>
      <w:r>
        <w:rPr>
          <w:spacing w:val="-29"/>
          <w:sz w:val="14"/>
        </w:rPr>
        <w:t> </w:t>
      </w:r>
      <w:r>
        <w:rPr>
          <w:sz w:val="14"/>
        </w:rPr>
        <w:t>density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z w:val="14"/>
        </w:rPr>
        <w:t>growth</w:t>
      </w:r>
      <w:r>
        <w:rPr>
          <w:spacing w:val="11"/>
          <w:sz w:val="14"/>
        </w:rPr>
        <w:t> </w:t>
      </w:r>
      <w:r>
        <w:rPr>
          <w:sz w:val="14"/>
        </w:rPr>
        <w:t>in</w:t>
      </w:r>
      <w:r>
        <w:rPr>
          <w:spacing w:val="10"/>
          <w:sz w:val="14"/>
        </w:rPr>
        <w:t> </w:t>
      </w:r>
      <w:r>
        <w:rPr>
          <w:sz w:val="14"/>
        </w:rPr>
        <w:t>childhood.</w:t>
      </w:r>
      <w:r>
        <w:rPr>
          <w:spacing w:val="11"/>
          <w:sz w:val="14"/>
        </w:rPr>
        <w:t> </w:t>
      </w:r>
      <w:r>
        <w:rPr>
          <w:sz w:val="14"/>
        </w:rPr>
        <w:t>Human</w:t>
      </w:r>
      <w:r>
        <w:rPr>
          <w:spacing w:val="11"/>
          <w:sz w:val="14"/>
        </w:rPr>
        <w:t> </w:t>
      </w:r>
      <w:r>
        <w:rPr>
          <w:sz w:val="14"/>
        </w:rPr>
        <w:t>Molecular</w:t>
      </w:r>
      <w:r>
        <w:rPr>
          <w:spacing w:val="12"/>
          <w:sz w:val="14"/>
        </w:rPr>
        <w:t> </w:t>
      </w:r>
      <w:r>
        <w:rPr>
          <w:sz w:val="14"/>
        </w:rPr>
        <w:t>Genetics</w:t>
      </w:r>
      <w:r>
        <w:rPr>
          <w:spacing w:val="11"/>
          <w:sz w:val="14"/>
        </w:rPr>
        <w:t> </w:t>
      </w:r>
      <w:r>
        <w:rPr>
          <w:sz w:val="14"/>
        </w:rPr>
        <w:t>18:</w:t>
      </w:r>
      <w:r>
        <w:rPr>
          <w:spacing w:val="11"/>
          <w:sz w:val="14"/>
        </w:rPr>
        <w:t> </w:t>
      </w:r>
      <w:r>
        <w:rPr>
          <w:sz w:val="14"/>
        </w:rPr>
        <w:t>1510–1517.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30" w:lineRule="auto" w:before="2" w:after="0"/>
        <w:ind w:left="385" w:right="115" w:hanging="285"/>
        <w:jc w:val="both"/>
        <w:rPr>
          <w:sz w:val="14"/>
        </w:rPr>
      </w:pPr>
      <w:r>
        <w:rPr>
          <w:sz w:val="14"/>
        </w:rPr>
        <w:t>Styrkarsdottir</w:t>
      </w:r>
      <w:r>
        <w:rPr>
          <w:spacing w:val="32"/>
          <w:sz w:val="14"/>
        </w:rPr>
        <w:t> </w:t>
      </w:r>
      <w:r>
        <w:rPr>
          <w:sz w:val="14"/>
        </w:rPr>
        <w:t>U,</w:t>
      </w:r>
      <w:r>
        <w:rPr>
          <w:spacing w:val="32"/>
          <w:sz w:val="14"/>
        </w:rPr>
        <w:t> </w:t>
      </w:r>
      <w:r>
        <w:rPr>
          <w:sz w:val="14"/>
        </w:rPr>
        <w:t>Halldorsson</w:t>
      </w:r>
      <w:r>
        <w:rPr>
          <w:spacing w:val="32"/>
          <w:sz w:val="14"/>
        </w:rPr>
        <w:t> </w:t>
      </w:r>
      <w:r>
        <w:rPr>
          <w:sz w:val="14"/>
        </w:rPr>
        <w:t>BV,</w:t>
      </w:r>
      <w:r>
        <w:rPr>
          <w:spacing w:val="32"/>
          <w:sz w:val="14"/>
        </w:rPr>
        <w:t> </w:t>
      </w:r>
      <w:r>
        <w:rPr>
          <w:sz w:val="14"/>
        </w:rPr>
        <w:t>Gretarsdottir</w:t>
      </w:r>
      <w:r>
        <w:rPr>
          <w:spacing w:val="32"/>
          <w:sz w:val="14"/>
        </w:rPr>
        <w:t> </w:t>
      </w:r>
      <w:r>
        <w:rPr>
          <w:sz w:val="14"/>
        </w:rPr>
        <w:t>S,  </w:t>
      </w:r>
      <w:r>
        <w:rPr>
          <w:spacing w:val="1"/>
          <w:sz w:val="14"/>
        </w:rPr>
        <w:t> </w:t>
      </w:r>
      <w:r>
        <w:rPr>
          <w:sz w:val="14"/>
        </w:rPr>
        <w:t>Gudbjartsson  </w:t>
      </w:r>
      <w:r>
        <w:rPr>
          <w:spacing w:val="1"/>
          <w:sz w:val="14"/>
        </w:rPr>
        <w:t> </w:t>
      </w:r>
      <w:r>
        <w:rPr>
          <w:sz w:val="14"/>
        </w:rPr>
        <w:t>DF,</w:t>
      </w:r>
      <w:r>
        <w:rPr>
          <w:spacing w:val="1"/>
          <w:sz w:val="14"/>
        </w:rPr>
        <w:t> </w:t>
      </w:r>
      <w:r>
        <w:rPr>
          <w:sz w:val="14"/>
        </w:rPr>
        <w:t>Walters GB, et al. (2009) New sequence variants associated with bone mineral</w:t>
      </w:r>
      <w:r>
        <w:rPr>
          <w:spacing w:val="1"/>
          <w:sz w:val="14"/>
        </w:rPr>
        <w:t> </w:t>
      </w:r>
      <w:r>
        <w:rPr>
          <w:sz w:val="14"/>
        </w:rPr>
        <w:t>density.</w:t>
      </w:r>
      <w:r>
        <w:rPr>
          <w:spacing w:val="14"/>
          <w:sz w:val="14"/>
        </w:rPr>
        <w:t> </w:t>
      </w:r>
      <w:r>
        <w:rPr>
          <w:sz w:val="14"/>
        </w:rPr>
        <w:t>Nat</w:t>
      </w:r>
      <w:r>
        <w:rPr>
          <w:spacing w:val="15"/>
          <w:sz w:val="14"/>
        </w:rPr>
        <w:t> </w:t>
      </w:r>
      <w:r>
        <w:rPr>
          <w:sz w:val="14"/>
        </w:rPr>
        <w:t>Genet</w:t>
      </w:r>
      <w:r>
        <w:rPr>
          <w:spacing w:val="14"/>
          <w:sz w:val="14"/>
        </w:rPr>
        <w:t> </w:t>
      </w:r>
      <w:r>
        <w:rPr>
          <w:sz w:val="14"/>
        </w:rPr>
        <w:t>41:</w:t>
      </w:r>
      <w:r>
        <w:rPr>
          <w:spacing w:val="15"/>
          <w:sz w:val="14"/>
        </w:rPr>
        <w:t> </w:t>
      </w:r>
      <w:r>
        <w:rPr>
          <w:sz w:val="14"/>
        </w:rPr>
        <w:t>15–17.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19" w:hanging="275"/>
        <w:jc w:val="both"/>
        <w:rPr>
          <w:sz w:val="14"/>
        </w:rPr>
      </w:pPr>
      <w:r>
        <w:rPr>
          <w:w w:val="105"/>
          <w:sz w:val="14"/>
        </w:rPr>
        <w:t>Xiong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DH, Liu XG,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Guo YF, Tan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LJ, Wang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L, et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al. (2009) Genome-wide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Association and Follow-Up Replication Studies Identified ADAMTS18 and</w:t>
      </w:r>
      <w:r>
        <w:rPr>
          <w:spacing w:val="1"/>
          <w:w w:val="105"/>
          <w:sz w:val="14"/>
        </w:rPr>
        <w:t> </w:t>
      </w:r>
      <w:r>
        <w:rPr>
          <w:sz w:val="14"/>
        </w:rPr>
        <w:t>TGFBR3 as Bone Mass Candidate Genes in Different Ethnic Groups. Am J Hum</w:t>
      </w:r>
      <w:r>
        <w:rPr>
          <w:spacing w:val="1"/>
          <w:sz w:val="14"/>
        </w:rPr>
        <w:t> </w:t>
      </w:r>
      <w:r>
        <w:rPr>
          <w:w w:val="105"/>
          <w:sz w:val="14"/>
        </w:rPr>
        <w:t>Genet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84: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388–398.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1" w:after="0"/>
        <w:ind w:left="375" w:right="119" w:hanging="275"/>
        <w:jc w:val="both"/>
        <w:rPr>
          <w:sz w:val="14"/>
        </w:rPr>
      </w:pPr>
      <w:r>
        <w:rPr>
          <w:spacing w:val="-1"/>
          <w:sz w:val="14"/>
        </w:rPr>
        <w:t>(2009) Twenty </w:t>
      </w:r>
      <w:r>
        <w:rPr>
          <w:sz w:val="14"/>
        </w:rPr>
        <w:t>bone-mineral-density loci identified by large-scale meta-analysis</w:t>
      </w:r>
      <w:r>
        <w:rPr>
          <w:spacing w:val="-29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genome-wide</w:t>
      </w:r>
      <w:r>
        <w:rPr>
          <w:spacing w:val="12"/>
          <w:sz w:val="14"/>
        </w:rPr>
        <w:t> </w:t>
      </w:r>
      <w:r>
        <w:rPr>
          <w:sz w:val="14"/>
        </w:rPr>
        <w:t>association</w:t>
      </w:r>
      <w:r>
        <w:rPr>
          <w:spacing w:val="10"/>
          <w:sz w:val="14"/>
        </w:rPr>
        <w:t> </w:t>
      </w:r>
      <w:r>
        <w:rPr>
          <w:sz w:val="14"/>
        </w:rPr>
        <w:t>studies.</w:t>
      </w:r>
      <w:r>
        <w:rPr>
          <w:spacing w:val="10"/>
          <w:sz w:val="14"/>
        </w:rPr>
        <w:t> </w:t>
      </w:r>
      <w:r>
        <w:rPr>
          <w:sz w:val="14"/>
        </w:rPr>
        <w:t>Nat</w:t>
      </w:r>
      <w:r>
        <w:rPr>
          <w:spacing w:val="11"/>
          <w:sz w:val="14"/>
        </w:rPr>
        <w:t> </w:t>
      </w:r>
      <w:r>
        <w:rPr>
          <w:sz w:val="14"/>
        </w:rPr>
        <w:t>Genet</w:t>
      </w:r>
      <w:r>
        <w:rPr>
          <w:spacing w:val="11"/>
          <w:sz w:val="14"/>
        </w:rPr>
        <w:t> </w:t>
      </w:r>
      <w:r>
        <w:rPr>
          <w:sz w:val="14"/>
        </w:rPr>
        <w:t>41:</w:t>
      </w:r>
      <w:r>
        <w:rPr>
          <w:spacing w:val="10"/>
          <w:sz w:val="14"/>
        </w:rPr>
        <w:t> </w:t>
      </w:r>
      <w:r>
        <w:rPr>
          <w:sz w:val="14"/>
        </w:rPr>
        <w:t>1199–1206.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19" w:hanging="275"/>
        <w:jc w:val="both"/>
        <w:rPr>
          <w:sz w:val="14"/>
        </w:rPr>
      </w:pPr>
      <w:r>
        <w:rPr>
          <w:sz w:val="14"/>
        </w:rPr>
        <w:t>Richards JB, Rivadeneira F, Inouye M, Pastinen TM, Soranzo N, et al. (2008)</w:t>
      </w:r>
      <w:r>
        <w:rPr>
          <w:spacing w:val="1"/>
          <w:sz w:val="14"/>
        </w:rPr>
        <w:t> </w:t>
      </w:r>
      <w:r>
        <w:rPr>
          <w:w w:val="95"/>
          <w:sz w:val="14"/>
        </w:rPr>
        <w:t>Bone mineral density, osteoporosis, and osteoporotic fractures: a genome-wide</w:t>
      </w:r>
      <w:r>
        <w:rPr>
          <w:spacing w:val="1"/>
          <w:w w:val="95"/>
          <w:sz w:val="14"/>
        </w:rPr>
        <w:t> </w:t>
      </w:r>
      <w:r>
        <w:rPr>
          <w:sz w:val="14"/>
        </w:rPr>
        <w:t>association</w:t>
      </w:r>
      <w:r>
        <w:rPr>
          <w:spacing w:val="13"/>
          <w:sz w:val="14"/>
        </w:rPr>
        <w:t> </w:t>
      </w:r>
      <w:r>
        <w:rPr>
          <w:sz w:val="14"/>
        </w:rPr>
        <w:t>study.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Lancet</w:t>
      </w:r>
      <w:r>
        <w:rPr>
          <w:spacing w:val="13"/>
          <w:sz w:val="14"/>
        </w:rPr>
        <w:t> </w:t>
      </w:r>
      <w:r>
        <w:rPr>
          <w:sz w:val="14"/>
        </w:rPr>
        <w:t>371:</w:t>
      </w:r>
      <w:r>
        <w:rPr>
          <w:spacing w:val="14"/>
          <w:sz w:val="14"/>
        </w:rPr>
        <w:t> </w:t>
      </w:r>
      <w:r>
        <w:rPr>
          <w:sz w:val="14"/>
        </w:rPr>
        <w:t>1505–1512.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19" w:hanging="275"/>
        <w:jc w:val="both"/>
        <w:rPr>
          <w:sz w:val="14"/>
        </w:rPr>
      </w:pPr>
      <w:r>
        <w:rPr>
          <w:w w:val="105"/>
          <w:sz w:val="14"/>
        </w:rPr>
        <w:t>Guo </w:t>
      </w:r>
      <w:r>
        <w:rPr>
          <w:w w:val="110"/>
          <w:sz w:val="14"/>
        </w:rPr>
        <w:t>Y, </w:t>
      </w:r>
      <w:r>
        <w:rPr>
          <w:w w:val="105"/>
          <w:sz w:val="14"/>
        </w:rPr>
        <w:t>Zhang </w:t>
      </w:r>
      <w:r>
        <w:rPr>
          <w:w w:val="110"/>
          <w:sz w:val="14"/>
        </w:rPr>
        <w:t>LS, </w:t>
      </w:r>
      <w:r>
        <w:rPr>
          <w:w w:val="105"/>
          <w:sz w:val="14"/>
        </w:rPr>
        <w:t>Yang </w:t>
      </w:r>
      <w:r>
        <w:rPr>
          <w:w w:val="110"/>
          <w:sz w:val="14"/>
        </w:rPr>
        <w:t>TL, </w:t>
      </w:r>
      <w:r>
        <w:rPr>
          <w:w w:val="105"/>
          <w:sz w:val="14"/>
        </w:rPr>
        <w:t>Tian Q, Xiong </w:t>
      </w:r>
      <w:r>
        <w:rPr>
          <w:w w:val="110"/>
          <w:sz w:val="14"/>
        </w:rPr>
        <w:t>DH, </w:t>
      </w:r>
      <w:r>
        <w:rPr>
          <w:w w:val="105"/>
          <w:sz w:val="14"/>
        </w:rPr>
        <w:t>et al. (2010) </w:t>
      </w:r>
      <w:r>
        <w:rPr>
          <w:w w:val="110"/>
          <w:sz w:val="14"/>
        </w:rPr>
        <w:t>PTH </w:t>
      </w:r>
      <w:r>
        <w:rPr>
          <w:w w:val="105"/>
          <w:sz w:val="14"/>
        </w:rPr>
        <w:t>and </w:t>
      </w:r>
      <w:r>
        <w:rPr>
          <w:w w:val="110"/>
          <w:sz w:val="14"/>
        </w:rPr>
        <w:t>IL21R</w:t>
      </w:r>
      <w:r>
        <w:rPr>
          <w:spacing w:val="1"/>
          <w:w w:val="110"/>
          <w:sz w:val="14"/>
        </w:rPr>
        <w:t> </w:t>
      </w:r>
      <w:r>
        <w:rPr>
          <w:sz w:val="14"/>
        </w:rPr>
        <w:t>may underlie variation of femoral neck bone mineral density as revealed by a</w:t>
      </w:r>
      <w:r>
        <w:rPr>
          <w:spacing w:val="1"/>
          <w:sz w:val="14"/>
        </w:rPr>
        <w:t> </w:t>
      </w:r>
      <w:r>
        <w:rPr>
          <w:w w:val="105"/>
          <w:sz w:val="14"/>
        </w:rPr>
        <w:t>genome-wide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association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study.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J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Bone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Miner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25: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1042–1048.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30" w:lineRule="auto" w:before="2" w:after="0"/>
        <w:ind w:left="385" w:right="115" w:hanging="285"/>
        <w:jc w:val="both"/>
        <w:rPr>
          <w:sz w:val="14"/>
        </w:rPr>
      </w:pPr>
      <w:r>
        <w:rPr>
          <w:w w:val="105"/>
          <w:sz w:val="14"/>
        </w:rPr>
        <w:t>Styrkarsdottir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Halldorsson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BV,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Gretarsdottir 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S, 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Gudbjartsson 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DF,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Walters GB, et al. (2008) Multiple Genetic Loci for Bone Mineral Density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Fractures.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N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Engl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J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Med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358: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2355–2365.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19" w:hanging="275"/>
        <w:jc w:val="both"/>
        <w:rPr>
          <w:sz w:val="14"/>
        </w:rPr>
      </w:pPr>
      <w:r>
        <w:rPr>
          <w:spacing w:val="-1"/>
          <w:sz w:val="14"/>
        </w:rPr>
        <w:t>(2009) Twenty </w:t>
      </w:r>
      <w:r>
        <w:rPr>
          <w:sz w:val="14"/>
        </w:rPr>
        <w:t>bone-mineral-density loci identified by large-scale meta-analysis</w:t>
      </w:r>
      <w:r>
        <w:rPr>
          <w:spacing w:val="-29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genome-wide</w:t>
      </w:r>
      <w:r>
        <w:rPr>
          <w:spacing w:val="12"/>
          <w:sz w:val="14"/>
        </w:rPr>
        <w:t> </w:t>
      </w:r>
      <w:r>
        <w:rPr>
          <w:sz w:val="14"/>
        </w:rPr>
        <w:t>association</w:t>
      </w:r>
      <w:r>
        <w:rPr>
          <w:spacing w:val="10"/>
          <w:sz w:val="14"/>
        </w:rPr>
        <w:t> </w:t>
      </w:r>
      <w:r>
        <w:rPr>
          <w:sz w:val="14"/>
        </w:rPr>
        <w:t>studies.</w:t>
      </w:r>
      <w:r>
        <w:rPr>
          <w:spacing w:val="10"/>
          <w:sz w:val="14"/>
        </w:rPr>
        <w:t> </w:t>
      </w:r>
      <w:r>
        <w:rPr>
          <w:sz w:val="14"/>
        </w:rPr>
        <w:t>Nat</w:t>
      </w:r>
      <w:r>
        <w:rPr>
          <w:spacing w:val="11"/>
          <w:sz w:val="14"/>
        </w:rPr>
        <w:t> </w:t>
      </w:r>
      <w:r>
        <w:rPr>
          <w:sz w:val="14"/>
        </w:rPr>
        <w:t>Genet</w:t>
      </w:r>
      <w:r>
        <w:rPr>
          <w:spacing w:val="11"/>
          <w:sz w:val="14"/>
        </w:rPr>
        <w:t> </w:t>
      </w:r>
      <w:r>
        <w:rPr>
          <w:sz w:val="14"/>
        </w:rPr>
        <w:t>41:</w:t>
      </w:r>
      <w:r>
        <w:rPr>
          <w:spacing w:val="10"/>
          <w:sz w:val="14"/>
        </w:rPr>
        <w:t> </w:t>
      </w:r>
      <w:r>
        <w:rPr>
          <w:sz w:val="14"/>
        </w:rPr>
        <w:t>1199–1206.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20" w:hanging="275"/>
        <w:jc w:val="both"/>
        <w:rPr>
          <w:sz w:val="14"/>
        </w:rPr>
      </w:pPr>
      <w:r>
        <w:rPr>
          <w:w w:val="105"/>
          <w:sz w:val="14"/>
        </w:rPr>
        <w:t>Mailman MD, Feolo M, Jin </w:t>
      </w:r>
      <w:r>
        <w:rPr>
          <w:w w:val="110"/>
          <w:sz w:val="14"/>
        </w:rPr>
        <w:t>Y, </w:t>
      </w:r>
      <w:r>
        <w:rPr>
          <w:w w:val="105"/>
          <w:sz w:val="14"/>
        </w:rPr>
        <w:t>Kimura M, Tryka </w:t>
      </w:r>
      <w:r>
        <w:rPr>
          <w:w w:val="110"/>
          <w:sz w:val="14"/>
        </w:rPr>
        <w:t>K, </w:t>
      </w:r>
      <w:r>
        <w:rPr>
          <w:w w:val="105"/>
          <w:sz w:val="14"/>
        </w:rPr>
        <w:t>et al. (2007) The </w:t>
      </w:r>
      <w:r>
        <w:rPr>
          <w:w w:val="110"/>
          <w:sz w:val="14"/>
        </w:rPr>
        <w:t>NCBI</w:t>
      </w:r>
      <w:r>
        <w:rPr>
          <w:spacing w:val="1"/>
          <w:w w:val="110"/>
          <w:sz w:val="14"/>
        </w:rPr>
        <w:t> </w:t>
      </w:r>
      <w:r>
        <w:rPr>
          <w:sz w:val="14"/>
        </w:rPr>
        <w:t>dbGaP</w:t>
      </w:r>
      <w:r>
        <w:rPr>
          <w:spacing w:val="7"/>
          <w:sz w:val="14"/>
        </w:rPr>
        <w:t> </w:t>
      </w:r>
      <w:r>
        <w:rPr>
          <w:sz w:val="14"/>
        </w:rPr>
        <w:t>database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genotypes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8"/>
          <w:sz w:val="14"/>
        </w:rPr>
        <w:t> </w:t>
      </w:r>
      <w:r>
        <w:rPr>
          <w:sz w:val="14"/>
        </w:rPr>
        <w:t>phenotypes.</w:t>
      </w:r>
      <w:r>
        <w:rPr>
          <w:spacing w:val="8"/>
          <w:sz w:val="14"/>
        </w:rPr>
        <w:t> </w:t>
      </w:r>
      <w:r>
        <w:rPr>
          <w:sz w:val="14"/>
        </w:rPr>
        <w:t>Nat</w:t>
      </w:r>
      <w:r>
        <w:rPr>
          <w:spacing w:val="8"/>
          <w:sz w:val="14"/>
        </w:rPr>
        <w:t> </w:t>
      </w:r>
      <w:r>
        <w:rPr>
          <w:sz w:val="14"/>
        </w:rPr>
        <w:t>Genet</w:t>
      </w:r>
      <w:r>
        <w:rPr>
          <w:spacing w:val="7"/>
          <w:sz w:val="14"/>
        </w:rPr>
        <w:t> </w:t>
      </w:r>
      <w:r>
        <w:rPr>
          <w:sz w:val="14"/>
        </w:rPr>
        <w:t>39:</w:t>
      </w:r>
      <w:r>
        <w:rPr>
          <w:spacing w:val="8"/>
          <w:sz w:val="14"/>
        </w:rPr>
        <w:t> </w:t>
      </w:r>
      <w:r>
        <w:rPr>
          <w:sz w:val="14"/>
        </w:rPr>
        <w:t>1181–1186.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3" w:after="0"/>
        <w:ind w:left="375" w:right="119" w:hanging="275"/>
        <w:jc w:val="both"/>
        <w:rPr>
          <w:sz w:val="14"/>
        </w:rPr>
      </w:pPr>
      <w:r>
        <w:rPr>
          <w:sz w:val="14"/>
        </w:rPr>
        <w:t>Chanock SJ, Manolio T, Boehnke M, Boerwinkle E, Hunter DJ, et al. (2007)</w:t>
      </w:r>
      <w:r>
        <w:rPr>
          <w:spacing w:val="1"/>
          <w:sz w:val="14"/>
        </w:rPr>
        <w:t> </w:t>
      </w:r>
      <w:r>
        <w:rPr>
          <w:sz w:val="14"/>
        </w:rPr>
        <w:t>Replicating</w:t>
      </w:r>
      <w:r>
        <w:rPr>
          <w:spacing w:val="10"/>
          <w:sz w:val="14"/>
        </w:rPr>
        <w:t> </w:t>
      </w:r>
      <w:r>
        <w:rPr>
          <w:sz w:val="14"/>
        </w:rPr>
        <w:t>genotype-phenotype</w:t>
      </w:r>
      <w:r>
        <w:rPr>
          <w:spacing w:val="9"/>
          <w:sz w:val="14"/>
        </w:rPr>
        <w:t> </w:t>
      </w:r>
      <w:r>
        <w:rPr>
          <w:sz w:val="14"/>
        </w:rPr>
        <w:t>associations.</w:t>
      </w:r>
      <w:r>
        <w:rPr>
          <w:spacing w:val="10"/>
          <w:sz w:val="14"/>
        </w:rPr>
        <w:t> </w:t>
      </w:r>
      <w:r>
        <w:rPr>
          <w:sz w:val="14"/>
        </w:rPr>
        <w:t>Nature</w:t>
      </w:r>
      <w:r>
        <w:rPr>
          <w:spacing w:val="10"/>
          <w:sz w:val="14"/>
        </w:rPr>
        <w:t> </w:t>
      </w:r>
      <w:r>
        <w:rPr>
          <w:sz w:val="14"/>
        </w:rPr>
        <w:t>447:</w:t>
      </w:r>
      <w:r>
        <w:rPr>
          <w:spacing w:val="10"/>
          <w:sz w:val="14"/>
        </w:rPr>
        <w:t> </w:t>
      </w:r>
      <w:r>
        <w:rPr>
          <w:sz w:val="14"/>
        </w:rPr>
        <w:t>655–660.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3" w:after="0"/>
        <w:ind w:left="375" w:right="119" w:hanging="275"/>
        <w:jc w:val="both"/>
        <w:rPr>
          <w:sz w:val="14"/>
        </w:rPr>
      </w:pPr>
      <w:r>
        <w:rPr>
          <w:w w:val="105"/>
          <w:sz w:val="14"/>
        </w:rPr>
        <w:t>Kung AWC, Xiao SM, Cherny S, Li GHY, Gao Y, et al. (2010) Association of</w:t>
      </w:r>
      <w:r>
        <w:rPr>
          <w:spacing w:val="1"/>
          <w:w w:val="105"/>
          <w:sz w:val="14"/>
        </w:rPr>
        <w:t> </w:t>
      </w:r>
      <w:r>
        <w:rPr>
          <w:sz w:val="14"/>
        </w:rPr>
        <w:t>JAG1 with Bone Mineral Density and Osteoporotic Fractures: A Genome-wide</w:t>
      </w:r>
      <w:r>
        <w:rPr>
          <w:spacing w:val="1"/>
          <w:sz w:val="14"/>
        </w:rPr>
        <w:t> </w:t>
      </w:r>
      <w:r>
        <w:rPr>
          <w:w w:val="105"/>
          <w:sz w:val="14"/>
        </w:rPr>
        <w:t>Association Study and Follow-up Replication Studies. American Journal 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Human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Genetics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86: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229–239.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0" w:after="0"/>
        <w:ind w:left="375" w:right="119" w:hanging="275"/>
        <w:jc w:val="both"/>
        <w:rPr>
          <w:sz w:val="14"/>
        </w:rPr>
      </w:pPr>
      <w:r>
        <w:rPr>
          <w:sz w:val="14"/>
        </w:rPr>
        <w:t>Peacock M, Buckwalter KA, Persohn S, Hangartner TN, Econs MJ, et al. (2009)</w:t>
      </w:r>
      <w:r>
        <w:rPr>
          <w:spacing w:val="1"/>
          <w:sz w:val="14"/>
        </w:rPr>
        <w:t> </w:t>
      </w:r>
      <w:r>
        <w:rPr>
          <w:sz w:val="14"/>
        </w:rPr>
        <w:t>Race and sex differences in bone mineral density and geometry at the femur.</w:t>
      </w:r>
      <w:r>
        <w:rPr>
          <w:spacing w:val="1"/>
          <w:sz w:val="14"/>
        </w:rPr>
        <w:t> </w:t>
      </w:r>
      <w:r>
        <w:rPr>
          <w:w w:val="105"/>
          <w:sz w:val="14"/>
        </w:rPr>
        <w:t>Bone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45: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218–225.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21" w:hanging="275"/>
        <w:jc w:val="both"/>
        <w:rPr>
          <w:sz w:val="14"/>
        </w:rPr>
      </w:pPr>
      <w:r>
        <w:rPr>
          <w:sz w:val="14"/>
        </w:rPr>
        <w:t>Orwoll</w:t>
      </w:r>
      <w:r>
        <w:rPr>
          <w:spacing w:val="1"/>
          <w:sz w:val="14"/>
        </w:rPr>
        <w:t> </w:t>
      </w:r>
      <w:r>
        <w:rPr>
          <w:sz w:val="14"/>
        </w:rPr>
        <w:t>ES,</w:t>
      </w:r>
      <w:r>
        <w:rPr>
          <w:spacing w:val="1"/>
          <w:sz w:val="14"/>
        </w:rPr>
        <w:t> </w:t>
      </w:r>
      <w:r>
        <w:rPr>
          <w:sz w:val="14"/>
        </w:rPr>
        <w:t>Belknap</w:t>
      </w:r>
      <w:r>
        <w:rPr>
          <w:spacing w:val="1"/>
          <w:sz w:val="14"/>
        </w:rPr>
        <w:t> </w:t>
      </w:r>
      <w:r>
        <w:rPr>
          <w:sz w:val="14"/>
        </w:rPr>
        <w:t>JK,</w:t>
      </w:r>
      <w:r>
        <w:rPr>
          <w:spacing w:val="1"/>
          <w:sz w:val="14"/>
        </w:rPr>
        <w:t> </w:t>
      </w:r>
      <w:r>
        <w:rPr>
          <w:sz w:val="14"/>
        </w:rPr>
        <w:t>Klein</w:t>
      </w:r>
      <w:r>
        <w:rPr>
          <w:spacing w:val="1"/>
          <w:sz w:val="14"/>
        </w:rPr>
        <w:t> </w:t>
      </w:r>
      <w:r>
        <w:rPr>
          <w:sz w:val="14"/>
        </w:rPr>
        <w:t>RF</w:t>
      </w:r>
      <w:r>
        <w:rPr>
          <w:spacing w:val="1"/>
          <w:sz w:val="14"/>
        </w:rPr>
        <w:t> </w:t>
      </w:r>
      <w:r>
        <w:rPr>
          <w:sz w:val="14"/>
        </w:rPr>
        <w:t>(2001)</w:t>
      </w:r>
      <w:r>
        <w:rPr>
          <w:spacing w:val="1"/>
          <w:sz w:val="14"/>
        </w:rPr>
        <w:t> </w:t>
      </w:r>
      <w:r>
        <w:rPr>
          <w:sz w:val="14"/>
        </w:rPr>
        <w:t>Gender</w:t>
      </w:r>
      <w:r>
        <w:rPr>
          <w:spacing w:val="1"/>
          <w:sz w:val="14"/>
        </w:rPr>
        <w:t> </w:t>
      </w:r>
      <w:r>
        <w:rPr>
          <w:sz w:val="14"/>
        </w:rPr>
        <w:t>specificity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genetic</w:t>
      </w:r>
      <w:r>
        <w:rPr>
          <w:spacing w:val="1"/>
          <w:sz w:val="14"/>
        </w:rPr>
        <w:t> </w:t>
      </w:r>
      <w:r>
        <w:rPr>
          <w:sz w:val="14"/>
        </w:rPr>
        <w:t>determinants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peak</w:t>
      </w:r>
      <w:r>
        <w:rPr>
          <w:spacing w:val="11"/>
          <w:sz w:val="14"/>
        </w:rPr>
        <w:t> </w:t>
      </w:r>
      <w:r>
        <w:rPr>
          <w:sz w:val="14"/>
        </w:rPr>
        <w:t>bone</w:t>
      </w:r>
      <w:r>
        <w:rPr>
          <w:spacing w:val="10"/>
          <w:sz w:val="14"/>
        </w:rPr>
        <w:t> </w:t>
      </w:r>
      <w:r>
        <w:rPr>
          <w:sz w:val="14"/>
        </w:rPr>
        <w:t>mass.</w:t>
      </w:r>
      <w:r>
        <w:rPr>
          <w:spacing w:val="12"/>
          <w:sz w:val="14"/>
        </w:rPr>
        <w:t> </w:t>
      </w:r>
      <w:r>
        <w:rPr>
          <w:sz w:val="14"/>
        </w:rPr>
        <w:t>J</w:t>
      </w:r>
      <w:r>
        <w:rPr>
          <w:spacing w:val="11"/>
          <w:sz w:val="14"/>
        </w:rPr>
        <w:t> </w:t>
      </w:r>
      <w:r>
        <w:rPr>
          <w:sz w:val="14"/>
        </w:rPr>
        <w:t>Bone</w:t>
      </w:r>
      <w:r>
        <w:rPr>
          <w:spacing w:val="11"/>
          <w:sz w:val="14"/>
        </w:rPr>
        <w:t> </w:t>
      </w:r>
      <w:r>
        <w:rPr>
          <w:sz w:val="14"/>
        </w:rPr>
        <w:t>Miner</w:t>
      </w:r>
      <w:r>
        <w:rPr>
          <w:spacing w:val="9"/>
          <w:sz w:val="14"/>
        </w:rPr>
        <w:t> </w:t>
      </w:r>
      <w:r>
        <w:rPr>
          <w:sz w:val="14"/>
        </w:rPr>
        <w:t>Res</w:t>
      </w:r>
      <w:r>
        <w:rPr>
          <w:spacing w:val="12"/>
          <w:sz w:val="14"/>
        </w:rPr>
        <w:t> </w:t>
      </w:r>
      <w:r>
        <w:rPr>
          <w:sz w:val="14"/>
        </w:rPr>
        <w:t>16:</w:t>
      </w:r>
      <w:r>
        <w:rPr>
          <w:spacing w:val="11"/>
          <w:sz w:val="14"/>
        </w:rPr>
        <w:t> </w:t>
      </w:r>
      <w:r>
        <w:rPr>
          <w:sz w:val="14"/>
        </w:rPr>
        <w:t>1962–1971.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3" w:after="0"/>
        <w:ind w:left="375" w:right="119" w:hanging="275"/>
        <w:jc w:val="both"/>
        <w:rPr>
          <w:sz w:val="14"/>
        </w:rPr>
      </w:pPr>
      <w:r>
        <w:rPr>
          <w:sz w:val="14"/>
        </w:rPr>
        <w:t>Ioannidis</w:t>
      </w:r>
      <w:r>
        <w:rPr>
          <w:spacing w:val="1"/>
          <w:sz w:val="14"/>
        </w:rPr>
        <w:t> </w:t>
      </w:r>
      <w:r>
        <w:rPr>
          <w:sz w:val="14"/>
        </w:rPr>
        <w:t>JP,</w:t>
      </w:r>
      <w:r>
        <w:rPr>
          <w:spacing w:val="1"/>
          <w:sz w:val="14"/>
        </w:rPr>
        <w:t> </w:t>
      </w:r>
      <w:r>
        <w:rPr>
          <w:sz w:val="14"/>
        </w:rPr>
        <w:t>Ng</w:t>
      </w:r>
      <w:r>
        <w:rPr>
          <w:spacing w:val="1"/>
          <w:sz w:val="14"/>
        </w:rPr>
        <w:t> </w:t>
      </w:r>
      <w:r>
        <w:rPr>
          <w:sz w:val="14"/>
        </w:rPr>
        <w:t>MY,</w:t>
      </w:r>
      <w:r>
        <w:rPr>
          <w:spacing w:val="1"/>
          <w:sz w:val="14"/>
        </w:rPr>
        <w:t> </w:t>
      </w:r>
      <w:r>
        <w:rPr>
          <w:sz w:val="14"/>
        </w:rPr>
        <w:t>Sham</w:t>
      </w:r>
      <w:r>
        <w:rPr>
          <w:spacing w:val="1"/>
          <w:sz w:val="14"/>
        </w:rPr>
        <w:t> </w:t>
      </w:r>
      <w:r>
        <w:rPr>
          <w:sz w:val="14"/>
        </w:rPr>
        <w:t>PC,</w:t>
      </w:r>
      <w:r>
        <w:rPr>
          <w:spacing w:val="1"/>
          <w:sz w:val="14"/>
        </w:rPr>
        <w:t> </w:t>
      </w:r>
      <w:r>
        <w:rPr>
          <w:sz w:val="14"/>
        </w:rPr>
        <w:t>Zintzaras</w:t>
      </w:r>
      <w:r>
        <w:rPr>
          <w:spacing w:val="1"/>
          <w:sz w:val="14"/>
        </w:rPr>
        <w:t> </w:t>
      </w:r>
      <w:r>
        <w:rPr>
          <w:sz w:val="14"/>
        </w:rPr>
        <w:t>E,</w:t>
      </w:r>
      <w:r>
        <w:rPr>
          <w:spacing w:val="1"/>
          <w:sz w:val="14"/>
        </w:rPr>
        <w:t> </w:t>
      </w:r>
      <w:r>
        <w:rPr>
          <w:sz w:val="14"/>
        </w:rPr>
        <w:t>Lewis</w:t>
      </w:r>
      <w:r>
        <w:rPr>
          <w:spacing w:val="1"/>
          <w:sz w:val="14"/>
        </w:rPr>
        <w:t> </w:t>
      </w:r>
      <w:r>
        <w:rPr>
          <w:sz w:val="14"/>
        </w:rPr>
        <w:t>CM,</w:t>
      </w:r>
      <w:r>
        <w:rPr>
          <w:spacing w:val="1"/>
          <w:sz w:val="14"/>
        </w:rPr>
        <w:t> </w:t>
      </w:r>
      <w:r>
        <w:rPr>
          <w:sz w:val="14"/>
        </w:rPr>
        <w:t>et</w:t>
      </w:r>
      <w:r>
        <w:rPr>
          <w:spacing w:val="1"/>
          <w:sz w:val="14"/>
        </w:rPr>
        <w:t> </w:t>
      </w:r>
      <w:r>
        <w:rPr>
          <w:sz w:val="14"/>
        </w:rPr>
        <w:t>al.</w:t>
      </w:r>
      <w:r>
        <w:rPr>
          <w:spacing w:val="1"/>
          <w:sz w:val="14"/>
        </w:rPr>
        <w:t> </w:t>
      </w:r>
      <w:r>
        <w:rPr>
          <w:sz w:val="14"/>
        </w:rPr>
        <w:t>(2007)</w:t>
      </w:r>
      <w:r>
        <w:rPr>
          <w:spacing w:val="1"/>
          <w:sz w:val="14"/>
        </w:rPr>
        <w:t> </w:t>
      </w:r>
      <w:r>
        <w:rPr>
          <w:sz w:val="14"/>
        </w:rPr>
        <w:t>Meta-</w:t>
      </w:r>
      <w:r>
        <w:rPr>
          <w:spacing w:val="-29"/>
          <w:sz w:val="14"/>
        </w:rPr>
        <w:t> </w:t>
      </w:r>
      <w:r>
        <w:rPr>
          <w:sz w:val="14"/>
        </w:rPr>
        <w:t>analysis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genome-wide</w:t>
      </w:r>
      <w:r>
        <w:rPr>
          <w:spacing w:val="1"/>
          <w:sz w:val="14"/>
        </w:rPr>
        <w:t> </w:t>
      </w:r>
      <w:r>
        <w:rPr>
          <w:sz w:val="14"/>
        </w:rPr>
        <w:t>scans</w:t>
      </w:r>
      <w:r>
        <w:rPr>
          <w:spacing w:val="1"/>
          <w:sz w:val="14"/>
        </w:rPr>
        <w:t> </w:t>
      </w:r>
      <w:r>
        <w:rPr>
          <w:sz w:val="14"/>
        </w:rPr>
        <w:t>provides</w:t>
      </w:r>
      <w:r>
        <w:rPr>
          <w:spacing w:val="1"/>
          <w:sz w:val="14"/>
        </w:rPr>
        <w:t> </w:t>
      </w:r>
      <w:r>
        <w:rPr>
          <w:sz w:val="14"/>
        </w:rPr>
        <w:t>evidence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sex-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site-specific</w:t>
      </w:r>
      <w:r>
        <w:rPr>
          <w:spacing w:val="-29"/>
          <w:sz w:val="14"/>
        </w:rPr>
        <w:t> </w:t>
      </w:r>
      <w:r>
        <w:rPr>
          <w:sz w:val="14"/>
        </w:rPr>
        <w:t>regulation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bone</w:t>
      </w:r>
      <w:r>
        <w:rPr>
          <w:spacing w:val="14"/>
          <w:sz w:val="14"/>
        </w:rPr>
        <w:t> </w:t>
      </w:r>
      <w:r>
        <w:rPr>
          <w:sz w:val="14"/>
        </w:rPr>
        <w:t>mass.</w:t>
      </w:r>
      <w:r>
        <w:rPr>
          <w:spacing w:val="12"/>
          <w:sz w:val="14"/>
        </w:rPr>
        <w:t> </w:t>
      </w:r>
      <w:r>
        <w:rPr>
          <w:sz w:val="14"/>
        </w:rPr>
        <w:t>J</w:t>
      </w:r>
      <w:r>
        <w:rPr>
          <w:spacing w:val="14"/>
          <w:sz w:val="14"/>
        </w:rPr>
        <w:t> </w:t>
      </w:r>
      <w:r>
        <w:rPr>
          <w:sz w:val="14"/>
        </w:rPr>
        <w:t>Bone</w:t>
      </w:r>
      <w:r>
        <w:rPr>
          <w:spacing w:val="14"/>
          <w:sz w:val="14"/>
        </w:rPr>
        <w:t> </w:t>
      </w:r>
      <w:r>
        <w:rPr>
          <w:sz w:val="14"/>
        </w:rPr>
        <w:t>Miner</w:t>
      </w:r>
      <w:r>
        <w:rPr>
          <w:spacing w:val="13"/>
          <w:sz w:val="14"/>
        </w:rPr>
        <w:t> </w:t>
      </w:r>
      <w:r>
        <w:rPr>
          <w:sz w:val="14"/>
        </w:rPr>
        <w:t>Res</w:t>
      </w:r>
      <w:r>
        <w:rPr>
          <w:spacing w:val="14"/>
          <w:sz w:val="14"/>
        </w:rPr>
        <w:t> </w:t>
      </w:r>
      <w:r>
        <w:rPr>
          <w:sz w:val="14"/>
        </w:rPr>
        <w:t>22:</w:t>
      </w:r>
      <w:r>
        <w:rPr>
          <w:spacing w:val="13"/>
          <w:sz w:val="14"/>
        </w:rPr>
        <w:t> </w:t>
      </w:r>
      <w:r>
        <w:rPr>
          <w:sz w:val="14"/>
        </w:rPr>
        <w:t>173–183.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1" w:after="0"/>
        <w:ind w:left="375" w:right="119" w:hanging="275"/>
        <w:jc w:val="both"/>
        <w:rPr>
          <w:sz w:val="14"/>
        </w:rPr>
      </w:pPr>
      <w:r>
        <w:rPr>
          <w:w w:val="105"/>
          <w:sz w:val="14"/>
        </w:rPr>
        <w:t>Duncan EL, Cardon LR, Sinsheimer JS, Wass JA, Brown MA (2003) Site and</w:t>
      </w:r>
      <w:r>
        <w:rPr>
          <w:spacing w:val="1"/>
          <w:w w:val="105"/>
          <w:sz w:val="14"/>
        </w:rPr>
        <w:t> </w:t>
      </w:r>
      <w:r>
        <w:rPr>
          <w:sz w:val="14"/>
        </w:rPr>
        <w:t>gender specificity of inheritance of bone mineral density. J Bone Miner Res 18:</w:t>
      </w:r>
      <w:r>
        <w:rPr>
          <w:spacing w:val="1"/>
          <w:sz w:val="14"/>
        </w:rPr>
        <w:t> </w:t>
      </w:r>
      <w:r>
        <w:rPr>
          <w:w w:val="105"/>
          <w:sz w:val="14"/>
        </w:rPr>
        <w:t>1531–1538.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19" w:hanging="275"/>
        <w:jc w:val="both"/>
        <w:rPr>
          <w:sz w:val="14"/>
        </w:rPr>
      </w:pPr>
      <w:r>
        <w:rPr>
          <w:w w:val="110"/>
          <w:sz w:val="14"/>
        </w:rPr>
        <w:t>Rice TK, Schork NJ, Rao DC (2008) In Rao DC, ed. Advances in Genetics</w:t>
      </w:r>
      <w:r>
        <w:rPr>
          <w:spacing w:val="1"/>
          <w:w w:val="110"/>
          <w:sz w:val="14"/>
        </w:rPr>
        <w:t> </w:t>
      </w:r>
      <w:r>
        <w:rPr>
          <w:w w:val="105"/>
          <w:sz w:val="14"/>
        </w:rPr>
        <w:t>Genetic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Dissection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Complex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Traits.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Academic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Press.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pp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293–308.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30" w:lineRule="auto" w:before="2" w:after="0"/>
        <w:ind w:left="375" w:right="116" w:hanging="275"/>
        <w:jc w:val="both"/>
        <w:rPr>
          <w:sz w:val="14"/>
        </w:rPr>
      </w:pPr>
      <w:r>
        <w:rPr>
          <w:w w:val="105"/>
          <w:sz w:val="14"/>
        </w:rPr>
        <w:t>Tang H, Quertermous T, Rodriguez B, Kardia SL, Zhu X, et al. (2005) Genetic</w:t>
      </w:r>
      <w:r>
        <w:rPr>
          <w:spacing w:val="1"/>
          <w:w w:val="105"/>
          <w:sz w:val="14"/>
        </w:rPr>
        <w:t> </w:t>
      </w:r>
      <w:r>
        <w:rPr>
          <w:sz w:val="14"/>
        </w:rPr>
        <w:t>structure,</w:t>
      </w:r>
      <w:r>
        <w:rPr>
          <w:spacing w:val="1"/>
          <w:sz w:val="14"/>
        </w:rPr>
        <w:t> </w:t>
      </w:r>
      <w:r>
        <w:rPr>
          <w:sz w:val="14"/>
        </w:rPr>
        <w:t>self-identified</w:t>
      </w:r>
      <w:r>
        <w:rPr>
          <w:spacing w:val="1"/>
          <w:sz w:val="14"/>
        </w:rPr>
        <w:t> </w:t>
      </w:r>
      <w:r>
        <w:rPr>
          <w:sz w:val="14"/>
        </w:rPr>
        <w:t>race/ethnicity,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confounding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case-control</w:t>
      </w:r>
      <w:r>
        <w:rPr>
          <w:spacing w:val="1"/>
          <w:sz w:val="14"/>
        </w:rPr>
        <w:t> </w:t>
      </w:r>
      <w:r>
        <w:rPr>
          <w:w w:val="105"/>
          <w:sz w:val="14"/>
        </w:rPr>
        <w:t>association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studies.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Am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J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Hum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Genet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76: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268–275.</w:t>
      </w:r>
    </w:p>
    <w:sectPr>
      <w:type w:val="continuous"/>
      <w:pgSz w:w="12250" w:h="15820"/>
      <w:pgMar w:top="360" w:bottom="800" w:left="1060" w:right="1040"/>
      <w:cols w:num="2" w:equalWidth="0">
        <w:col w:w="4929" w:space="212"/>
        <w:col w:w="50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Impact">
    <w:altName w:val="Impac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463488">
          <wp:simplePos x="0" y="0"/>
          <wp:positionH relativeFrom="page">
            <wp:posOffset>737279</wp:posOffset>
          </wp:positionH>
          <wp:positionV relativeFrom="page">
            <wp:posOffset>9523590</wp:posOffset>
          </wp:positionV>
          <wp:extent cx="225612" cy="20921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612" cy="209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034599pt;margin-top:753.094299pt;width:104.4pt;height:10pt;mso-position-horizontal-relative:page;mso-position-vertical-relative:page;z-index:-16852480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95"/>
                    <w:sz w:val="16"/>
                  </w:rPr>
                  <w:t>PLoS</w:t>
                </w:r>
                <w:r>
                  <w:rPr>
                    <w:rFonts w:ascii="Tahoma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ONE</w:t>
                </w:r>
                <w:r>
                  <w:rPr>
                    <w:rFonts w:ascii="Tahoma"/>
                    <w:spacing w:val="26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|</w:t>
                </w:r>
                <w:r>
                  <w:rPr>
                    <w:rFonts w:ascii="Tahoma"/>
                    <w:spacing w:val="28"/>
                    <w:w w:val="95"/>
                    <w:sz w:val="16"/>
                  </w:rPr>
                  <w:t> </w:t>
                </w:r>
                <w:hyperlink r:id="rId2">
                  <w:r>
                    <w:rPr>
                      <w:rFonts w:ascii="Tahoma"/>
                      <w:w w:val="95"/>
                      <w:sz w:val="16"/>
                    </w:rPr>
                    <w:t>www.plosone.org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01.097931pt;margin-top:753.094299pt;width:10.1pt;height:10pt;mso-position-horizontal-relative:page;mso-position-vertical-relative:page;z-index:-16851968" type="#_x0000_t202" filled="false" stroked="false">
          <v:textbox inset="0,0,0,0">
            <w:txbxContent>
              <w:p>
                <w:pPr>
                  <w:spacing w:line="174" w:lineRule="exact" w:before="0"/>
                  <w:ind w:left="6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93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659119pt;margin-top:753.094299pt;width:171.65pt;height:10pt;mso-position-horizontal-relative:page;mso-position-vertical-relative:page;z-index:-16851456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95"/>
                    <w:sz w:val="16"/>
                  </w:rPr>
                  <w:t>December</w:t>
                </w:r>
                <w:r>
                  <w:rPr>
                    <w:rFonts w:ascii="Tahoma"/>
                    <w:spacing w:val="-3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2010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|</w:t>
                </w:r>
                <w:r>
                  <w:rPr>
                    <w:rFonts w:ascii="Tahoma"/>
                    <w:spacing w:val="23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Volume</w:t>
                </w:r>
                <w:r>
                  <w:rPr>
                    <w:rFonts w:ascii="Tahoma"/>
                    <w:spacing w:val="21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5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|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Issue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12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|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e15088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466048">
          <wp:simplePos x="0" y="0"/>
          <wp:positionH relativeFrom="page">
            <wp:posOffset>737279</wp:posOffset>
          </wp:positionH>
          <wp:positionV relativeFrom="page">
            <wp:posOffset>9523590</wp:posOffset>
          </wp:positionV>
          <wp:extent cx="225612" cy="20921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612" cy="209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1.034599pt;margin-top:753.094299pt;width:104.4pt;height:10pt;mso-position-horizontal-relative:page;mso-position-vertical-relative:page;z-index:-16849920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95"/>
                    <w:sz w:val="16"/>
                  </w:rPr>
                  <w:t>PLoS</w:t>
                </w:r>
                <w:r>
                  <w:rPr>
                    <w:rFonts w:ascii="Tahoma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ONE</w:t>
                </w:r>
                <w:r>
                  <w:rPr>
                    <w:rFonts w:ascii="Tahoma"/>
                    <w:spacing w:val="26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|</w:t>
                </w:r>
                <w:r>
                  <w:rPr>
                    <w:rFonts w:ascii="Tahoma"/>
                    <w:spacing w:val="28"/>
                    <w:w w:val="95"/>
                    <w:sz w:val="16"/>
                  </w:rPr>
                  <w:t> </w:t>
                </w:r>
                <w:hyperlink r:id="rId2">
                  <w:r>
                    <w:rPr>
                      <w:rFonts w:ascii="Tahoma"/>
                      <w:w w:val="95"/>
                      <w:sz w:val="16"/>
                    </w:rPr>
                    <w:t>www.plosone.org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01.097931pt;margin-top:753.094299pt;width:10.1pt;height:10pt;mso-position-horizontal-relative:page;mso-position-vertical-relative:page;z-index:-16849408" type="#_x0000_t202" filled="false" stroked="false">
          <v:textbox inset="0,0,0,0">
            <w:txbxContent>
              <w:p>
                <w:pPr>
                  <w:spacing w:line="174" w:lineRule="exact" w:before="0"/>
                  <w:ind w:left="6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93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659119pt;margin-top:753.094299pt;width:171.65pt;height:10pt;mso-position-horizontal-relative:page;mso-position-vertical-relative:page;z-index:-16848896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95"/>
                    <w:sz w:val="16"/>
                  </w:rPr>
                  <w:t>December</w:t>
                </w:r>
                <w:r>
                  <w:rPr>
                    <w:rFonts w:ascii="Tahoma"/>
                    <w:spacing w:val="-3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2010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|</w:t>
                </w:r>
                <w:r>
                  <w:rPr>
                    <w:rFonts w:ascii="Tahoma"/>
                    <w:spacing w:val="23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Volume</w:t>
                </w:r>
                <w:r>
                  <w:rPr>
                    <w:rFonts w:ascii="Tahoma"/>
                    <w:spacing w:val="21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5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|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Issue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12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|</w:t>
                </w:r>
                <w:r>
                  <w:rPr>
                    <w:rFonts w:ascii="Tahoma"/>
                    <w:spacing w:val="22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e15088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388.820404pt;margin-top:28.842493pt;width:166.4pt;height:10pt;mso-position-horizontal-relative:page;mso-position-vertical-relative:page;z-index:-16850944" type="#_x0000_t202" filled="false" stroked="false">
          <v:textbox inset="0,0,0,0">
            <w:txbxContent>
              <w:p>
                <w:pPr>
                  <w:spacing w:line="176" w:lineRule="exact" w:before="0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rebuchet MS"/>
                    <w:i/>
                    <w:w w:val="95"/>
                    <w:sz w:val="16"/>
                  </w:rPr>
                  <w:t>VKORC1 </w:t>
                </w:r>
                <w:r>
                  <w:rPr>
                    <w:rFonts w:ascii="Tahoma"/>
                    <w:w w:val="95"/>
                    <w:sz w:val="16"/>
                  </w:rPr>
                  <w:t>and</w:t>
                </w:r>
                <w:r>
                  <w:rPr>
                    <w:rFonts w:ascii="Tahoma"/>
                    <w:spacing w:val="-1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Bone</w:t>
                </w:r>
                <w:r>
                  <w:rPr>
                    <w:rFonts w:ascii="Tahoma"/>
                    <w:spacing w:val="-1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Mineral</w:t>
                </w:r>
                <w:r>
                  <w:rPr>
                    <w:rFonts w:ascii="Tahoma"/>
                    <w:spacing w:val="-3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Density</w:t>
                </w:r>
                <w:r>
                  <w:rPr>
                    <w:rFonts w:ascii="Tahoma"/>
                    <w:spacing w:val="-1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in NHANES</w:t>
                </w:r>
                <w:r>
                  <w:rPr>
                    <w:rFonts w:ascii="Tahoma"/>
                    <w:spacing w:val="-1"/>
                    <w:w w:val="95"/>
                    <w:sz w:val="16"/>
                  </w:rPr>
                  <w:t> </w:t>
                </w:r>
                <w:r>
                  <w:rPr>
                    <w:rFonts w:ascii="Tahoma"/>
                    <w:w w:val="95"/>
                    <w:sz w:val="16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205"/>
        <w:jc w:val="right"/>
      </w:pPr>
      <w:rPr>
        <w:rFonts w:hint="default" w:ascii="Calibri" w:hAnsi="Calibri" w:eastAsia="Calibri" w:cs="Calibri"/>
        <w:w w:val="98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7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1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4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  <w:jc w:val="both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101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375" w:right="119" w:hanging="275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crawford@chgr.mc.vanderbilt.edu" TargetMode="Externa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plosone.org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plosone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pone.0015088 1..7</dc:title>
  <dcterms:created xsi:type="dcterms:W3CDTF">2022-11-26T14:34:48Z</dcterms:created>
  <dcterms:modified xsi:type="dcterms:W3CDTF">2022-11-26T14:34:48Z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2010-11-30T00:00:00Z</vt:filetime>
  </property>
  <property fmtid="{D5CDD505-2E9C-101B-9397-08002B2CF9AE}" pid="3" name="Creator">
    <vt:lpwstr>3B2 Total Publishing System 7.51n/W</vt:lpwstr>
  </property>
  <property fmtid="{D5CDD505-2E9C-101B-9397-08002B2CF9AE}" pid="4" name="LastSaved">
    <vt:filetime>2022-11-26T00:00:00Z</vt:filetime>
  </property>
</Properties>
</file>